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Pontificia Universidade Catolica de Goias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Escola de Ciências Exatas e da  Computação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Ariadne Sartin Carneiro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Gabriel Vinícius Passos Barbosa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 Geovanne Bruno flores de Queiroz</w:t>
        <w:br w:type="textWrapping"/>
        <w:t xml:space="preserve">Murillo Frederico Silva de Freitas</w:t>
        <w:br w:type="textWrapping"/>
        <w:t xml:space="preserve">Matheus Carvalho Peixoto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Desenvolvimento do jornal online “Atual”</w:t>
      </w:r>
    </w:p>
    <w:p w:rsidR="00000000" w:rsidDel="00000000" w:rsidP="00000000" w:rsidRDefault="00000000" w:rsidRPr="00000000" w14:paraId="0000000A">
      <w:pPr>
        <w:contextualSpacing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Goiânia,2018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RESUMO DO PROJETO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ESTÓRIAS, PRIORIDADES E RISCOS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CRONOGRAMA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ORÇAMENTO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ÍNDICE DOS ARTEFATOS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2340"/>
        <w:gridCol w:w="2340"/>
        <w:tblGridChange w:id="0">
          <w:tblGrid>
            <w:gridCol w:w="4290"/>
            <w:gridCol w:w="2340"/>
            <w:gridCol w:w="2340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Implementação de Jornal Digital “Atual”</w:t>
            </w:r>
          </w:p>
        </w:tc>
      </w:tr>
      <w:tr>
        <w:trPr>
          <w:trHeight w:val="4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 Objetivo</w:t>
            </w:r>
          </w:p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a primeira versão digital online do jornal ATUAL cujo João Pedro é o proprietário.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Benefícios Esperados </w:t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 Atingir maior número de pessoas e clientes em potencial;</w:t>
            </w:r>
          </w:p>
          <w:p w:rsidR="00000000" w:rsidDel="00000000" w:rsidP="00000000" w:rsidRDefault="00000000" w:rsidRPr="00000000" w14:paraId="00000048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 Menor tempo para divulgação de informações;</w:t>
            </w:r>
          </w:p>
          <w:p w:rsidR="00000000" w:rsidDel="00000000" w:rsidP="00000000" w:rsidRDefault="00000000" w:rsidRPr="00000000" w14:paraId="00000049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 Informações em tempo real;</w:t>
            </w:r>
          </w:p>
          <w:p w:rsidR="00000000" w:rsidDel="00000000" w:rsidP="00000000" w:rsidRDefault="00000000" w:rsidRPr="00000000" w14:paraId="0000004A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 Melhor comunicação com os leitores;</w:t>
            </w:r>
          </w:p>
          <w:p w:rsidR="00000000" w:rsidDel="00000000" w:rsidP="00000000" w:rsidRDefault="00000000" w:rsidRPr="00000000" w14:paraId="0000004B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 Melhor portabilidade de notícias.</w:t>
            </w:r>
          </w:p>
          <w:p w:rsidR="00000000" w:rsidDel="00000000" w:rsidP="00000000" w:rsidRDefault="00000000" w:rsidRPr="00000000" w14:paraId="0000004C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 Maior visibilidade para o jornal;</w:t>
            </w:r>
          </w:p>
          <w:p w:rsidR="00000000" w:rsidDel="00000000" w:rsidP="00000000" w:rsidRDefault="00000000" w:rsidRPr="00000000" w14:paraId="0000004D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Eliminar gastos quanto as impressões em papel;</w:t>
            </w:r>
          </w:p>
          <w:p w:rsidR="00000000" w:rsidDel="00000000" w:rsidP="00000000" w:rsidRDefault="00000000" w:rsidRPr="00000000" w14:paraId="0000004E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Início e Término previstos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30/10/2018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15/12/2018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ESTÓRIAS , PRIORIDADES E RISCOS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000"/>
        <w:gridCol w:w="3765"/>
        <w:tblGridChange w:id="0">
          <w:tblGrid>
            <w:gridCol w:w="3420"/>
            <w:gridCol w:w="3000"/>
            <w:gridCol w:w="3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CÓDIGO DA ESTÓRIA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CÓDIGO DO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36"/>
                  <w:szCs w:val="36"/>
                  <w:u w:val="single"/>
                  <w:rtl w:val="0"/>
                </w:rPr>
                <w:t xml:space="preserve">ET001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1"/>
                <w:sz w:val="36"/>
                <w:szCs w:val="36"/>
              </w:rPr>
            </w:pPr>
            <w:hyperlink r:id="rId7">
              <w:r w:rsidDel="00000000" w:rsidR="00000000" w:rsidRPr="00000000">
                <w:rPr>
                  <w:color w:val="1155cc"/>
                  <w:sz w:val="36"/>
                  <w:szCs w:val="36"/>
                  <w:u w:val="single"/>
                  <w:rtl w:val="0"/>
                </w:rPr>
                <w:t xml:space="preserve">RS001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36"/>
                  <w:szCs w:val="36"/>
                  <w:u w:val="single"/>
                  <w:rtl w:val="0"/>
                </w:rPr>
                <w:t xml:space="preserve">ET002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36"/>
                  <w:szCs w:val="36"/>
                  <w:u w:val="single"/>
                  <w:rtl w:val="0"/>
                </w:rPr>
                <w:t xml:space="preserve">ET003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36"/>
                  <w:szCs w:val="36"/>
                  <w:u w:val="single"/>
                  <w:rtl w:val="0"/>
                </w:rPr>
                <w:t xml:space="preserve">ET004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36"/>
                  <w:szCs w:val="36"/>
                  <w:u w:val="single"/>
                  <w:rtl w:val="0"/>
                </w:rPr>
                <w:t xml:space="preserve">ET005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                                     Legenda</w:t>
      </w:r>
    </w:p>
    <w:tbl>
      <w:tblPr>
        <w:tblStyle w:val="Table3"/>
        <w:tblW w:w="5985.0" w:type="dxa"/>
        <w:jc w:val="left"/>
        <w:tblInd w:w="1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225"/>
        <w:tblGridChange w:id="0">
          <w:tblGrid>
            <w:gridCol w:w="2760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Prioridade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CRONOGRAMA</w:t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35"/>
        <w:gridCol w:w="2370"/>
        <w:gridCol w:w="2040"/>
        <w:gridCol w:w="2625"/>
        <w:tblGridChange w:id="0">
          <w:tblGrid>
            <w:gridCol w:w="1470"/>
            <w:gridCol w:w="1935"/>
            <w:gridCol w:w="2370"/>
            <w:gridCol w:w="2040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30/10/18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06/11/18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06/11/18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13/11/18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13/11/18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20/11/18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PS004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20/11/18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27/11/28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Gerente de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PS005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27/11/18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04/12/28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PS006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Planning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04/12/18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11/12/28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31"/>
                <w:szCs w:val="31"/>
              </w:rPr>
            </w:pPr>
            <w:r w:rsidDel="00000000" w:rsidR="00000000" w:rsidRPr="00000000">
              <w:rPr>
                <w:b w:val="1"/>
                <w:sz w:val="31"/>
                <w:szCs w:val="31"/>
                <w:rtl w:val="0"/>
              </w:rPr>
              <w:t xml:space="preserve">Gerente de projeto</w:t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ORÇAMENTO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Horas trabalhadas por cada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Horas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Horas de reuniões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Total de horas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TIME</w:t>
      </w:r>
    </w:p>
    <w:p w:rsidR="00000000" w:rsidDel="00000000" w:rsidP="00000000" w:rsidRDefault="00000000" w:rsidRPr="00000000" w14:paraId="000000B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2"/>
        <w:gridCol w:w="3202"/>
        <w:gridCol w:w="2625"/>
        <w:tblGridChange w:id="0">
          <w:tblGrid>
            <w:gridCol w:w="3202"/>
            <w:gridCol w:w="3202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36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30/10 a 06/11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Ariadne Sartin Carneiro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36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30/10 a 06/11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Murillo Frederico Silva de Freitas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36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07/11 a 13/11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Murillo Frederico Silva de Freitas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07/11 a 13/11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Vinícius Passos Barbosa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36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14/11 a 20/11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 Peixoto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14/11 a 20/11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Matheus Carvalho Peixoto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 a 27/11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Geovanne Bruno flores de Queiroz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 a 04/12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Ariadne Sartin Carneiro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 a 04/12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Vinícius Passos Barbosa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05/12 a 15/12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Vinícius Passos Barbosa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05/12 a 15/12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Geovanne Bruno flores de Queiroz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DE ARTEFATOS</w:t>
      </w:r>
    </w:p>
    <w:p w:rsidR="00000000" w:rsidDel="00000000" w:rsidP="00000000" w:rsidRDefault="00000000" w:rsidRPr="00000000" w14:paraId="000000E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Estórias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Riscos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6ykmjF9vEYubNT2XI-8MrHeGzLuHlR6ZGZu43Asxuvc/edit?usp=sharing" TargetMode="External"/><Relationship Id="rId10" Type="http://schemas.openxmlformats.org/officeDocument/2006/relationships/hyperlink" Target="https://docs.google.com/document/d/16ykmjF9vEYubNT2XI-8MrHeGzLuHlR6ZGZu43Asxuvc/edit?usp=sharing" TargetMode="External"/><Relationship Id="rId9" Type="http://schemas.openxmlformats.org/officeDocument/2006/relationships/hyperlink" Target="https://docs.google.com/document/d/16ykmjF9vEYubNT2XI-8MrHeGzLuHlR6ZGZu43Asxuv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6ykmjF9vEYubNT2XI-8MrHeGzLuHlR6ZGZu43Asxuvc" TargetMode="External"/><Relationship Id="rId7" Type="http://schemas.openxmlformats.org/officeDocument/2006/relationships/hyperlink" Target="https://docs.google.com/document/d/127lfalDzGWgcOha27LLuu-Y8W7apL2-gKnRBS0xe3Ww/edit?usp=sharing" TargetMode="External"/><Relationship Id="rId8" Type="http://schemas.openxmlformats.org/officeDocument/2006/relationships/hyperlink" Target="https://docs.google.com/document/d/16ykmjF9vEYubNT2XI-8MrHeGzLuHlR6ZGZu43Asxuv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