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היסמין 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היסמין 3</w:t>
      </w:r>
    </w:p>
    <w:p>
      <w:pPr>
        <w:jc w:val="right"/>
        <w:bidi/>
      </w:pPr>
      <w:r>
        <w:rPr>
          <w:rtl/>
        </w:rPr>
        <w:t>גוש: 7003 חלקה: 21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15/04/2026</w:t>
      </w:r>
    </w:p>
    <w:p>
      <w:pPr>
        <w:jc w:val="right"/>
        <w:bidi/>
      </w:pPr>
      <w:r>
        <w:rPr>
          <w:rtl/>
        </w:rPr>
        <w:t>תאריך עריכת השומה: 22/04/2026</w:t>
      </w:r>
    </w:p>
    <w:p>
      <w:pPr>
        <w:jc w:val="right"/>
        <w:bidi/>
      </w:pPr>
      <w:r>
        <w:rPr>
          <w:rtl/>
        </w:rPr>
        <w:t>שטח הנכס: 80 מ״ר נטו</w:t>
      </w:r>
    </w:p>
    <w:p>
      <w:pPr>
        <w:jc w:val="right"/>
        <w:bidi/>
      </w:pPr>
      <w:r>
        <w:rPr>
          <w:rtl/>
        </w:rPr>
        <w:t>שווי הנכס: 2,150,000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שומה לנכס בדוי ברחוב היסמין 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לפי גישת ההשוואה, על סמך ארבע עסקאות השוואה בדירות דומות ברחוב ובסביבתו. ההכנסה לא הוונה, ולכן גישת ההכנסות לא שימשה לקביעת השווי.</w:t>
      </w:r>
    </w:p>
    <w:p>
      <w:pPr>
        <w:jc w:val="right"/>
        <w:bidi/>
      </w:pPr>
      <w:r>
        <w:rPr>
          <w:rtl/>
        </w:rPr>
        <w:t>דמי השכירות הראויים לנכס נקבעו בשומה זו בסך 5,900 ₪ לחודש.</w:t>
      </w:r>
    </w:p>
    <w:p>
      <w:pPr>
        <w:pStyle w:val="Heading1"/>
        <w:jc w:val="right"/>
        <w:bidi/>
      </w:pPr>
      <w:r>
        <w:rPr>
          <w:rtl/>
        </w:rPr>
        <w:t>3. תחשיב ושומה</w:t>
      </w:r>
    </w:p>
    <w:p>
      <w:pPr>
        <w:jc w:val="right"/>
        <w:bidi/>
      </w:pPr>
      <w:r>
        <w:rPr>
          <w:rtl/>
        </w:rPr>
        <w:t>הוערך הנכס ב-2,150,000 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דוח שומה רחוב היסמין 3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