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מסמך מספר 17 (סינתטי)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30/09/2025</w:t>
      </w:r>
    </w:p>
    <w:p>
      <w:pPr>
        <w:jc w:val="right"/>
        <w:bidi/>
      </w:pPr>
      <w:r>
        <w:rPr>
          <w:rtl/>
        </w:rPr>
        <w:t>תאריך עריכת השומה: 20/10/2025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2,380,000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2,380,000 ₪, לפי גישת ההשוואה.</w:t>
      </w:r>
    </w:p>
    <w:p>
      <w:r>
        <w:br w:type="page"/>
      </w:r>
    </w:p>
    <w:p>
      <w:pPr>
        <w:pStyle w:val="Heading1"/>
        <w:jc w:val="right"/>
        <w:bidi/>
      </w:pPr>
      <w:r>
        <w:rPr>
          <w:rtl/>
        </w:rPr>
        <w:t>3. זיהוי הנכס</w:t>
      </w:r>
    </w:p>
    <w:p>
      <w:pPr>
        <w:jc w:val="right"/>
        <w:bidi/>
      </w:pPr>
      <w:r>
        <w:rPr>
          <w:rtl/>
        </w:rPr>
        <w:t>רחוב הלוטם 8, עיר-סינתטית-ב</w:t>
      </w:r>
    </w:p>
    <w:p>
      <w:pPr>
        <w:jc w:val="right"/>
        <w:bidi/>
      </w:pPr>
      <w:r>
        <w:rPr>
          <w:rtl/>
        </w:rPr>
        <w:t>גוש: 8901 חלקה: 14</w:t>
      </w:r>
    </w:p>
    <w:p>
      <w:pPr>
        <w:pStyle w:val="Heading1"/>
        <w:jc w:val="right"/>
        <w:bidi/>
      </w:pPr>
      <w:r>
        <w:rPr>
          <w:rtl/>
        </w:rPr>
        <w:t>4. סביבת הנכס</w:t>
      </w:r>
    </w:p>
    <w:p>
      <w:pPr>
        <w:jc w:val="right"/>
        <w:bidi/>
      </w:pPr>
      <w:r>
        <w:rPr>
          <w:rtl/>
        </w:rPr>
        <w:t>החלקה גובלת בחלקה 15 בגוש 8901 ובחלקה 16 בגוש 8901.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כתובת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גוש וחלקה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מחיר (₪)</w:t>
            </w:r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רחוב הצפצפה 21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גוש 8902 חלקה 3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1,640,000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חוות דעת שמאית מסמך 17 עיר-סינתטית-ב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