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emf" ContentType="image/x-emf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שומת מקרקעין מלאה — מבנה מסחרי</w:t>
      </w:r>
    </w:p>
    <w:p>
      <w:r xmlns:w="http://schemas.openxmlformats.org/wordprocessingml/2006/main" xmlns:v="urn:schemas-microsoft-com:vml">
        <w:pict>
          <v:shape style="width:200pt;height:40pt">
            <v:textbox>
              <w:txbxContent>
                <w:p>
                  <w:r>
                    <w:t>רחוב הגפן 12, עיר לדוגמה</w:t>
                  </w:r>
                </w:p>
              </w:txbxContent>
            </v:textbox>
          </v:shape>
        </w:pict>
      </w:r>
    </w:p>
    <w:p>
      <w:r>
        <w:t>לכבוד: בנק לדוגמה בע"מ (סינתטי)</w:t>
      </w:r>
    </w:p>
    <w:p>
      <w:pPr>
        <w:pStyle w:val="ListNumber"/>
      </w:pPr>
      <w:r>
        <w:t>פרטי הנכס</w:t>
      </w:r>
    </w:p>
    <w:p>
      <w:r>
        <w:t>הנכס הנדון הוא מבנה מסחרי בן 3 קומות ברחוב הגפן 12 בעיר לדוגמה, על חלקה 40 בגוש 9999. במבנה 18 מקומות חניה.</w:t>
      </w:r>
    </w:p>
    <w:p>
      <w:pPr>
        <w:pStyle w:val="ListNumber"/>
      </w:pPr>
      <w:r>
        <w:t>סקר שוק</w:t>
      </w:r>
    </w:p>
    <w:p>
      <w:pPr>
        <w:pStyle w:val="ListNumber2"/>
      </w:pPr>
      <w:r>
        <w:t>נתוני היצע לדמי שכירות</w:t>
      </w:r>
    </w:p>
    <w:p>
      <w:r>
        <w:t>להלן נתוני היצע לדמי שכירות לחנויות מהסביבה הקרובה:</w:t>
      </w:r>
    </w:p>
    <w:p>
      <w:r>
        <w:drawing>
          <wp:inline xmlns:a="http://schemas.openxmlformats.org/drawingml/2006/main" xmlns:pic="http://schemas.openxmlformats.org/drawingml/2006/picture">
            <wp:extent cx="508000" cy="25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2"/>
      </w:pPr>
      <w:r>
        <w:t>סיכום סקר שוק</w:t>
      </w:r>
    </w:p>
    <w:p>
      <w:r>
        <w:t>בהתאם לסקר, ראוי לקבוע את השווי למ"ר בנוי ברוטו למסחר בגבולות של 9,500 ₪, ללא מע"מ ודמ"ש ראויים למ"ר בגבולות של 55 ₪ למ"ר/חודש.</w:t>
      </w:r>
    </w:p>
    <w:p>
      <w:pPr>
        <w:pStyle w:val="ListNumber"/>
      </w:pPr>
      <w:r>
        <w:t>שטחי הבניין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קומה</w:t>
            </w:r>
          </w:p>
        </w:tc>
        <w:tc>
          <w:tcPr>
            <w:tcW w:type="dxa" w:w="2880"/>
          </w:tcPr>
          <w:p>
            <w:r>
              <w:t>שימוש</w:t>
            </w:r>
          </w:p>
        </w:tc>
        <w:tc>
          <w:tcPr>
            <w:tcW w:type="dxa" w:w="2880"/>
          </w:tcPr>
          <w:p>
            <w:r>
              <w:t>שטח במ"ר</w:t>
            </w:r>
          </w:p>
        </w:tc>
      </w:tr>
      <w:tr>
        <w:tc>
          <w:tcPr>
            <w:tcW w:type="dxa" w:w="2880"/>
          </w:tcPr>
          <w:p>
            <w:r>
              <w:t>קרקע</w:t>
            </w:r>
          </w:p>
        </w:tc>
        <w:tc>
          <w:tcPr>
            <w:tcW w:type="dxa" w:w="2880"/>
          </w:tcPr>
          <w:p>
            <w:r>
              <w:t>מסחר</w:t>
            </w:r>
          </w:p>
        </w:tc>
        <w:tc>
          <w:tcPr>
            <w:tcW w:type="dxa" w:w="2880"/>
          </w:tcPr>
          <w:p>
            <w:r>
              <w:t>420</w:t>
            </w:r>
          </w:p>
        </w:tc>
      </w:tr>
      <w:tr>
        <w:tc>
          <w:tcPr>
            <w:tcW w:type="dxa" w:w="2880"/>
          </w:tcPr>
          <w:p>
            <w:r>
              <w:t>א</w:t>
            </w:r>
          </w:p>
        </w:tc>
        <w:tc>
          <w:tcPr>
            <w:tcW w:type="dxa" w:w="2880"/>
          </w:tcPr>
          <w:p>
            <w:r>
              <w:t>מסחר</w:t>
            </w:r>
          </w:p>
        </w:tc>
        <w:tc>
          <w:tcPr>
            <w:tcW w:type="dxa" w:w="2880"/>
          </w:tcPr>
          <w:p>
            <w:r>
              <w:t>380</w:t>
            </w:r>
          </w:p>
        </w:tc>
      </w:tr>
      <w:tr>
        <w:tc>
          <w:tcPr>
            <w:tcW w:type="dxa" w:w="2880"/>
          </w:tcPr>
          <w:p>
            <w:r>
              <w:t>ב</w:t>
            </w:r>
          </w:p>
        </w:tc>
        <w:tc>
          <w:tcPr>
            <w:tcW w:type="dxa" w:w="2880"/>
          </w:tcPr>
          <w:p>
            <w:r>
              <w:t>משרדים</w:t>
            </w:r>
          </w:p>
        </w:tc>
        <w:tc>
          <w:tcPr>
            <w:tcW w:type="dxa" w:w="2880"/>
          </w:tcPr>
          <w:p>
            <w:r>
              <w:t>360</w:t>
            </w:r>
          </w:p>
        </w:tc>
      </w:tr>
    </w:tbl>
    <w:p>
      <w:pPr>
        <w:pStyle w:val="ListNumber"/>
      </w:pPr>
      <w:r>
        <w:t>היטל השבחה</w:t>
      </w:r>
    </w:p>
    <w:p>
      <w:r>
        <w:t>לא צפויה חבות בהיטל השבחה בהתאם למצב התכנוני.</w:t>
      </w:r>
    </w:p>
    <w:p>
      <w:pPr>
        <w:pStyle w:val="ListNumber"/>
      </w:pPr>
      <w:r>
        <w:t>השומה</w:t>
      </w:r>
    </w:p>
    <w:p>
      <w:r>
        <w:t>הננו שמים את שווי הנכס ב-11,300,000 ₪ ללא מע"מ.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