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הדס 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הדס 3</w:t>
      </w:r>
    </w:p>
    <w:p>
      <w:pPr>
        <w:jc w:val="right"/>
        <w:bidi/>
      </w:pPr>
      <w:r>
        <w:rPr>
          <w:rtl/>
        </w:rPr>
        <w:t>גוש: 8401 חלקות: 24, 40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30/06/2023</w:t>
      </w:r>
    </w:p>
    <w:p>
      <w:pPr>
        <w:jc w:val="right"/>
        <w:bidi/>
      </w:pPr>
      <w:r>
        <w:rPr>
          <w:rtl/>
        </w:rPr>
        <w:t>תאריך עריכת השומה: 20/07/2023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3,200,000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הדס 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3,200,000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הדס 3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