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הכלנית 8,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הכלנית 8</w:t>
      </w:r>
    </w:p>
    <w:p>
      <w:pPr>
        <w:jc w:val="right"/>
        <w:bidi/>
      </w:pPr>
      <w:r>
        <w:rPr>
          <w:rtl/>
        </w:rPr>
        <w:t>גוש: 9102 חלקה: 12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30/09/2023</w:t>
      </w:r>
    </w:p>
    <w:p>
      <w:pPr>
        <w:jc w:val="right"/>
        <w:bidi/>
      </w:pPr>
      <w:r>
        <w:rPr>
          <w:rtl/>
        </w:rPr>
        <w:t>תאריך עריכת השומה: 20/10/2023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הכלנית 8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היוון התזרימים</w:t>
      </w:r>
    </w:p>
    <w:p>
      <w:pPr>
        <w:jc w:val="right"/>
        <w:bidi/>
      </w:pPr>
      <w:r>
        <w:rPr>
          <w:rtl/>
        </w:rPr>
        <w:t>להלן שיעורי ההיוון שנקבעו לכל תזרים בנפרד.</w:t>
      </w:r>
    </w:p>
    <w:p>
      <w:pPr>
        <w:jc w:val="right"/>
        <w:bidi/>
      </w:pPr>
      <w:r>
        <w:rPr>
          <w:rtl/>
        </w:rPr>
        <w:t>שיעור היוון של 6.5% לתזרים דמי שכירות ממשרדים.</w:t>
      </w:r>
    </w:p>
    <w:p>
      <w:pPr>
        <w:jc w:val="right"/>
        <w:bidi/>
      </w:pPr>
      <w:r>
        <w:rPr>
          <w:rtl/>
        </w:rPr>
        <w:t>שיעור היוון של 7.25% עבור תזרים דמי שכירות מחניות.</w:t>
      </w:r>
    </w:p>
    <w:p>
      <w:pPr>
        <w:jc w:val="right"/>
        <w:bidi/>
      </w:pPr>
      <w:r>
        <w:rPr>
          <w:rtl/>
        </w:rPr>
        <w:t>שיעור היוון של 7.25% בגין תזרים דמי שכירות ממחסנים.</w:t>
      </w:r>
    </w:p>
    <w:p>
      <w:pPr>
        <w:jc w:val="right"/>
        <w:bidi/>
      </w:pPr>
      <w:r>
        <w:rPr>
          <w:rtl/>
        </w:rPr>
        <w:t>שיעור היוון של 8.5% לתזרים ערך השייר.</w:t>
      </w:r>
    </w:p>
    <w:p>
      <w:pPr>
        <w:jc w:val="right"/>
        <w:bidi/>
      </w:pPr>
      <w:r>
        <w:rPr>
          <w:rtl/>
        </w:rPr>
        <w:t>תזרים הכנסות משטחי פרסום על הגג:</w:t>
      </w:r>
    </w:p>
    <w:p>
      <w:pPr>
        <w:pStyle w:val="ListBullet"/>
        <w:jc w:val="right"/>
        <w:bidi/>
      </w:pPr>
      <w:r>
        <w:rPr>
          <w:rtl/>
        </w:rPr>
        <w:t>שיעור היוון 9%.</w:t>
      </w:r>
    </w:p>
    <w:p>
      <w:pPr>
        <w:pStyle w:val="Heading1"/>
        <w:jc w:val="right"/>
        <w:bidi/>
      </w:pPr>
      <w:r>
        <w:rPr>
          <w:rtl/>
        </w:rPr>
        <w:t>4. סיכום והערות</w:t>
      </w:r>
    </w:p>
    <w:p>
      <w:pPr>
        <w:jc w:val="right"/>
        <w:bidi/>
      </w:pPr>
      <w:r>
        <w:rPr>
          <w:rtl/>
        </w:rPr>
        <w:t>השמאי הביא בחשבון את מכלול הנתונים שפורטו.</w:t>
      </w:r>
    </w:p>
    <w:p>
      <w:pPr>
        <w:jc w:val="right"/>
        <w:bidi/>
      </w:pPr>
      <w:r>
        <w:rPr>
          <w:rtl/>
        </w:rPr>
        <w:t>שיעור היוון 10%.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הכלנית 8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