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הצאלון 11,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11</w:t>
      </w:r>
    </w:p>
    <w:p>
      <w:pPr>
        <w:jc w:val="right"/>
        <w:bidi/>
      </w:pPr>
      <w:r>
        <w:rPr>
          <w:rtl/>
        </w:rPr>
        <w:t>גוש: 7101 חלקה: 16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01/09/2024</w:t>
      </w:r>
    </w:p>
    <w:p>
      <w:pPr>
        <w:jc w:val="right"/>
        <w:bidi/>
      </w:pPr>
      <w:r>
        <w:rPr>
          <w:rtl/>
        </w:rPr>
        <w:t>תאריך עריכת השומה: 20/09/2024</w:t>
      </w:r>
    </w:p>
    <w:p>
      <w:pPr>
        <w:jc w:val="right"/>
        <w:bidi/>
      </w:pPr>
      <w:r>
        <w:rPr>
          <w:rtl/>
        </w:rPr>
        <w:t>שטח הנכס: 118 מ״ר נטו</w:t>
      </w:r>
    </w:p>
    <w:p>
      <w:pPr>
        <w:jc w:val="right"/>
        <w:bidi/>
      </w:pPr>
      <w:r>
        <w:rPr>
          <w:rtl/>
        </w:rPr>
        <w:t>שווי הנכס: 2,730,000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jc w:val="right"/>
        <w:bidi/>
      </w:pPr>
      <w:r>
        <w:rPr>
          <w:rtl/>
        </w:rPr>
        <w:t>דמי שכירות ראויים: 7,000 ₪ לחודש, לא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11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2,730,000 ₪ כולל מע״מ,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שומה רחוב הצאלון 11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