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מבנה מסחרי, רחוב התמר 3, קריית אלון</w:t>
      </w:r>
    </w:p>
    <w:p>
      <w:pPr>
        <w:pStyle w:val="Heading1"/>
      </w:pPr>
      <w:r>
        <w:t>1. תיאור הנכס</w:t>
      </w:r>
    </w:p>
    <w:p>
      <w:r>
        <w:t>מבנה מסחרי בן קומה אחת, בשטח בנוי של 860 מ"ר, ובו 9 חנויות.</w:t>
      </w:r>
    </w:p>
    <w:p>
      <w:pPr>
        <w:pStyle w:val="Heading1"/>
      </w:pPr>
      <w:r>
        <w:t>2. השומה</w:t>
      </w:r>
    </w:p>
    <w:p>
      <w:r>
        <w:t>השווי למ"ר בנוי למסחר נקבע ל-9,800 ₪, ללא מע"מ.</w:t>
      </w:r>
    </w:p>
    <w:p>
      <w:r>
        <w:t>שיעור התפוסה במבנה הוא 89%.</w:t>
      </w:r>
    </w:p>
    <w:p>
      <w:pPr>
        <w:pStyle w:val="Heading1"/>
      </w:pPr>
      <w:r>
        <w:t>3. היטל השבחה</w:t>
      </w:r>
    </w:p>
    <w:p>
      <w:r>
        <w:t>לא צפויה חבות בהיטל השבחה בגין הנכס.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