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מבנה תעשייה, דרך הנחשול 40, כרם הזית</w:t>
      </w:r>
    </w:p>
    <w:p>
      <w:pPr>
        <w:pStyle w:val="Heading1"/>
      </w:pPr>
      <w:r>
        <w:t>1. תיאור הנכס</w:t>
      </w:r>
    </w:p>
    <w:p>
      <w:r>
        <w:t>מבנה תעשייה בן קומה אחת וגלריה, על מגרש בשטח 4,300 מ"ר.</w:t>
      </w:r>
    </w:p>
    <w:p>
      <w:pPr>
        <w:pStyle w:val="Heading1"/>
      </w:pPr>
      <w:r>
        <w:t>2. תחשיב השווי</w:t>
      </w:r>
    </w:p>
    <w:p>
      <w:r>
        <w:t>תחשיב שווי הנכס בגישת היוון ההכנסות: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רכיב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סה"כ מ"ר אקווי'</w:t>
            </w:r>
          </w:p>
        </w:tc>
        <w:tc>
          <w:tcPr>
            <w:tcW w:type="dxa" w:w="4320"/>
          </w:tcPr>
          <w:p>
            <w:r>
              <w:t>2,480</w:t>
            </w:r>
          </w:p>
        </w:tc>
      </w:tr>
      <w:tr>
        <w:tc>
          <w:tcPr>
            <w:tcW w:type="dxa" w:w="4320"/>
          </w:tcPr>
          <w:p>
            <w:r>
              <w:t>דמ"ש למ"ר</w:t>
            </w:r>
          </w:p>
        </w:tc>
        <w:tc>
          <w:tcPr>
            <w:tcW w:type="dxa" w:w="4320"/>
          </w:tcPr>
          <w:p>
            <w:r>
              <w:t>₪ 52</w:t>
            </w:r>
          </w:p>
        </w:tc>
      </w:tr>
      <w:tr>
        <w:tc>
          <w:tcPr>
            <w:tcW w:type="dxa" w:w="4320"/>
          </w:tcPr>
          <w:p>
            <w:r>
              <w:t>הכנסה שנתית</w:t>
            </w:r>
          </w:p>
        </w:tc>
        <w:tc>
          <w:tcPr>
            <w:tcW w:type="dxa" w:w="4320"/>
          </w:tcPr>
          <w:p>
            <w:r>
              <w:t>₪ 1,547,520</w:t>
            </w:r>
          </w:p>
        </w:tc>
      </w:tr>
      <w:tr>
        <w:tc>
          <w:tcPr>
            <w:tcW w:type="dxa" w:w="4320"/>
          </w:tcPr>
          <w:p>
            <w:r>
              <w:t>שיעור היוון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שווי מעוגל</w:t>
            </w:r>
          </w:p>
        </w:tc>
        <w:tc>
          <w:tcPr>
            <w:tcW w:type="dxa" w:w="4320"/>
          </w:tcPr>
          <w:p>
            <w:r>
              <w:t>₪ 20,630,000</w:t>
            </w:r>
          </w:p>
        </w:tc>
      </w:tr>
    </w:tbl>
    <w:p>
      <w:r>
        <w:t>(*) דמי השכירות בטבלה הם לחודש, ללא מע"מ.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