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14)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הרימון 7,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הרימון 7</w:t>
      </w:r>
    </w:p>
    <w:p>
      <w:pPr>
        <w:jc w:val="right"/>
        <w:bidi/>
      </w:pPr>
      <w:r>
        <w:rPr>
          <w:rtl/>
        </w:rPr>
        <w:t>גוש: 9201 חלקה: 5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31/03/2024</w:t>
      </w:r>
    </w:p>
    <w:p>
      <w:pPr>
        <w:jc w:val="right"/>
        <w:bidi/>
      </w:pPr>
      <w:r>
        <w:rPr>
          <w:rtl/>
        </w:rPr>
        <w:t>תאריך עריכת השומה: 20/04/2024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הרימון 7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p>
      <w:pPr>
        <w:pStyle w:val="Heading1"/>
        <w:jc w:val="right"/>
        <w:bidi/>
      </w:pPr>
      <w:r>
        <w:rPr>
          <w:rtl/>
        </w:rPr>
        <w:t>3. מגרש 12</w:t>
      </w:r>
    </w:p>
    <w:p>
      <w:pPr>
        <w:jc w:val="right"/>
        <w:bidi/>
      </w:pPr>
      <w:r>
        <w:rPr>
          <w:rtl/>
        </w:rPr>
        <w:t>השמאי לא נתן הפחתה בגין עוצמת ניצול. בהתאם לאמור לעיל נלקח מקדם הפחתה נוסף בשיעור 10%.</w:t>
      </w:r>
    </w:p>
    <w:p>
      <w:pPr>
        <w:pStyle w:val="Heading1"/>
        <w:jc w:val="right"/>
        <w:bidi/>
      </w:pPr>
      <w:r>
        <w:rPr>
          <w:rtl/>
        </w:rPr>
        <w:t>4. מגרש 14</w:t>
      </w:r>
    </w:p>
    <w:p>
      <w:pPr>
        <w:jc w:val="right"/>
        <w:bidi/>
      </w:pPr>
      <w:r>
        <w:rPr>
          <w:rtl/>
        </w:rPr>
        <w:t>בהתאם לאמור לעיל נלקח מקדם הפחתה נוסף בשיעור 10%.</w:t>
      </w:r>
    </w:p>
    <w:p>
      <w:pPr>
        <w:pStyle w:val="Heading1"/>
        <w:jc w:val="right"/>
        <w:bidi/>
      </w:pPr>
      <w:r>
        <w:rPr>
          <w:rtl/>
        </w:rPr>
        <w:t>5. מגרש 16</w:t>
      </w:r>
    </w:p>
    <w:p>
      <w:pPr>
        <w:jc w:val="right"/>
        <w:bidi/>
      </w:pPr>
      <w:r>
        <w:rPr>
          <w:rtl/>
        </w:rPr>
        <w:t>לא ניתנה הפחתה בגין עוצמת ניצול.</w:t>
      </w:r>
    </w:p>
    <w:p>
      <w:pPr>
        <w:jc w:val="right"/>
        <w:bidi/>
      </w:pPr>
      <w:r>
        <w:rPr>
          <w:rtl/>
        </w:rPr>
        <w:t>בהתאם לאמור לעיל נלקח מקדם הפחתה נוסף בשיעור 10%.</w:t>
      </w:r>
    </w:p>
    <w:p>
      <w:pPr>
        <w:pStyle w:val="Heading1"/>
        <w:jc w:val="right"/>
        <w:bidi/>
      </w:pPr>
      <w:r>
        <w:rPr>
          <w:rtl/>
        </w:rPr>
        <w:t>6. מגרש 18</w:t>
      </w:r>
    </w:p>
    <w:p>
      <w:pPr>
        <w:jc w:val="right"/>
        <w:bidi/>
      </w:pPr>
      <w:r>
        <w:rPr>
          <w:rtl/>
        </w:rPr>
        <w:t>לא ניתנה הפחתה בגין עוצמת ניצול. ניתנה הפחתה של 20% בגין סחירות. בהתאם לאמור לעיל נלקח מקדם הפחתה נוסף בשיעור 10%.</w:t>
      </w:r>
    </w:p>
    <w:p>
      <w:pPr>
        <w:pStyle w:val="Heading1"/>
        <w:jc w:val="right"/>
        <w:bidi/>
      </w:pPr>
      <w:r>
        <w:rPr>
          <w:rtl/>
        </w:rPr>
        <w:t>7. מגרש 20</w:t>
      </w:r>
    </w:p>
    <w:p>
      <w:pPr>
        <w:jc w:val="right"/>
        <w:bidi/>
      </w:pPr>
      <w:r>
        <w:rPr>
          <w:rtl/>
        </w:rPr>
        <w:t>ניתנה הפחתה לעוצמת ניצול ולגמישות שימושים.</w:t>
      </w:r>
    </w:p>
    <w:p>
      <w:pPr>
        <w:jc w:val="right"/>
        <w:bidi/>
      </w:pPr>
      <w:r>
        <w:rPr>
          <w:rtl/>
        </w:rPr>
        <w:t>בהתאם לאמור לעיל נלקח מקדם הפחתה נוסף בשיעור 10%.</w:t>
      </w:r>
    </w:p>
    <w:p>
      <w:pPr>
        <w:pStyle w:val="Heading1"/>
        <w:jc w:val="right"/>
        <w:bidi/>
      </w:pPr>
      <w:r>
        <w:rPr>
          <w:rtl/>
        </w:rPr>
        <w:t>8. מגרש 22</w:t>
      </w:r>
    </w:p>
    <w:p>
      <w:pPr>
        <w:jc w:val="right"/>
        <w:bidi/>
      </w:pPr>
      <w:r>
        <w:rPr>
          <w:rtl/>
        </w:rPr>
        <w:t>לא ניתנה הפחתה בגין עוצמת ניצול.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נתון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ערך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שטח המגרש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310 מ״ר</w:t>
            </w:r>
          </w:p>
        </w:tc>
      </w:tr>
    </w:tbl>
    <w:p>
      <w:pPr>
        <w:jc w:val="right"/>
        <w:bidi/>
      </w:pPr>
      <w:r>
        <w:rPr>
          <w:rtl/>
        </w:rPr>
        <w:t>בהתאם לאמור לעיל נלקח מקדם הפחתה נוסף בשיעור 10%.</w:t>
      </w:r>
    </w:p>
    <w:p>
      <w:pPr>
        <w:pStyle w:val="Heading1"/>
        <w:jc w:val="right"/>
        <w:bidi/>
      </w:pPr>
      <w:r>
        <w:rPr>
          <w:rtl/>
        </w:rPr>
        <w:t>9. מגרש 24</w:t>
      </w:r>
    </w:p>
    <w:p>
      <w:pPr>
        <w:jc w:val="right"/>
        <w:bidi/>
      </w:pPr>
      <w:r>
        <w:rPr>
          <w:rtl/>
        </w:rPr>
        <w:t>נלקח מקדם הפחתה בשיעור 10% בגין סחירות.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14)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14)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14) — נתונים בדויים לבדיקת המערכת בלבד - שומה רחוב הרימון 7 עיר-סינתטית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