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7A6E" w14:textId="77777777" w:rsidR="001412DD" w:rsidRPr="00BA7696" w:rsidRDefault="001412DD" w:rsidP="001412DD">
      <w:pPr>
        <w:pStyle w:val="NormalWeb"/>
        <w:spacing w:before="150" w:beforeAutospacing="0" w:after="0" w:afterAutospacing="0" w:line="360" w:lineRule="atLeast"/>
        <w:rPr>
          <w:b/>
          <w:bCs/>
          <w:color w:val="2B2B2B"/>
        </w:rPr>
      </w:pPr>
      <w:r w:rsidRPr="00BA7696">
        <w:rPr>
          <w:b/>
          <w:bCs/>
          <w:color w:val="2B2B2B"/>
        </w:rPr>
        <w:t>Given the provided data, what are three conclusions that we can draw about crowdfunding campaigns?</w:t>
      </w:r>
    </w:p>
    <w:p w14:paraId="5135BF64" w14:textId="7B450117" w:rsidR="001412DD" w:rsidRPr="00BA7696" w:rsidRDefault="00BA7696" w:rsidP="00F12A90">
      <w:pPr>
        <w:pStyle w:val="NormalWeb"/>
        <w:numPr>
          <w:ilvl w:val="0"/>
          <w:numId w:val="2"/>
        </w:numPr>
        <w:spacing w:before="150" w:beforeAutospacing="0" w:after="0" w:afterAutospacing="0" w:line="360" w:lineRule="atLeast"/>
        <w:rPr>
          <w:color w:val="2B2B2B"/>
        </w:rPr>
      </w:pPr>
      <w:r w:rsidRPr="00BA7696">
        <w:rPr>
          <w:color w:val="2B2B2B"/>
        </w:rPr>
        <w:t xml:space="preserve">They have very little time to draw a well enough conclusion for the data. </w:t>
      </w:r>
    </w:p>
    <w:p w14:paraId="2CC11283" w14:textId="795DEC6A" w:rsidR="00EC4931" w:rsidRDefault="00EC4931" w:rsidP="00EC4931">
      <w:pPr>
        <w:pStyle w:val="NormalWeb"/>
        <w:numPr>
          <w:ilvl w:val="0"/>
          <w:numId w:val="2"/>
        </w:numPr>
        <w:spacing w:before="150" w:beforeAutospacing="0" w:after="0" w:afterAutospacing="0" w:line="360" w:lineRule="atLeast"/>
        <w:rPr>
          <w:color w:val="2B2B2B"/>
        </w:rPr>
      </w:pPr>
      <w:r>
        <w:rPr>
          <w:color w:val="2B2B2B"/>
        </w:rPr>
        <w:t xml:space="preserve">Crowdfunding can cover a wide range of things at once. </w:t>
      </w:r>
    </w:p>
    <w:p w14:paraId="1A1194D5" w14:textId="1E908E14" w:rsidR="00EC4931" w:rsidRPr="00EC4931" w:rsidRDefault="00EC4931" w:rsidP="00EC4931">
      <w:pPr>
        <w:pStyle w:val="NormalWeb"/>
        <w:numPr>
          <w:ilvl w:val="0"/>
          <w:numId w:val="2"/>
        </w:numPr>
        <w:spacing w:before="150" w:beforeAutospacing="0" w:after="0" w:afterAutospacing="0" w:line="360" w:lineRule="atLeast"/>
        <w:rPr>
          <w:color w:val="2B2B2B"/>
        </w:rPr>
      </w:pPr>
      <w:r>
        <w:rPr>
          <w:color w:val="2B2B2B"/>
        </w:rPr>
        <w:t xml:space="preserve">It can provide a snapshot view at what the public deems as desirable based on how much was raised. </w:t>
      </w:r>
    </w:p>
    <w:p w14:paraId="0982E8C7" w14:textId="77777777" w:rsidR="001412DD" w:rsidRDefault="001412DD" w:rsidP="001412DD">
      <w:pPr>
        <w:pStyle w:val="NormalWeb"/>
        <w:spacing w:before="150" w:beforeAutospacing="0" w:after="0" w:afterAutospacing="0" w:line="360" w:lineRule="atLeast"/>
        <w:rPr>
          <w:color w:val="2B2B2B"/>
        </w:rPr>
      </w:pPr>
    </w:p>
    <w:p w14:paraId="7EFA89C5" w14:textId="77777777" w:rsidR="001412DD" w:rsidRPr="001412DD" w:rsidRDefault="001412DD" w:rsidP="001412DD">
      <w:pPr>
        <w:pStyle w:val="NormalWeb"/>
        <w:spacing w:before="150" w:beforeAutospacing="0" w:after="0" w:afterAutospacing="0" w:line="360" w:lineRule="atLeast"/>
        <w:rPr>
          <w:color w:val="2B2B2B"/>
        </w:rPr>
      </w:pPr>
    </w:p>
    <w:p w14:paraId="422EBA3C" w14:textId="77777777" w:rsidR="001412DD" w:rsidRPr="00BA7696" w:rsidRDefault="001412DD" w:rsidP="001412DD">
      <w:pPr>
        <w:pStyle w:val="NormalWeb"/>
        <w:spacing w:before="150" w:beforeAutospacing="0" w:after="0" w:afterAutospacing="0" w:line="360" w:lineRule="atLeast"/>
        <w:rPr>
          <w:b/>
          <w:bCs/>
          <w:color w:val="2B2B2B"/>
        </w:rPr>
      </w:pPr>
      <w:r w:rsidRPr="00BA7696">
        <w:rPr>
          <w:b/>
          <w:bCs/>
          <w:color w:val="2B2B2B"/>
        </w:rPr>
        <w:t>What are some limitations of this dataset?</w:t>
      </w:r>
    </w:p>
    <w:p w14:paraId="13677B78" w14:textId="419B87F3" w:rsidR="001412DD" w:rsidRDefault="00EC4931" w:rsidP="001412DD">
      <w:pPr>
        <w:pStyle w:val="NormalWeb"/>
        <w:spacing w:before="150" w:beforeAutospacing="0" w:after="0" w:afterAutospacing="0" w:line="360" w:lineRule="atLeast"/>
        <w:rPr>
          <w:color w:val="2B2B2B"/>
        </w:rPr>
      </w:pPr>
      <w:r>
        <w:rPr>
          <w:color w:val="2B2B2B"/>
        </w:rPr>
        <w:t xml:space="preserve">I feel as though the limit of this dataset is the time length of the campaign. Each campaign wasn’t given the same amount of time, so if one was to try and compare one to the other, it wouldn’t be accurate. </w:t>
      </w:r>
    </w:p>
    <w:p w14:paraId="6D45C74A" w14:textId="77777777" w:rsidR="001412DD" w:rsidRPr="001412DD" w:rsidRDefault="001412DD" w:rsidP="001412DD">
      <w:pPr>
        <w:pStyle w:val="NormalWeb"/>
        <w:spacing w:before="150" w:beforeAutospacing="0" w:after="0" w:afterAutospacing="0" w:line="360" w:lineRule="atLeast"/>
        <w:rPr>
          <w:color w:val="2B2B2B"/>
        </w:rPr>
      </w:pPr>
    </w:p>
    <w:p w14:paraId="15AB5555" w14:textId="77777777" w:rsidR="001412DD" w:rsidRPr="00BA7696" w:rsidRDefault="001412DD" w:rsidP="001412DD">
      <w:pPr>
        <w:pStyle w:val="NormalWeb"/>
        <w:spacing w:before="150" w:beforeAutospacing="0" w:after="0" w:afterAutospacing="0" w:line="360" w:lineRule="atLeast"/>
        <w:rPr>
          <w:b/>
          <w:bCs/>
          <w:color w:val="2B2B2B"/>
        </w:rPr>
      </w:pPr>
      <w:r w:rsidRPr="00BA7696">
        <w:rPr>
          <w:b/>
          <w:bCs/>
          <w:color w:val="2B2B2B"/>
        </w:rPr>
        <w:t>What are some other possible tables and/or graphs that we could create, and what additional value would they provide?</w:t>
      </w:r>
    </w:p>
    <w:p w14:paraId="3F25DC9D" w14:textId="77777777" w:rsidR="00571523" w:rsidRPr="00BA7696" w:rsidRDefault="00571523">
      <w:pPr>
        <w:rPr>
          <w:rFonts w:ascii="Times New Roman" w:hAnsi="Times New Roman" w:cs="Times New Roman"/>
          <w:b/>
          <w:bCs/>
          <w:sz w:val="24"/>
          <w:szCs w:val="24"/>
        </w:rPr>
      </w:pPr>
    </w:p>
    <w:p w14:paraId="5BDB8666" w14:textId="4D22BE3C" w:rsidR="001412DD" w:rsidRPr="001412DD" w:rsidRDefault="00BA7696">
      <w:pPr>
        <w:rPr>
          <w:rFonts w:ascii="Times New Roman" w:hAnsi="Times New Roman" w:cs="Times New Roman"/>
          <w:sz w:val="24"/>
          <w:szCs w:val="24"/>
        </w:rPr>
      </w:pPr>
      <w:r>
        <w:rPr>
          <w:rFonts w:ascii="Times New Roman" w:hAnsi="Times New Roman" w:cs="Times New Roman"/>
          <w:sz w:val="24"/>
          <w:szCs w:val="24"/>
        </w:rPr>
        <w:t>I believe that a pie chart would’ve been a good way to show which campaign category raised more than the others</w:t>
      </w:r>
      <w:r w:rsidR="00EC4931">
        <w:rPr>
          <w:rFonts w:ascii="Times New Roman" w:hAnsi="Times New Roman" w:cs="Times New Roman"/>
          <w:sz w:val="24"/>
          <w:szCs w:val="24"/>
        </w:rPr>
        <w:t>. For this to work, there would have to be calculations made for which category had the highest percentage of success for their campaign. Thise calculations would have to be converted to a percentage of hundred, because 100 percent is usually how high a pie chart will go.</w:t>
      </w:r>
    </w:p>
    <w:sectPr w:rsidR="001412DD" w:rsidRPr="00141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B70"/>
    <w:multiLevelType w:val="multilevel"/>
    <w:tmpl w:val="3442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842E2A"/>
    <w:multiLevelType w:val="hybridMultilevel"/>
    <w:tmpl w:val="74C8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831866">
    <w:abstractNumId w:val="0"/>
  </w:num>
  <w:num w:numId="2" w16cid:durableId="1573420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DD"/>
    <w:rsid w:val="001412DD"/>
    <w:rsid w:val="00571523"/>
    <w:rsid w:val="00B076AC"/>
    <w:rsid w:val="00BA7696"/>
    <w:rsid w:val="00EC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0EC1"/>
  <w15:chartTrackingRefBased/>
  <w15:docId w15:val="{A7827CBF-9446-48F2-8FF3-9DEB7B23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2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McLain</dc:creator>
  <cp:keywords/>
  <dc:description/>
  <cp:lastModifiedBy>Ariel McLain</cp:lastModifiedBy>
  <cp:revision>2</cp:revision>
  <dcterms:created xsi:type="dcterms:W3CDTF">2023-09-22T02:37:00Z</dcterms:created>
  <dcterms:modified xsi:type="dcterms:W3CDTF">2023-09-22T02:37:00Z</dcterms:modified>
</cp:coreProperties>
</file>