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E66" w:rsidRPr="009A4F43" w:rsidRDefault="009A4F43">
      <w:pPr>
        <w:rPr>
          <w:sz w:val="24"/>
          <w:szCs w:val="24"/>
        </w:rPr>
      </w:pPr>
      <w:r w:rsidRPr="0079146A">
        <w:rPr>
          <w:sz w:val="24"/>
          <w:szCs w:val="24"/>
          <w:highlight w:val="yellow"/>
        </w:rPr>
        <w:t>EVTL</w:t>
      </w:r>
      <w:r w:rsidRPr="009A4F43">
        <w:rPr>
          <w:sz w:val="24"/>
          <w:szCs w:val="24"/>
        </w:rPr>
        <w:t xml:space="preserve"> </w:t>
      </w:r>
    </w:p>
    <w:p w:rsidR="009A4F43" w:rsidRDefault="009A4F43"/>
    <w:p w:rsidR="009A4F43" w:rsidRDefault="009A4F43" w:rsidP="009A4F4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5B5B5B"/>
          <w:sz w:val="20"/>
          <w:szCs w:val="20"/>
        </w:rPr>
      </w:pPr>
      <w:r>
        <w:rPr>
          <w:rFonts w:ascii="Arial" w:hAnsi="Arial" w:cs="Arial"/>
          <w:color w:val="5B5B5B"/>
          <w:sz w:val="20"/>
          <w:szCs w:val="20"/>
        </w:rPr>
        <w:t>O EVTL - Estudo de Viabilidade Técnica e Legal é desenvolvido para identificar os procedimentos necessários à regularização de um determinado imóvel.</w:t>
      </w:r>
    </w:p>
    <w:p w:rsidR="009A4F43" w:rsidRDefault="009A4F43" w:rsidP="009A4F43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5B5B5B"/>
          <w:sz w:val="20"/>
          <w:szCs w:val="20"/>
        </w:rPr>
      </w:pPr>
      <w:r>
        <w:rPr>
          <w:rFonts w:ascii="Arial" w:hAnsi="Arial" w:cs="Arial"/>
          <w:color w:val="5B5B5B"/>
          <w:sz w:val="20"/>
          <w:szCs w:val="20"/>
        </w:rPr>
        <w:t>A partir do EVTL, é possível antecipar todas as etapas do processo de aprovações, prever prazos e desenhar fluxogramas, incluindo as particularidades entre os órgãos públicos envolvidos.</w:t>
      </w:r>
    </w:p>
    <w:p w:rsidR="009A4F43" w:rsidRDefault="009A4F43" w:rsidP="009A4F43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5B5B5B"/>
          <w:sz w:val="20"/>
          <w:szCs w:val="20"/>
        </w:rPr>
      </w:pPr>
    </w:p>
    <w:p w:rsidR="009A4F43" w:rsidRDefault="009A4F43" w:rsidP="009A4F43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5B5B5B"/>
          <w:sz w:val="20"/>
          <w:szCs w:val="20"/>
        </w:rPr>
      </w:pPr>
    </w:p>
    <w:p w:rsidR="009A4F43" w:rsidRDefault="009A4F43" w:rsidP="009A4F43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5B5B5B"/>
          <w:sz w:val="20"/>
          <w:szCs w:val="20"/>
        </w:rPr>
      </w:pPr>
    </w:p>
    <w:p w:rsidR="009A4F43" w:rsidRDefault="009A4F43" w:rsidP="009A4F43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5B5B5B"/>
          <w:sz w:val="20"/>
          <w:szCs w:val="20"/>
        </w:rPr>
      </w:pPr>
      <w:r w:rsidRPr="0079146A">
        <w:rPr>
          <w:rFonts w:ascii="Arial" w:hAnsi="Arial" w:cs="Arial"/>
          <w:color w:val="5B5B5B"/>
          <w:sz w:val="20"/>
          <w:szCs w:val="20"/>
          <w:highlight w:val="yellow"/>
        </w:rPr>
        <w:t>Aprovação de Projetos</w:t>
      </w:r>
    </w:p>
    <w:p w:rsidR="009A4F43" w:rsidRDefault="00310DC7" w:rsidP="009A4F43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5B5B5B"/>
          <w:sz w:val="20"/>
          <w:szCs w:val="20"/>
        </w:rPr>
      </w:pPr>
      <w:r>
        <w:rPr>
          <w:rFonts w:ascii="Arial" w:hAnsi="Arial" w:cs="Arial"/>
          <w:color w:val="5B5B5B"/>
          <w:sz w:val="20"/>
          <w:szCs w:val="20"/>
        </w:rPr>
        <w:t xml:space="preserve">Excluir - o texto de Registro de empresa .... </w:t>
      </w:r>
      <w:proofErr w:type="gramStart"/>
      <w:r>
        <w:rPr>
          <w:rFonts w:ascii="Arial" w:hAnsi="Arial" w:cs="Arial"/>
          <w:color w:val="5B5B5B"/>
          <w:sz w:val="20"/>
          <w:szCs w:val="20"/>
        </w:rPr>
        <w:t>pois</w:t>
      </w:r>
      <w:proofErr w:type="gramEnd"/>
      <w:r>
        <w:rPr>
          <w:rFonts w:ascii="Arial" w:hAnsi="Arial" w:cs="Arial"/>
          <w:color w:val="5B5B5B"/>
          <w:sz w:val="20"/>
          <w:szCs w:val="20"/>
        </w:rPr>
        <w:t xml:space="preserve"> se refere a </w:t>
      </w:r>
      <w:proofErr w:type="spellStart"/>
      <w:r>
        <w:rPr>
          <w:rFonts w:ascii="Arial" w:hAnsi="Arial" w:cs="Arial"/>
          <w:color w:val="5B5B5B"/>
          <w:sz w:val="20"/>
          <w:szCs w:val="20"/>
        </w:rPr>
        <w:t>Paralegal</w:t>
      </w:r>
      <w:proofErr w:type="spellEnd"/>
    </w:p>
    <w:p w:rsidR="009A4F43" w:rsidRDefault="00310DC7" w:rsidP="00310DC7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5B5B5B"/>
          <w:sz w:val="20"/>
          <w:szCs w:val="20"/>
        </w:rPr>
      </w:pPr>
      <w:r>
        <w:rPr>
          <w:rFonts w:ascii="Arial" w:hAnsi="Arial" w:cs="Arial"/>
          <w:color w:val="5B5B5B"/>
          <w:sz w:val="20"/>
          <w:szCs w:val="20"/>
        </w:rPr>
        <w:t>Incluir – PPCI Plano de prevenção e proteção de combate a incêndio</w:t>
      </w:r>
    </w:p>
    <w:p w:rsidR="00310DC7" w:rsidRDefault="00310DC7" w:rsidP="00310DC7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5B5B5B"/>
          <w:sz w:val="20"/>
          <w:szCs w:val="20"/>
        </w:rPr>
      </w:pPr>
    </w:p>
    <w:p w:rsidR="00310DC7" w:rsidRDefault="00310DC7" w:rsidP="00310DC7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5B5B5B"/>
          <w:sz w:val="20"/>
          <w:szCs w:val="20"/>
        </w:rPr>
      </w:pPr>
    </w:p>
    <w:p w:rsidR="00310DC7" w:rsidRDefault="00310DC7" w:rsidP="00310DC7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5B5B5B"/>
          <w:sz w:val="20"/>
          <w:szCs w:val="20"/>
        </w:rPr>
      </w:pPr>
      <w:r w:rsidRPr="0079146A">
        <w:rPr>
          <w:rFonts w:ascii="Arial" w:hAnsi="Arial" w:cs="Arial"/>
          <w:color w:val="5B5B5B"/>
          <w:sz w:val="20"/>
          <w:szCs w:val="20"/>
          <w:highlight w:val="yellow"/>
        </w:rPr>
        <w:t>Licenciamentos</w:t>
      </w:r>
    </w:p>
    <w:p w:rsidR="00310DC7" w:rsidRDefault="00310DC7" w:rsidP="00310DC7">
      <w:pPr>
        <w:pStyle w:val="solucaotext"/>
        <w:spacing w:before="0" w:beforeAutospacing="0" w:after="300" w:afterAutospacing="0" w:line="420" w:lineRule="atLeast"/>
        <w:rPr>
          <w:rFonts w:ascii="Arial" w:hAnsi="Arial" w:cs="Arial"/>
          <w:color w:val="848D95"/>
        </w:rPr>
      </w:pPr>
      <w:r>
        <w:rPr>
          <w:rFonts w:ascii="Arial" w:hAnsi="Arial" w:cs="Arial"/>
          <w:color w:val="848D95"/>
        </w:rPr>
        <w:t>Alvará de Funcionamento</w:t>
      </w:r>
      <w:r w:rsidR="0079146A">
        <w:rPr>
          <w:rFonts w:ascii="Arial" w:hAnsi="Arial" w:cs="Arial"/>
          <w:color w:val="848D95"/>
        </w:rPr>
        <w:t>,</w:t>
      </w:r>
      <w:r>
        <w:rPr>
          <w:rFonts w:ascii="Arial" w:hAnsi="Arial" w:cs="Arial"/>
          <w:color w:val="848D95"/>
        </w:rPr>
        <w:t xml:space="preserve"> Licença Sanitária</w:t>
      </w:r>
      <w:r w:rsidR="00AE38AC">
        <w:rPr>
          <w:rFonts w:ascii="Arial" w:hAnsi="Arial" w:cs="Arial"/>
          <w:color w:val="848D95"/>
        </w:rPr>
        <w:t xml:space="preserve">, Licença Ambiental, AVCB/CLCB, Licenças CETESB, </w:t>
      </w:r>
      <w:r w:rsidR="0079146A">
        <w:rPr>
          <w:rFonts w:ascii="Arial" w:hAnsi="Arial" w:cs="Arial"/>
          <w:color w:val="848D95"/>
        </w:rPr>
        <w:t>R</w:t>
      </w:r>
      <w:r w:rsidR="00BE0118">
        <w:rPr>
          <w:rFonts w:ascii="Arial" w:hAnsi="Arial" w:cs="Arial"/>
          <w:color w:val="848D95"/>
        </w:rPr>
        <w:t xml:space="preserve">egistro </w:t>
      </w:r>
      <w:r w:rsidR="00AE38AC">
        <w:rPr>
          <w:rFonts w:ascii="Arial" w:hAnsi="Arial" w:cs="Arial"/>
          <w:color w:val="848D95"/>
        </w:rPr>
        <w:t>CRMV</w:t>
      </w:r>
      <w:r w:rsidR="00BE0118">
        <w:rPr>
          <w:rFonts w:ascii="Arial" w:hAnsi="Arial" w:cs="Arial"/>
          <w:color w:val="848D95"/>
        </w:rPr>
        <w:t xml:space="preserve">, </w:t>
      </w:r>
      <w:r w:rsidR="0079146A">
        <w:rPr>
          <w:rFonts w:ascii="Arial" w:hAnsi="Arial" w:cs="Arial"/>
          <w:color w:val="848D95"/>
        </w:rPr>
        <w:t xml:space="preserve">Laudos técnicos, atendimento de </w:t>
      </w:r>
      <w:r>
        <w:rPr>
          <w:rFonts w:ascii="Arial" w:hAnsi="Arial" w:cs="Arial"/>
          <w:color w:val="848D95"/>
        </w:rPr>
        <w:t>notificações e outros serviços.</w:t>
      </w:r>
    </w:p>
    <w:p w:rsidR="00310DC7" w:rsidRPr="003A2EE4" w:rsidRDefault="003A2EE4" w:rsidP="00310DC7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Contamos com equipe</w:t>
      </w:r>
      <w:r w:rsidR="008E72FF" w:rsidRPr="003A2EE4">
        <w:rPr>
          <w:rFonts w:ascii="Arial" w:hAnsi="Arial" w:cs="Arial"/>
          <w:color w:val="808080" w:themeColor="background1" w:themeShade="80"/>
        </w:rPr>
        <w:t xml:space="preserve"> técnica</w:t>
      </w:r>
      <w:bookmarkStart w:id="0" w:name="_GoBack"/>
      <w:bookmarkEnd w:id="0"/>
      <w:r w:rsidRPr="003A2EE4">
        <w:rPr>
          <w:rFonts w:ascii="Arial" w:hAnsi="Arial" w:cs="Arial"/>
          <w:color w:val="808080" w:themeColor="background1" w:themeShade="80"/>
        </w:rPr>
        <w:t xml:space="preserve"> e operacional</w:t>
      </w:r>
      <w:r w:rsidR="008E72FF" w:rsidRPr="003A2EE4">
        <w:rPr>
          <w:rFonts w:ascii="Arial" w:hAnsi="Arial" w:cs="Arial"/>
          <w:color w:val="808080" w:themeColor="background1" w:themeShade="80"/>
        </w:rPr>
        <w:t xml:space="preserve"> nas principais capitais do Brasil, visando agilidade e</w:t>
      </w:r>
      <w:r w:rsidRPr="003A2EE4">
        <w:rPr>
          <w:rFonts w:ascii="Arial" w:hAnsi="Arial" w:cs="Arial"/>
          <w:color w:val="808080" w:themeColor="background1" w:themeShade="80"/>
        </w:rPr>
        <w:t xml:space="preserve"> qualidade na execução.</w:t>
      </w:r>
    </w:p>
    <w:sectPr w:rsidR="00310DC7" w:rsidRPr="003A2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41B3C"/>
    <w:multiLevelType w:val="multilevel"/>
    <w:tmpl w:val="FC26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43"/>
    <w:rsid w:val="00310DC7"/>
    <w:rsid w:val="003A2EE4"/>
    <w:rsid w:val="0079146A"/>
    <w:rsid w:val="008B7E66"/>
    <w:rsid w:val="008E72FF"/>
    <w:rsid w:val="009222A4"/>
    <w:rsid w:val="009A4F43"/>
    <w:rsid w:val="00AE38AC"/>
    <w:rsid w:val="00BE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E2B27-E43A-4D8F-B683-38384109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2A4"/>
  </w:style>
  <w:style w:type="paragraph" w:styleId="Ttulo1">
    <w:name w:val="heading 1"/>
    <w:basedOn w:val="Normal"/>
    <w:next w:val="Normal"/>
    <w:link w:val="Ttulo1Char"/>
    <w:uiPriority w:val="9"/>
    <w:qFormat/>
    <w:rsid w:val="009222A4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22A4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22A4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22A4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22A4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22A4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22A4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22A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22A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2A4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22A4"/>
    <w:rPr>
      <w:caps/>
      <w:spacing w:val="15"/>
      <w:shd w:val="clear" w:color="auto" w:fill="F9CEC2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22A4"/>
    <w:rPr>
      <w:caps/>
      <w:color w:val="511707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22A4"/>
    <w:rPr>
      <w:caps/>
      <w:color w:val="7B230B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22A4"/>
    <w:rPr>
      <w:caps/>
      <w:color w:val="7B230B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22A4"/>
    <w:rPr>
      <w:caps/>
      <w:color w:val="7B230B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22A4"/>
    <w:rPr>
      <w:caps/>
      <w:color w:val="7B230B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22A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22A4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22A4"/>
    <w:rPr>
      <w:b/>
      <w:bCs/>
      <w:color w:val="7B23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222A4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222A4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22A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9222A4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9222A4"/>
    <w:rPr>
      <w:b/>
      <w:bCs/>
    </w:rPr>
  </w:style>
  <w:style w:type="character" w:styleId="nfase">
    <w:name w:val="Emphasis"/>
    <w:uiPriority w:val="20"/>
    <w:qFormat/>
    <w:rsid w:val="009222A4"/>
    <w:rPr>
      <w:caps/>
      <w:color w:val="511707" w:themeColor="accent1" w:themeShade="7F"/>
      <w:spacing w:val="5"/>
    </w:rPr>
  </w:style>
  <w:style w:type="paragraph" w:styleId="SemEspaamento">
    <w:name w:val="No Spacing"/>
    <w:uiPriority w:val="1"/>
    <w:qFormat/>
    <w:rsid w:val="009222A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222A4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222A4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22A4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22A4"/>
    <w:rPr>
      <w:color w:val="A5300F" w:themeColor="accent1"/>
      <w:sz w:val="24"/>
      <w:szCs w:val="24"/>
    </w:rPr>
  </w:style>
  <w:style w:type="character" w:styleId="nfaseSutil">
    <w:name w:val="Subtle Emphasis"/>
    <w:uiPriority w:val="19"/>
    <w:qFormat/>
    <w:rsid w:val="009222A4"/>
    <w:rPr>
      <w:i/>
      <w:iCs/>
      <w:color w:val="511707" w:themeColor="accent1" w:themeShade="7F"/>
    </w:rPr>
  </w:style>
  <w:style w:type="character" w:styleId="nfaseIntensa">
    <w:name w:val="Intense Emphasis"/>
    <w:uiPriority w:val="21"/>
    <w:qFormat/>
    <w:rsid w:val="009222A4"/>
    <w:rPr>
      <w:b/>
      <w:bCs/>
      <w:caps/>
      <w:color w:val="511707" w:themeColor="accent1" w:themeShade="7F"/>
      <w:spacing w:val="10"/>
    </w:rPr>
  </w:style>
  <w:style w:type="character" w:styleId="RefernciaSutil">
    <w:name w:val="Subtle Reference"/>
    <w:uiPriority w:val="31"/>
    <w:qFormat/>
    <w:rsid w:val="009222A4"/>
    <w:rPr>
      <w:b/>
      <w:bCs/>
      <w:color w:val="A5300F" w:themeColor="accent1"/>
    </w:rPr>
  </w:style>
  <w:style w:type="character" w:styleId="RefernciaIntensa">
    <w:name w:val="Intense Reference"/>
    <w:uiPriority w:val="32"/>
    <w:qFormat/>
    <w:rsid w:val="009222A4"/>
    <w:rPr>
      <w:b/>
      <w:bCs/>
      <w:i/>
      <w:iCs/>
      <w:caps/>
      <w:color w:val="A5300F" w:themeColor="accent1"/>
    </w:rPr>
  </w:style>
  <w:style w:type="character" w:styleId="TtulodoLivro">
    <w:name w:val="Book Title"/>
    <w:uiPriority w:val="33"/>
    <w:qFormat/>
    <w:rsid w:val="009222A4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2A4"/>
    <w:pPr>
      <w:outlineLvl w:val="9"/>
    </w:pPr>
  </w:style>
  <w:style w:type="paragraph" w:styleId="NormalWeb">
    <w:name w:val="Normal (Web)"/>
    <w:basedOn w:val="Normal"/>
    <w:uiPriority w:val="99"/>
    <w:unhideWhenUsed/>
    <w:rsid w:val="009A4F4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olucaotext">
    <w:name w:val="solucao__text"/>
    <w:basedOn w:val="Normal"/>
    <w:rsid w:val="00310DC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3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crisblacris@outlook.com</dc:creator>
  <cp:keywords/>
  <dc:description/>
  <cp:lastModifiedBy>crisblacris@outlook.com</cp:lastModifiedBy>
  <cp:revision>2</cp:revision>
  <dcterms:created xsi:type="dcterms:W3CDTF">2023-05-02T18:44:00Z</dcterms:created>
  <dcterms:modified xsi:type="dcterms:W3CDTF">2023-05-02T18:44:00Z</dcterms:modified>
</cp:coreProperties>
</file>