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58D" w:rsidRDefault="000B458D">
      <w:pPr>
        <w:pStyle w:val="Title"/>
        <w:contextualSpacing w:val="0"/>
        <w:rPr>
          <w:sz w:val="44"/>
          <w:szCs w:val="44"/>
        </w:rPr>
      </w:pPr>
      <w:r>
        <w:rPr>
          <w:sz w:val="44"/>
          <w:szCs w:val="44"/>
        </w:rPr>
        <w:t>ΠΡΟΤΥΠΟ ΔΟΜΗΣ 1</w:t>
      </w:r>
    </w:p>
    <w:p w:rsidR="000B458D" w:rsidRDefault="000B458D">
      <w:pPr>
        <w:pStyle w:val="Title"/>
        <w:contextualSpacing w:val="0"/>
        <w:rPr>
          <w:sz w:val="44"/>
          <w:szCs w:val="44"/>
        </w:rPr>
      </w:pPr>
      <w:r>
        <w:rPr>
          <w:sz w:val="44"/>
          <w:szCs w:val="44"/>
        </w:rPr>
        <w:t>Έγγραφο απαιτήσεων εμπλεκομένων μερών (StRS)</w:t>
      </w:r>
      <w:r>
        <w:rPr>
          <w:sz w:val="44"/>
          <w:szCs w:val="44"/>
        </w:rPr>
        <w:br/>
        <w:t>Stakeholders Requirements Specification</w:t>
      </w:r>
    </w:p>
    <w:p w:rsidR="000B458D" w:rsidRDefault="000B458D">
      <w:pPr>
        <w:pStyle w:val="normal0"/>
        <w:rPr>
          <w:i/>
          <w:color w:val="8496B0"/>
          <w:sz w:val="20"/>
          <w:szCs w:val="20"/>
        </w:rPr>
      </w:pPr>
      <w:r>
        <w:rPr>
          <w:i/>
          <w:color w:val="8496B0"/>
          <w:sz w:val="20"/>
          <w:szCs w:val="20"/>
        </w:rPr>
        <w:t>ΠΡΟΣΑΡΜΟΓΗ ΤΟΥ ΑΝΤΙΣΤΟΙΧΟΥ ΕΓΓΡΑΦΟΥ ΤΟΥ ΠΡΟΤΥΠΟΥ ISO/IEC/IEEE 29148:2011</w:t>
      </w:r>
    </w:p>
    <w:p w:rsidR="000B458D" w:rsidRDefault="000B458D">
      <w:pPr>
        <w:pStyle w:val="normal0"/>
        <w:rPr>
          <w:i/>
          <w:color w:val="8496B0"/>
          <w:sz w:val="20"/>
          <w:szCs w:val="20"/>
        </w:rPr>
      </w:pPr>
    </w:p>
    <w:p w:rsidR="000B458D" w:rsidRDefault="000B458D">
      <w:pPr>
        <w:pStyle w:val="Subtitle"/>
      </w:pPr>
      <w:r>
        <w:t xml:space="preserve">[Κατασκευαστές Λογισμικού (Developers) - </w:t>
      </w:r>
      <w:r>
        <w:rPr>
          <w:lang w:val="en-US"/>
        </w:rPr>
        <w:t>Owners</w:t>
      </w:r>
      <w:r>
        <w:t>]</w:t>
      </w:r>
    </w:p>
    <w:p w:rsidR="000B458D" w:rsidRDefault="000B458D">
      <w:pPr>
        <w:pStyle w:val="Heading1"/>
        <w:numPr>
          <w:ilvl w:val="0"/>
          <w:numId w:val="1"/>
        </w:numPr>
      </w:pPr>
      <w:bookmarkStart w:id="0" w:name="_gjdgxs" w:colFirst="0" w:colLast="0"/>
      <w:bookmarkEnd w:id="0"/>
      <w:r>
        <w:t>Εισαγωγή</w:t>
      </w:r>
    </w:p>
    <w:p w:rsidR="000B458D" w:rsidRDefault="000B458D">
      <w:pPr>
        <w:pStyle w:val="Heading2"/>
      </w:pPr>
      <w:r>
        <w:t>1.1</w:t>
      </w:r>
      <w:r>
        <w:tab/>
        <w:t>Ταυτότητα - επιχειρησιακοί στόχοι</w:t>
      </w:r>
    </w:p>
    <w:p w:rsidR="000B458D" w:rsidRDefault="000B458D">
      <w:pPr>
        <w:pStyle w:val="normal0"/>
      </w:pPr>
      <w:r>
        <w:t>Με την κατασκευή του συστήματος αποσκοπούμε στη δημιουργία ενός εύχρηστου και χρήσιμου εργαλείου στα χέρια του καθημερινού καταναλωτή, με άμεσα και έμμεσα κέρδη σε όλους τους εμπλεκόμενους. Το σύστημα αποτελεί μια προσφορά στο κοινωνικό σύνολο, μια ευκαιρία ανάδειξης της δουλειάς των κατασκευαστών (developers) του</w:t>
      </w:r>
      <w:r w:rsidRPr="005E3D5A">
        <w:t xml:space="preserve"> </w:t>
      </w:r>
      <w:r>
        <w:t>καθώς και ένα μέσο απόκτησης κέρδους για τους ιδιοκτήτες – χρηματοδότες του.</w:t>
      </w:r>
    </w:p>
    <w:p w:rsidR="000B458D" w:rsidRDefault="000B458D">
      <w:pPr>
        <w:pStyle w:val="Heading2"/>
      </w:pPr>
      <w:r>
        <w:t>1.2</w:t>
      </w:r>
      <w:r>
        <w:tab/>
        <w:t>Περίγραμμα επιχειρησιακών λειτουργιών</w:t>
      </w:r>
    </w:p>
    <w:p w:rsidR="000B458D" w:rsidRPr="005E3D5A" w:rsidRDefault="000B458D" w:rsidP="005E3D5A">
      <w:r w:rsidRPr="005E3D5A">
        <w:t xml:space="preserve">Οι επιχειρησιακές λειτουργίες των </w:t>
      </w:r>
      <w:r>
        <w:t xml:space="preserve">σχεδιαστών - </w:t>
      </w:r>
      <w:r w:rsidRPr="005E3D5A">
        <w:t>κατόχων της πλατφόρμας σχετίζονται με τη λήψη αποφάσεων</w:t>
      </w:r>
      <w:r>
        <w:t xml:space="preserve"> τόσο για το σχεδιασμό και την υλοποίηση του ίδιου του συστήματος όσο και για τον τρόπο χρηματοδότησής του</w:t>
      </w:r>
      <w:r w:rsidRPr="005E3D5A">
        <w:t xml:space="preserve">. </w:t>
      </w:r>
      <w:r>
        <w:t xml:space="preserve">Οι αποφάσεις αυτές αποσκοπούν στη δημιουργία ενός συστήματος το οποίο θα προσελκύσει πολλούς χρήστες αλλά και επενδυτές με αποτέλεσμα την ευρεία χρήση του και κατά συνέπεια τη μεγιστοποίηση των κερδών των κατόχων της πλατφόρμας. Επίσης στόχος τους είναι η ομαλή λειτουργία και συντήρηση του συστήματος τα οποία θα είναι απόρροια του ορθού σχεδιασμού. </w:t>
      </w:r>
    </w:p>
    <w:p w:rsidR="000B458D" w:rsidRDefault="000B458D">
      <w:pPr>
        <w:pStyle w:val="Heading1"/>
        <w:numPr>
          <w:ilvl w:val="0"/>
          <w:numId w:val="1"/>
        </w:numPr>
      </w:pPr>
      <w:r>
        <w:t>Αναφορές - πηγές πληροφοριών</w:t>
      </w:r>
    </w:p>
    <w:p w:rsidR="000B458D" w:rsidRPr="003E75B2" w:rsidRDefault="000B458D">
      <w:pPr>
        <w:pStyle w:val="normal0"/>
      </w:pPr>
      <w:r>
        <w:t xml:space="preserve">Skroutz.gr: Αποτελεί το αντίπαλο δέος του συστήματός μας, δεν βασίζεται ακριβώς στο ίδιο μοντέλο crowdsourcing που βασιζόμαστε εμείς μιας και τις καταχωρήσεις για προϊόντα και τιμές κάνουν τα ίδια τα καταστήματα όμως αποτελεί μια σημαντική πηγή έμπνευσης και πληροφόρησης για τη βελτίωση του συστήματός μας. </w:t>
      </w:r>
    </w:p>
    <w:p w:rsidR="000B458D" w:rsidRPr="003E75B2" w:rsidRDefault="000B458D">
      <w:pPr>
        <w:pStyle w:val="normal0"/>
      </w:pPr>
      <w:r>
        <w:t>Airbnb.com / Uber: Αποτελούν δύο γίγαντες του crowdsourcing οι οποίοι έχουν πετύχει να ξεπεράσουν κατά πολύ του «συμβατικούς» τρόπους παροχής υπηρεσιών (του τομέα του ο καθένας). Αποτελούν πηγή πληροφόρησης για το σύστημά μας ως προς τον τρόπο διαχείρισης  και διαχωρισμού του παρόχου από τον πελάτη με ειδικές προσφορές μέσω της συγκεκριμένης πλατφόρμας κ.α.</w:t>
      </w:r>
    </w:p>
    <w:p w:rsidR="000B458D" w:rsidRDefault="000B458D">
      <w:pPr>
        <w:pStyle w:val="normal0"/>
      </w:pPr>
      <w:r>
        <w:t xml:space="preserve">MiFlight: Αποτελεί το πλησιέστερο στα δικά μας πρότυπα μοντέλο πλατφόρμας, παρέχει ενημέρωση για τις ουρές και το χρόνο αναμονής στα αεροδρόμια. Βασίζεται εξ ολοκλήρου στο crowdsourcing μιας και οι πληροφορίες που παρέχονται από την εφαρμογή, προέρχονται από χρήστες οι οποίοι αναρτούν τα δεδομένα. Αποτελεί πηγή πληροφόρησης για το σύστημά μας κυρίως λόγω του τρόπου λειτουργίας του καθώς και τις ευκολίες που παρέχει για την καταχώρηση πληροφορίας στο σύστημα, αλλά και λόγω των αρνητικών κριτικών των χρηστών εντοπίζουμε πιθανά λάθη που θα κάναμε και οι ίδιοι στο σχεδιασμό του συστήματός μας. </w:t>
      </w:r>
    </w:p>
    <w:p w:rsidR="000B458D" w:rsidRDefault="000B458D">
      <w:pPr>
        <w:pStyle w:val="Heading1"/>
        <w:numPr>
          <w:ilvl w:val="0"/>
          <w:numId w:val="1"/>
        </w:numPr>
      </w:pPr>
      <w:r>
        <w:t>Διαχειριστικές απαιτήσεις επιχειρησιακού περιβάλλοντος</w:t>
      </w:r>
    </w:p>
    <w:p w:rsidR="000B458D" w:rsidRDefault="000B458D">
      <w:pPr>
        <w:pStyle w:val="Heading2"/>
      </w:pPr>
      <w:r>
        <w:t>3.1</w:t>
      </w:r>
      <w:r>
        <w:tab/>
        <w:t>Επιχειρησιακό μοντέλο</w:t>
      </w:r>
    </w:p>
    <w:p w:rsidR="000B458D" w:rsidRDefault="000B458D">
      <w:pPr>
        <w:pStyle w:val="normal0"/>
      </w:pPr>
      <w:r>
        <w:t xml:space="preserve">Η καινοτομία, η αμεσότητα και η ευχρηστία είναι τα κλειδιά της επιτυχίας της εφαρμογής. Πρόκειται για μια εφαρμογή πολύ χρήσιμη στο μέσο καταναλωτή, χωρίς να προϋποθέτει προϋπάρχουσες γνώσεις, με ένα απλό και άμεσο σύστημα το οποίο βασίζεται στους ίδιους τους χρήστες. Το γεγονός ότι η πληροφορία δεν αποτελεί προϊόν διαφήμισης αλλά ανιδιοτελούς προσφοράς απλών χρηστών, κάνει τον πελάτη-χρήστη να εμπιστεύεται περισσότερο την πληροφορία που λαμβάνει μέσω της εφαρμογής. Αυτά έχουν ως αποτέλεσμα την ευρεία χρήση της εφαρμογής και κατ’ επέκταση την παραγωγή κέρδους από αυτή.     </w:t>
      </w:r>
    </w:p>
    <w:p w:rsidR="000B458D" w:rsidRDefault="000B458D">
      <w:pPr>
        <w:pStyle w:val="Heading2"/>
      </w:pPr>
      <w:r>
        <w:t>3.2</w:t>
      </w:r>
      <w:r>
        <w:tab/>
        <w:t>Περιβάλλον διαχείρισης πληροφοριών</w:t>
      </w:r>
    </w:p>
    <w:p w:rsidR="000B458D" w:rsidRPr="005E3D5A" w:rsidRDefault="000B458D">
      <w:pPr>
        <w:pStyle w:val="normal0"/>
      </w:pPr>
      <w:r>
        <w:t xml:space="preserve">Το περιβάλλον διαχείρισης πληροφοριών για τους κατασκευαστές του λογισμικού αποτελείται από τα εργαλεία ανάπτυξης λογισμικού που θα χρησιμοποιήσουν. Στην περίπτωση μας αποτελείται από το περιβάλλον που προσφέρει το </w:t>
      </w:r>
      <w:r>
        <w:rPr>
          <w:lang w:val="en-US"/>
        </w:rPr>
        <w:t>Node</w:t>
      </w:r>
      <w:r w:rsidRPr="005E3D5A">
        <w:t>.</w:t>
      </w:r>
      <w:r>
        <w:rPr>
          <w:lang w:val="en-US"/>
        </w:rPr>
        <w:t>js</w:t>
      </w:r>
      <w:r w:rsidRPr="005E3D5A">
        <w:t xml:space="preserve">. </w:t>
      </w:r>
      <w:r>
        <w:t xml:space="preserve">Αντίστοιχα για τους ιδιοκτήτες (όπου στην περίπτωσή μας ταυτίζονται ως άτομα με τους κατασκευαστές) περιβάλλον διαχείρισης πληροφοριών αποτελούν τα εργαλεία που χρησιμοποιούν για τη δημιουργία εμπορικού πλάνου και προβλέψεων της αγοράς. </w:t>
      </w:r>
      <w:r w:rsidRPr="005E3D5A">
        <w:t xml:space="preserve"> </w:t>
      </w:r>
    </w:p>
    <w:p w:rsidR="000B458D" w:rsidRDefault="000B458D">
      <w:pPr>
        <w:pStyle w:val="Heading1"/>
        <w:numPr>
          <w:ilvl w:val="0"/>
          <w:numId w:val="1"/>
        </w:numPr>
      </w:pPr>
      <w:r>
        <w:t>Λειτουργικές απαιτήσεις επιχειρησιακού περιβάλλοντος</w:t>
      </w:r>
    </w:p>
    <w:p w:rsidR="000B458D" w:rsidRDefault="000B458D">
      <w:pPr>
        <w:pStyle w:val="Heading2"/>
      </w:pPr>
      <w:r>
        <w:t>4.1</w:t>
      </w:r>
      <w:r>
        <w:tab/>
        <w:t>Επιχειρησιακές διαδικασίες</w:t>
      </w:r>
    </w:p>
    <w:p w:rsidR="000B458D" w:rsidRPr="003E75B2" w:rsidRDefault="000B458D" w:rsidP="003E75B2">
      <w:r w:rsidRPr="00D04013">
        <w:t xml:space="preserve">Οι ροές των εργασιών κατά τη συλλογή και πρόσβαση σε δεδομένα της εφαρμογής μας συνίστανται από την </w:t>
      </w:r>
      <w:r>
        <w:t>καταγραφή</w:t>
      </w:r>
      <w:r w:rsidRPr="00D04013">
        <w:t xml:space="preserve"> των δεδομένων από τους χρήστες, τον έλεγχο εγκυρότητας αυτών από τους διαχειριστές και τους χρήστες, την ανάλυση και επεξεργασία τους </w:t>
      </w:r>
      <w:r>
        <w:t xml:space="preserve">για την </w:t>
      </w:r>
      <w:r w:rsidRPr="00D04013">
        <w:t>εξαγωγή των επιθυμητών μετρικών και στατιστικών</w:t>
      </w:r>
      <w:r>
        <w:t>,</w:t>
      </w:r>
      <w:r w:rsidRPr="00D04013">
        <w:t xml:space="preserve"> και τέλος προφανώς η διάθεση των δεδομένων στο ευρύ κοινό. </w:t>
      </w:r>
    </w:p>
    <w:p w:rsidR="000B458D" w:rsidRDefault="000B458D">
      <w:pPr>
        <w:pStyle w:val="Heading2"/>
      </w:pPr>
      <w:r>
        <w:t>4.2</w:t>
      </w:r>
      <w:r>
        <w:tab/>
        <w:t>Περιορισμοί</w:t>
      </w:r>
    </w:p>
    <w:p w:rsidR="000B458D" w:rsidRDefault="000B458D">
      <w:pPr>
        <w:pStyle w:val="normal0"/>
        <w:rPr>
          <w:i/>
          <w:color w:val="8496B0"/>
          <w:sz w:val="20"/>
          <w:szCs w:val="20"/>
        </w:rPr>
      </w:pPr>
      <w:r>
        <w:rPr>
          <w:i/>
          <w:color w:val="8496B0"/>
          <w:sz w:val="20"/>
          <w:szCs w:val="20"/>
        </w:rPr>
        <w:t>Αναφορά σε περιορισμούς εφόσον υπάρχουν. Αυτοί μπορεί να είναι περιορισμοί πρόσβασης σε δεδομένα.</w:t>
      </w:r>
    </w:p>
    <w:p w:rsidR="000B458D" w:rsidRPr="003E75B2" w:rsidRDefault="000B458D" w:rsidP="003E75B2">
      <w:r w:rsidRPr="003E75B2">
        <w:t>Οι ιδιοκτήτες – κατασκευαστές – διαχειριστές  έχουν πλήρη πρόσβαση στις πληροφορίες που αφορούν τις τιμές και τη λειτουργία της πλατφόρμας, όμως δεν έχουν την δυνατότητα ελεύθερης πρόσβασης σε προσωπικές πληροφορίες των χρηστών, όπως για παράδειγμα οι κωδικοί τους.</w:t>
      </w:r>
    </w:p>
    <w:p w:rsidR="000B458D" w:rsidRDefault="000B458D">
      <w:pPr>
        <w:pStyle w:val="Heading2"/>
      </w:pPr>
      <w:r>
        <w:t>4.3</w:t>
      </w:r>
      <w:r>
        <w:tab/>
        <w:t>Δείκτες ποιότητας</w:t>
      </w:r>
    </w:p>
    <w:p w:rsidR="000B458D" w:rsidRDefault="000B458D">
      <w:pPr>
        <w:pStyle w:val="normal0"/>
      </w:pPr>
      <w:r>
        <w:t>Πλήθος εγγεγραμμένων χρηστών.</w:t>
      </w:r>
    </w:p>
    <w:p w:rsidR="000B458D" w:rsidRDefault="000B458D">
      <w:pPr>
        <w:pStyle w:val="normal0"/>
      </w:pPr>
      <w:r>
        <w:t>Ημερήσιοι χρήστες / Ημερήσιες επισκέψεις της εφαρμογής – σελίδας.</w:t>
      </w:r>
    </w:p>
    <w:p w:rsidR="000B458D" w:rsidRDefault="000B458D">
      <w:pPr>
        <w:pStyle w:val="normal0"/>
      </w:pPr>
      <w:r>
        <w:t xml:space="preserve">Ποσοστό χρηστών που χρησιμοποιεί ξανά την υπηρεσία μετά την πρώτη επίσκεψη. </w:t>
      </w:r>
    </w:p>
    <w:p w:rsidR="000B458D" w:rsidRDefault="000B458D">
      <w:pPr>
        <w:pStyle w:val="normal0"/>
      </w:pPr>
      <w:r>
        <w:t xml:space="preserve">Συχνότητα επισκέψεων. </w:t>
      </w:r>
    </w:p>
    <w:p w:rsidR="000B458D" w:rsidRDefault="000B458D">
      <w:pPr>
        <w:pStyle w:val="normal0"/>
      </w:pPr>
      <w:r>
        <w:t xml:space="preserve">Πλήθος καταχωρήσεων. </w:t>
      </w:r>
    </w:p>
    <w:p w:rsidR="000B458D" w:rsidRPr="003E75B2" w:rsidRDefault="000B458D" w:rsidP="003E75B2">
      <w:r w:rsidRPr="003E75B2">
        <w:t>ποσοστό καταχωρήσεων/αναζητήσεων καταστημάτων μέσω χάρτη (</w:t>
      </w:r>
      <w:r>
        <w:rPr>
          <w:lang w:val="en-US"/>
        </w:rPr>
        <w:t>map</w:t>
      </w:r>
      <w:r w:rsidRPr="003E75B2">
        <w:t xml:space="preserve"> </w:t>
      </w:r>
      <w:r>
        <w:rPr>
          <w:lang w:val="en-US"/>
        </w:rPr>
        <w:t>API</w:t>
      </w:r>
      <w:r w:rsidRPr="003E75B2">
        <w:t>)</w:t>
      </w:r>
    </w:p>
    <w:p w:rsidR="000B458D" w:rsidRPr="003E75B2" w:rsidRDefault="000B458D" w:rsidP="003E75B2">
      <w:r>
        <w:t>Π</w:t>
      </w:r>
      <w:r w:rsidRPr="003E75B2">
        <w:t>λήθος αξιολογήσεων σε καταχωρήσεις.</w:t>
      </w:r>
    </w:p>
    <w:p w:rsidR="000B458D" w:rsidRPr="003E75B2" w:rsidRDefault="000B458D" w:rsidP="003E75B2">
      <w:r w:rsidRPr="003E75B2">
        <w:t xml:space="preserve">Ποσοστό έγκυρων αξιολογήσεων ως προς το συνολικό πλήθος. </w:t>
      </w:r>
    </w:p>
    <w:p w:rsidR="000B458D" w:rsidRPr="003E75B2" w:rsidRDefault="000B458D" w:rsidP="003E75B2">
      <w:r w:rsidRPr="003E75B2">
        <w:t xml:space="preserve">Ποσοστό κακόβουλων χρηστών. </w:t>
      </w:r>
    </w:p>
    <w:p w:rsidR="000B458D" w:rsidRDefault="000B458D">
      <w:pPr>
        <w:pStyle w:val="Heading1"/>
        <w:numPr>
          <w:ilvl w:val="0"/>
          <w:numId w:val="1"/>
        </w:numPr>
      </w:pPr>
      <w:r>
        <w:t>Έκθεση απαιτήσεων χρηστών</w:t>
      </w:r>
    </w:p>
    <w:p w:rsidR="000B458D" w:rsidRPr="003E75B2" w:rsidRDefault="000B458D">
      <w:pPr>
        <w:pStyle w:val="normal0"/>
      </w:pPr>
      <w:r>
        <w:t xml:space="preserve">Οι κατασκευαστές δεν έχουν κάποια επιπλέον απαίτηση από τη λειτουργία του συστήματος πέραν αυτών που πιθανών θα έχουν και ως απλοί χρήστες της εφαρμογής (εξ ου και η παράγραφος ονομάζεται έκθεση απαιτήσεων χρηστών). Ευελπιστούν στην ομαλή και συνετή χρήση του συστήματος από τους υπόλοιπους χρήστες με αποτέλεσμα τον ευκολότερο έλεγχο λειτουργίας και αξιοπιστίας. </w:t>
      </w:r>
    </w:p>
    <w:p w:rsidR="000B458D" w:rsidRDefault="000B458D">
      <w:pPr>
        <w:pStyle w:val="Heading1"/>
        <w:numPr>
          <w:ilvl w:val="0"/>
          <w:numId w:val="1"/>
        </w:numPr>
      </w:pPr>
      <w:r>
        <w:t>Αρχές του προτεινόμενου συστήματος</w:t>
      </w:r>
    </w:p>
    <w:p w:rsidR="000B458D" w:rsidRPr="003E75B2" w:rsidRDefault="000B458D" w:rsidP="003E75B2">
      <w:r w:rsidRPr="003E75B2">
        <w:t>Καταγραφή προτιμήσεων και αναζητήσεων των χρηστών για αποδοτικότερη επιλογή και παρουσίαση  αποτελεσμάτων καθώς και ορθή παρακολούθηση της αγοράς και παροχή αντίστοιχων δεδομένων για διαφημιστικούς / εμπορικούς σκοπούς.</w:t>
      </w:r>
    </w:p>
    <w:p w:rsidR="000B458D" w:rsidRPr="003E75B2" w:rsidRDefault="000B458D" w:rsidP="003E75B2">
      <w:r w:rsidRPr="003E75B2">
        <w:t>Αποθήκευση των στοιχείων των χρηστών(πχ όνομα, επίθετο, mail, ηλικία, φύλο κλπ.) και εξαγωγή αντίστοιχων κατανομών και δημογραφικών των χρηστών της πλατφόρμας.</w:t>
      </w:r>
    </w:p>
    <w:p w:rsidR="000B458D" w:rsidRPr="003E75B2" w:rsidRDefault="000B458D" w:rsidP="003E75B2">
      <w:r w:rsidRPr="003E75B2">
        <w:t>Η ολοκλήρωση της εγγραφής χρηστών θα πραγματοποιείται με επαλήθευση κάποιων στοιχείων του (πχ mail validation).</w:t>
      </w:r>
    </w:p>
    <w:p w:rsidR="000B458D" w:rsidRPr="003E75B2" w:rsidRDefault="000B458D" w:rsidP="003E75B2">
      <w:r w:rsidRPr="003E75B2">
        <w:t>Επιβράβευση  των χρηστών ανάλογα με την χρήση και την αξιοπιστία των καταχωρήσεων τους.</w:t>
      </w:r>
    </w:p>
    <w:p w:rsidR="000B458D" w:rsidRPr="003E75B2" w:rsidRDefault="000B458D" w:rsidP="003E75B2">
      <w:r w:rsidRPr="003E75B2">
        <w:t xml:space="preserve">Θα υπάρχει η δυνατότητα επιβεβαίωσης (verification) κάποιας καταχώρησης από τους διαχειριστές, η οποία πλέον θα θεωρείται έγκυρη. </w:t>
      </w:r>
    </w:p>
    <w:p w:rsidR="000B458D" w:rsidRPr="003E75B2" w:rsidRDefault="000B458D" w:rsidP="003E75B2">
      <w:r w:rsidRPr="003E75B2">
        <w:t>Το σύστημα πλοήγησης σε χάρτη (map API) θα αξιοποιείται για εύρεση κοντινών καταστημάτων και για καταχώρηση νέων καταστημάτων.</w:t>
      </w:r>
    </w:p>
    <w:p w:rsidR="000B458D" w:rsidRPr="003E75B2" w:rsidRDefault="000B458D" w:rsidP="003E75B2">
      <w:r w:rsidRPr="003E75B2">
        <w:t>Έλεγχος αντικειμενικότητας κριτικών.</w:t>
      </w:r>
    </w:p>
    <w:p w:rsidR="000B458D" w:rsidRDefault="000B458D">
      <w:pPr>
        <w:pStyle w:val="Heading1"/>
        <w:numPr>
          <w:ilvl w:val="0"/>
          <w:numId w:val="1"/>
        </w:numPr>
      </w:pPr>
      <w:r>
        <w:t>Περιορισμοί στο πλαίσιο του έργου</w:t>
      </w:r>
    </w:p>
    <w:p w:rsidR="000B458D" w:rsidRDefault="000B458D">
      <w:pPr>
        <w:pStyle w:val="normal0"/>
        <w:rPr>
          <w:color w:val="0000FF"/>
        </w:rPr>
      </w:pPr>
      <w:r>
        <w:t xml:space="preserve">Κατά την ανάπτυξη του συστήματος προκύπτουν ορισμένοι περιορισμοί λόγω προστασίας των προσωπικών δεδομένων των χρηστών αλλά και το προσωπικού και εταιρικού απορρήτου. Για παράδειγμα πιθανώς να απαιτείται η συγκατάθεση των ίδιων των καταστημάτων ώστε να συμπεριληφθούν στην εφαρμογή καθώς και για να δημοσιευθούν πληροφορίες σχετικά με την τοποθεσία τους και των υπηρεσιών – προϊόντων που παρέχουν. Επίσης υπάρχουν περιορισμοί στην υποστήριξη της πλατφόρμας κυρίως από πλευράς ανθρώπινου δυναμικού μιας και αρχικά τουλάχιστον πιθανόν να μην υπάρχει η επιθυμητή χρηματοδότηση για να επιτευχθεί αυτό. </w:t>
      </w:r>
    </w:p>
    <w:p w:rsidR="000B458D" w:rsidRDefault="000B458D">
      <w:pPr>
        <w:pStyle w:val="Heading1"/>
        <w:numPr>
          <w:ilvl w:val="0"/>
          <w:numId w:val="1"/>
        </w:numPr>
      </w:pPr>
      <w:r>
        <w:t xml:space="preserve">Παράρτημα: ακρωνύμια και συντομογραφίες </w:t>
      </w:r>
    </w:p>
    <w:p w:rsidR="000B458D" w:rsidRPr="003E75B2" w:rsidRDefault="000B458D" w:rsidP="003E75B2">
      <w:r w:rsidRPr="003E75B2">
        <w:t>API: application programming interface</w:t>
      </w:r>
    </w:p>
    <w:p w:rsidR="000B458D" w:rsidRDefault="000B458D">
      <w:pPr>
        <w:pStyle w:val="normal0"/>
      </w:pPr>
    </w:p>
    <w:sectPr w:rsidR="000B458D" w:rsidSect="00B776B2">
      <w:footerReference w:type="default" r:id="rId7"/>
      <w:pgSz w:w="11900" w:h="16840"/>
      <w:pgMar w:top="1440" w:right="1440" w:bottom="1440" w:left="1440" w:header="708" w:footer="708" w:gutter="0"/>
      <w:pgNumType w:start="1"/>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58D" w:rsidRDefault="000B458D" w:rsidP="00B776B2">
      <w:pPr>
        <w:spacing w:before="0"/>
      </w:pPr>
      <w:r>
        <w:separator/>
      </w:r>
    </w:p>
  </w:endnote>
  <w:endnote w:type="continuationSeparator" w:id="0">
    <w:p w:rsidR="000B458D" w:rsidRDefault="000B458D" w:rsidP="00B776B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58D" w:rsidRDefault="000B458D">
    <w:pPr>
      <w:pStyle w:val="normal0"/>
      <w:pBdr>
        <w:top w:val="single" w:sz="4" w:space="1" w:color="000000"/>
      </w:pBdr>
      <w:tabs>
        <w:tab w:val="center" w:pos="4680"/>
        <w:tab w:val="right" w:pos="9360"/>
      </w:tabs>
      <w:spacing w:before="0"/>
      <w:rPr>
        <w:color w:val="000000"/>
        <w:sz w:val="18"/>
        <w:szCs w:val="18"/>
      </w:rPr>
    </w:pPr>
    <w:r>
      <w:rPr>
        <w:color w:val="000000"/>
        <w:sz w:val="18"/>
        <w:szCs w:val="18"/>
      </w:rPr>
      <w:t>ΟΜΑΔΑ</w:t>
    </w:r>
    <w:r>
      <w:rPr>
        <w:color w:val="000000"/>
        <w:sz w:val="18"/>
        <w:szCs w:val="18"/>
      </w:rPr>
      <w:tab/>
      <w:t>ΕΓΓΡΑΦΟ StRS</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r>
      <w:rPr>
        <w:color w:val="000000"/>
        <w:sz w:val="18"/>
        <w:szCs w:val="18"/>
      </w:rPr>
      <w:t xml:space="preserve"> /  </w:t>
    </w:r>
    <w:r>
      <w:rPr>
        <w:color w:val="000000"/>
      </w:rPr>
      <w:fldChar w:fldCharType="begin"/>
    </w:r>
    <w:r>
      <w:rPr>
        <w:color w:val="000000"/>
      </w:rPr>
      <w:instrText>NUMPAGES</w:instrText>
    </w:r>
    <w:r>
      <w:rPr>
        <w:color w:val="000000"/>
      </w:rPr>
      <w:fldChar w:fldCharType="separate"/>
    </w:r>
    <w:r>
      <w:rPr>
        <w:noProof/>
        <w:color w:val="000000"/>
      </w:rPr>
      <w:t>4</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58D" w:rsidRDefault="000B458D" w:rsidP="00B776B2">
      <w:pPr>
        <w:spacing w:before="0"/>
      </w:pPr>
      <w:r>
        <w:separator/>
      </w:r>
    </w:p>
  </w:footnote>
  <w:footnote w:type="continuationSeparator" w:id="0">
    <w:p w:rsidR="000B458D" w:rsidRDefault="000B458D" w:rsidP="00B776B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0C4C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6481DE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E5C773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7E49E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080A2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E8B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26A3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F2C2D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08ADD1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F6088FE"/>
    <w:lvl w:ilvl="0">
      <w:start w:val="1"/>
      <w:numFmt w:val="bullet"/>
      <w:lvlText w:val=""/>
      <w:lvlJc w:val="left"/>
      <w:pPr>
        <w:tabs>
          <w:tab w:val="num" w:pos="360"/>
        </w:tabs>
        <w:ind w:left="360" w:hanging="360"/>
      </w:pPr>
      <w:rPr>
        <w:rFonts w:ascii="Symbol" w:hAnsi="Symbol" w:hint="default"/>
      </w:rPr>
    </w:lvl>
  </w:abstractNum>
  <w:abstractNum w:abstractNumId="10">
    <w:nsid w:val="08FC4D46"/>
    <w:multiLevelType w:val="multilevel"/>
    <w:tmpl w:val="0408001D"/>
    <w:styleLink w:val="1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13486119"/>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7142FFC"/>
    <w:multiLevelType w:val="multilevel"/>
    <w:tmpl w:val="0408001D"/>
    <w:numStyleLink w:val="1i"/>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76B2"/>
    <w:rsid w:val="00060A78"/>
    <w:rsid w:val="000B458D"/>
    <w:rsid w:val="0013303E"/>
    <w:rsid w:val="003E75B2"/>
    <w:rsid w:val="00476654"/>
    <w:rsid w:val="005E3D5A"/>
    <w:rsid w:val="0063321C"/>
    <w:rsid w:val="00B776B2"/>
    <w:rsid w:val="00D04013"/>
    <w:rsid w:val="00E86C07"/>
    <w:rsid w:val="00FC5CAE"/>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24"/>
      <w:szCs w:val="24"/>
    </w:rPr>
  </w:style>
  <w:style w:type="paragraph" w:styleId="Heading1">
    <w:name w:val="heading 1"/>
    <w:basedOn w:val="normal0"/>
    <w:next w:val="normal0"/>
    <w:link w:val="Heading1Char"/>
    <w:uiPriority w:val="99"/>
    <w:qFormat/>
    <w:rsid w:val="00B776B2"/>
    <w:pPr>
      <w:keepNext/>
      <w:keepLines/>
      <w:spacing w:before="600"/>
      <w:ind w:left="360" w:hanging="360"/>
      <w:outlineLvl w:val="0"/>
    </w:pPr>
    <w:rPr>
      <w:sz w:val="32"/>
      <w:szCs w:val="32"/>
    </w:rPr>
  </w:style>
  <w:style w:type="paragraph" w:styleId="Heading2">
    <w:name w:val="heading 2"/>
    <w:basedOn w:val="normal0"/>
    <w:next w:val="normal0"/>
    <w:link w:val="Heading2Char"/>
    <w:uiPriority w:val="99"/>
    <w:qFormat/>
    <w:rsid w:val="00B776B2"/>
    <w:pPr>
      <w:keepNext/>
      <w:keepLines/>
      <w:spacing w:before="240"/>
      <w:ind w:left="567" w:hanging="567"/>
      <w:outlineLvl w:val="1"/>
    </w:pPr>
    <w:rPr>
      <w:sz w:val="26"/>
      <w:szCs w:val="26"/>
    </w:rPr>
  </w:style>
  <w:style w:type="paragraph" w:styleId="Heading3">
    <w:name w:val="heading 3"/>
    <w:basedOn w:val="normal0"/>
    <w:next w:val="normal0"/>
    <w:link w:val="Heading3Char"/>
    <w:uiPriority w:val="99"/>
    <w:qFormat/>
    <w:rsid w:val="00B776B2"/>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B776B2"/>
    <w:pPr>
      <w:keepNext/>
      <w:keepLines/>
      <w:spacing w:before="240" w:after="40"/>
      <w:outlineLvl w:val="3"/>
    </w:pPr>
    <w:rPr>
      <w:b/>
    </w:rPr>
  </w:style>
  <w:style w:type="paragraph" w:styleId="Heading5">
    <w:name w:val="heading 5"/>
    <w:basedOn w:val="normal0"/>
    <w:next w:val="normal0"/>
    <w:link w:val="Heading5Char"/>
    <w:uiPriority w:val="99"/>
    <w:qFormat/>
    <w:rsid w:val="00B776B2"/>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B776B2"/>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9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5029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5029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5029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5029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5029C"/>
    <w:rPr>
      <w:rFonts w:asciiTheme="minorHAnsi" w:eastAsiaTheme="minorEastAsia" w:hAnsiTheme="minorHAnsi" w:cstheme="minorBidi"/>
      <w:b/>
      <w:bCs/>
    </w:rPr>
  </w:style>
  <w:style w:type="paragraph" w:customStyle="1" w:styleId="normal0">
    <w:name w:val="normal"/>
    <w:uiPriority w:val="99"/>
    <w:rsid w:val="00B776B2"/>
    <w:pPr>
      <w:spacing w:before="120"/>
    </w:pPr>
    <w:rPr>
      <w:sz w:val="24"/>
      <w:szCs w:val="24"/>
    </w:rPr>
  </w:style>
  <w:style w:type="paragraph" w:styleId="Title">
    <w:name w:val="Title"/>
    <w:basedOn w:val="normal0"/>
    <w:next w:val="normal0"/>
    <w:link w:val="TitleChar"/>
    <w:uiPriority w:val="99"/>
    <w:qFormat/>
    <w:rsid w:val="00B776B2"/>
    <w:pPr>
      <w:spacing w:before="0"/>
      <w:contextualSpacing/>
    </w:pPr>
    <w:rPr>
      <w:sz w:val="56"/>
      <w:szCs w:val="56"/>
    </w:rPr>
  </w:style>
  <w:style w:type="character" w:customStyle="1" w:styleId="TitleChar">
    <w:name w:val="Title Char"/>
    <w:basedOn w:val="DefaultParagraphFont"/>
    <w:link w:val="Title"/>
    <w:uiPriority w:val="10"/>
    <w:rsid w:val="00F5029C"/>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B776B2"/>
    <w:pPr>
      <w:spacing w:after="160"/>
    </w:pPr>
    <w:rPr>
      <w:color w:val="5A5A5A"/>
      <w:sz w:val="28"/>
      <w:szCs w:val="28"/>
    </w:rPr>
  </w:style>
  <w:style w:type="character" w:customStyle="1" w:styleId="SubtitleChar">
    <w:name w:val="Subtitle Char"/>
    <w:basedOn w:val="DefaultParagraphFont"/>
    <w:link w:val="Subtitle"/>
    <w:uiPriority w:val="11"/>
    <w:rsid w:val="00F5029C"/>
    <w:rPr>
      <w:rFonts w:asciiTheme="majorHAnsi" w:eastAsiaTheme="majorEastAsia" w:hAnsiTheme="majorHAnsi" w:cstheme="majorBidi"/>
      <w:sz w:val="24"/>
      <w:szCs w:val="24"/>
    </w:rPr>
  </w:style>
  <w:style w:type="paragraph" w:customStyle="1" w:styleId="Description">
    <w:name w:val="Description"/>
    <w:uiPriority w:val="99"/>
    <w:rsid w:val="005E3D5A"/>
    <w:pPr>
      <w:pBdr>
        <w:top w:val="none" w:sz="96" w:space="31" w:color="FFFFFF" w:frame="1"/>
        <w:left w:val="none" w:sz="96" w:space="31" w:color="FFFFFF" w:frame="1"/>
        <w:bottom w:val="none" w:sz="96" w:space="31" w:color="FFFFFF" w:frame="1"/>
        <w:right w:val="none" w:sz="96" w:space="31" w:color="FFFFFF" w:frame="1"/>
        <w:bar w:val="none" w:sz="0" w:color="000000"/>
      </w:pBdr>
      <w:spacing w:before="120"/>
    </w:pPr>
    <w:rPr>
      <w:i/>
      <w:iCs/>
      <w:color w:val="8496B0"/>
      <w:sz w:val="20"/>
      <w:szCs w:val="20"/>
      <w:u w:color="8496B0"/>
      <w:lang w:val="en-US" w:eastAsia="en-US"/>
    </w:rPr>
  </w:style>
  <w:style w:type="character" w:styleId="Emphasis">
    <w:name w:val="Emphasis"/>
    <w:basedOn w:val="DefaultParagraphFont"/>
    <w:uiPriority w:val="99"/>
    <w:qFormat/>
    <w:locked/>
    <w:rsid w:val="003E75B2"/>
    <w:rPr>
      <w:rFonts w:cs="Times New Roman"/>
      <w:i/>
      <w:iCs/>
    </w:rPr>
  </w:style>
  <w:style w:type="numbering" w:customStyle="1" w:styleId="1i">
    <w:name w:val="1 / α / i"/>
    <w:rsid w:val="00F5029C"/>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4</Pages>
  <Words>1093</Words>
  <Characters>5906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you</cp:lastModifiedBy>
  <cp:revision>3</cp:revision>
  <dcterms:created xsi:type="dcterms:W3CDTF">2018-12-03T13:03:00Z</dcterms:created>
  <dcterms:modified xsi:type="dcterms:W3CDTF">2018-12-03T16:08:00Z</dcterms:modified>
</cp:coreProperties>
</file>