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76965">
      <w:pPr>
        <w:ind w:left="3780" w:firstLine="720" w:firstLineChars="300"/>
        <w:rPr>
          <w:rFonts w:eastAsiaTheme="minorEastAsia"/>
          <w:sz w:val="24"/>
        </w:rPr>
      </w:pPr>
      <w:r>
        <w:rPr>
          <w:rFonts w:eastAsiaTheme="minorEastAsia"/>
          <w:sz w:val="24"/>
        </w:rPr>
        <w:t>合同登记编号：</w:t>
      </w:r>
    </w:p>
    <w:p w14:paraId="59E18F6E">
      <w:pPr>
        <w:jc w:val="center"/>
        <w:rPr>
          <w:rFonts w:eastAsiaTheme="minorEastAsia"/>
          <w:b/>
          <w:sz w:val="52"/>
          <w:szCs w:val="52"/>
        </w:rPr>
      </w:pPr>
    </w:p>
    <w:p w14:paraId="45AC1F2A">
      <w:pPr>
        <w:jc w:val="center"/>
        <w:rPr>
          <w:rFonts w:eastAsiaTheme="minorEastAsia"/>
          <w:b/>
          <w:sz w:val="52"/>
          <w:szCs w:val="52"/>
        </w:rPr>
      </w:pPr>
      <w:r>
        <w:rPr>
          <w:rFonts w:eastAsiaTheme="minorEastAsia"/>
          <w:b/>
          <w:sz w:val="52"/>
          <w:szCs w:val="52"/>
        </w:rPr>
        <w:t>技 术 服 务 合 同</w:t>
      </w:r>
    </w:p>
    <w:p w14:paraId="7AEC568F">
      <w:pPr>
        <w:jc w:val="center"/>
        <w:rPr>
          <w:rFonts w:eastAsiaTheme="minorEastAsia"/>
          <w:b/>
          <w:sz w:val="52"/>
          <w:szCs w:val="52"/>
        </w:rPr>
      </w:pPr>
    </w:p>
    <w:p w14:paraId="704BD41F">
      <w:pPr>
        <w:jc w:val="center"/>
        <w:rPr>
          <w:rFonts w:eastAsiaTheme="minorEastAsia"/>
          <w:b/>
          <w:sz w:val="52"/>
          <w:szCs w:val="52"/>
        </w:rPr>
      </w:pPr>
    </w:p>
    <w:p w14:paraId="2D918915">
      <w:pPr>
        <w:jc w:val="center"/>
        <w:rPr>
          <w:rFonts w:eastAsiaTheme="minorEastAsia"/>
          <w:b/>
          <w:sz w:val="52"/>
          <w:szCs w:val="52"/>
        </w:rPr>
      </w:pPr>
    </w:p>
    <w:p w14:paraId="44C740F1">
      <w:pPr>
        <w:rPr>
          <w:rFonts w:hint="eastAsia" w:eastAsiaTheme="minorEastAsia"/>
          <w:b/>
          <w:sz w:val="28"/>
          <w:szCs w:val="28"/>
          <w:u w:val="single"/>
          <w:lang w:val="en-US" w:eastAsia="zh-CN"/>
        </w:rPr>
      </w:pPr>
      <w:r>
        <w:rPr>
          <w:rFonts w:eastAsiaTheme="minorEastAsia"/>
          <w:szCs w:val="28"/>
        </w:rPr>
        <w:t>项目名称：</w:t>
      </w:r>
      <w:r>
        <w:rPr>
          <w:rFonts w:hint="eastAsia" w:eastAsiaTheme="minorEastAsia"/>
          <w:b/>
          <w:sz w:val="28"/>
          <w:szCs w:val="28"/>
          <w:u w:val="single"/>
          <w:lang w:val="en-US" w:eastAsia="zh-CN"/>
        </w:rPr>
        <w:t xml:space="preserve">          桥梁评价算法升级              </w:t>
      </w:r>
    </w:p>
    <w:p w14:paraId="1084F882">
      <w:pPr>
        <w:ind w:firstLine="709" w:firstLineChars="253"/>
        <w:rPr>
          <w:rFonts w:eastAsiaTheme="minorEastAsia"/>
          <w:b/>
          <w:sz w:val="28"/>
          <w:szCs w:val="28"/>
          <w:u w:val="single"/>
        </w:rPr>
      </w:pPr>
    </w:p>
    <w:p w14:paraId="0C0A016B">
      <w:pPr>
        <w:rPr>
          <w:rFonts w:hint="eastAsia" w:eastAsiaTheme="minorEastAsia"/>
          <w:b/>
          <w:sz w:val="28"/>
          <w:szCs w:val="28"/>
          <w:u w:val="single"/>
        </w:rPr>
      </w:pPr>
      <w:r>
        <w:rPr>
          <w:rFonts w:eastAsiaTheme="minorEastAsia"/>
          <w:sz w:val="28"/>
          <w:szCs w:val="28"/>
        </w:rPr>
        <w:t>委 托 人：</w:t>
      </w:r>
      <w:r>
        <w:rPr>
          <w:rFonts w:hint="eastAsia" w:eastAsiaTheme="minorEastAsia"/>
          <w:b/>
          <w:sz w:val="28"/>
          <w:szCs w:val="28"/>
          <w:u w:val="single"/>
        </w:rPr>
        <w:t xml:space="preserve">     </w:t>
      </w:r>
      <w:r>
        <w:rPr>
          <w:rFonts w:hint="eastAsia" w:eastAsiaTheme="minorEastAsia"/>
          <w:b/>
          <w:sz w:val="28"/>
          <w:szCs w:val="28"/>
          <w:u w:val="single"/>
          <w:lang w:val="en-US" w:eastAsia="zh-CN"/>
        </w:rPr>
        <w:t>上海城建智慧城市运营管理有限公司</w:t>
      </w:r>
      <w:r>
        <w:rPr>
          <w:rFonts w:hint="eastAsia" w:eastAsiaTheme="minorEastAsia"/>
          <w:b/>
          <w:sz w:val="28"/>
          <w:szCs w:val="28"/>
          <w:u w:val="single"/>
        </w:rPr>
        <w:t>（甲方）</w:t>
      </w:r>
    </w:p>
    <w:p w14:paraId="0D047E0C">
      <w:pPr>
        <w:ind w:firstLine="709" w:firstLineChars="253"/>
        <w:rPr>
          <w:rFonts w:eastAsiaTheme="minorEastAsia"/>
          <w:b/>
          <w:sz w:val="28"/>
          <w:szCs w:val="28"/>
          <w:u w:val="single"/>
        </w:rPr>
      </w:pPr>
    </w:p>
    <w:p w14:paraId="2BB7E94B">
      <w:pPr>
        <w:rPr>
          <w:rFonts w:eastAsiaTheme="minorEastAsia"/>
          <w:sz w:val="28"/>
          <w:szCs w:val="28"/>
        </w:rPr>
      </w:pPr>
      <w:r>
        <w:rPr>
          <w:rFonts w:eastAsiaTheme="minorEastAsia"/>
          <w:sz w:val="28"/>
          <w:szCs w:val="28"/>
        </w:rPr>
        <w:t>受 托 人：</w:t>
      </w:r>
      <w:r>
        <w:rPr>
          <w:rFonts w:hint="eastAsia" w:eastAsiaTheme="minorEastAsia"/>
          <w:b/>
          <w:sz w:val="28"/>
          <w:szCs w:val="28"/>
          <w:u w:val="single"/>
        </w:rPr>
        <w:t xml:space="preserve"> </w:t>
      </w:r>
      <w:r>
        <w:rPr>
          <w:rFonts w:hint="eastAsia" w:eastAsiaTheme="minorEastAsia"/>
          <w:b/>
          <w:sz w:val="28"/>
          <w:szCs w:val="28"/>
          <w:u w:val="single"/>
          <w:lang w:val="en-US" w:eastAsia="zh-CN"/>
        </w:rPr>
        <w:t xml:space="preserve">    </w:t>
      </w:r>
      <w:r>
        <w:rPr>
          <w:rFonts w:hint="eastAsia" w:eastAsiaTheme="minorEastAsia"/>
          <w:b/>
          <w:sz w:val="28"/>
          <w:szCs w:val="28"/>
          <w:u w:val="single"/>
        </w:rPr>
        <w:t>上海尊蓝信息科技发展股份有限公司</w:t>
      </w:r>
      <w:r>
        <w:rPr>
          <w:rFonts w:hint="eastAsia" w:eastAsiaTheme="minorEastAsia"/>
          <w:b/>
          <w:sz w:val="28"/>
          <w:szCs w:val="28"/>
          <w:u w:val="single"/>
          <w:lang w:val="en-US" w:eastAsia="zh-CN"/>
        </w:rPr>
        <w:t xml:space="preserve">    </w:t>
      </w:r>
      <w:r>
        <w:rPr>
          <w:rFonts w:hint="eastAsia" w:eastAsiaTheme="minorEastAsia"/>
          <w:b/>
          <w:sz w:val="28"/>
          <w:szCs w:val="28"/>
          <w:u w:val="single"/>
        </w:rPr>
        <w:t xml:space="preserve"> </w:t>
      </w:r>
      <w:r>
        <w:rPr>
          <w:rFonts w:eastAsiaTheme="minorEastAsia"/>
          <w:sz w:val="28"/>
          <w:szCs w:val="28"/>
        </w:rPr>
        <w:t>（乙方）</w:t>
      </w:r>
    </w:p>
    <w:p w14:paraId="4AFCD20D">
      <w:pPr>
        <w:ind w:firstLine="709" w:firstLineChars="253"/>
        <w:rPr>
          <w:rFonts w:eastAsiaTheme="minorEastAsia"/>
          <w:b/>
          <w:sz w:val="28"/>
          <w:szCs w:val="28"/>
          <w:u w:val="single"/>
        </w:rPr>
      </w:pPr>
    </w:p>
    <w:p w14:paraId="4D26959A">
      <w:pPr>
        <w:rPr>
          <w:rFonts w:eastAsiaTheme="minorEastAsia"/>
          <w:b/>
          <w:sz w:val="28"/>
          <w:szCs w:val="28"/>
          <w:u w:val="single"/>
        </w:rPr>
      </w:pPr>
    </w:p>
    <w:p w14:paraId="5AD61DF0">
      <w:pPr>
        <w:rPr>
          <w:rFonts w:eastAsiaTheme="minorEastAsia"/>
          <w:sz w:val="28"/>
          <w:szCs w:val="28"/>
        </w:rPr>
      </w:pPr>
      <w:r>
        <w:rPr>
          <w:rFonts w:eastAsiaTheme="minorEastAsia"/>
          <w:sz w:val="28"/>
          <w:szCs w:val="28"/>
        </w:rPr>
        <w:t>签订地点：上海市</w:t>
      </w:r>
      <w:r>
        <w:rPr>
          <w:rFonts w:hint="eastAsia" w:eastAsiaTheme="minorEastAsia"/>
          <w:sz w:val="28"/>
          <w:szCs w:val="28"/>
        </w:rPr>
        <w:t>打浦路600号</w:t>
      </w:r>
      <w:r>
        <w:rPr>
          <w:rFonts w:eastAsiaTheme="minorEastAsia"/>
          <w:sz w:val="28"/>
          <w:szCs w:val="28"/>
        </w:rPr>
        <w:t xml:space="preserve"> </w:t>
      </w:r>
    </w:p>
    <w:p w14:paraId="10BD843E">
      <w:pPr>
        <w:rPr>
          <w:rFonts w:eastAsiaTheme="minorEastAsia"/>
          <w:sz w:val="28"/>
          <w:szCs w:val="28"/>
        </w:rPr>
      </w:pPr>
      <w:r>
        <w:rPr>
          <w:rFonts w:eastAsiaTheme="minorEastAsia"/>
          <w:sz w:val="28"/>
          <w:szCs w:val="28"/>
        </w:rPr>
        <w:t>签订日期：</w:t>
      </w:r>
      <w:r>
        <w:rPr>
          <w:rFonts w:hint="eastAsia" w:eastAsiaTheme="minorEastAsia"/>
          <w:sz w:val="28"/>
          <w:szCs w:val="28"/>
        </w:rPr>
        <w:t>202</w:t>
      </w:r>
      <w:r>
        <w:rPr>
          <w:rFonts w:hint="eastAsia" w:eastAsiaTheme="minorEastAsia"/>
          <w:sz w:val="28"/>
          <w:szCs w:val="28"/>
          <w:lang w:val="en-US" w:eastAsia="zh-CN"/>
        </w:rPr>
        <w:t>5</w:t>
      </w:r>
      <w:r>
        <w:rPr>
          <w:rFonts w:eastAsiaTheme="minorEastAsia"/>
          <w:sz w:val="28"/>
          <w:szCs w:val="28"/>
        </w:rPr>
        <w:t>年</w:t>
      </w:r>
      <w:r>
        <w:rPr>
          <w:rFonts w:hint="eastAsia" w:eastAsiaTheme="minorEastAsia"/>
          <w:sz w:val="28"/>
          <w:szCs w:val="28"/>
        </w:rPr>
        <w:t xml:space="preserve"> </w:t>
      </w:r>
      <w:r>
        <w:rPr>
          <w:rFonts w:hint="eastAsia" w:eastAsiaTheme="minorEastAsia"/>
          <w:sz w:val="28"/>
          <w:szCs w:val="28"/>
          <w:lang w:val="en-US" w:eastAsia="zh-CN"/>
        </w:rPr>
        <w:t>7</w:t>
      </w:r>
      <w:r>
        <w:rPr>
          <w:rFonts w:eastAsiaTheme="minorEastAsia"/>
          <w:sz w:val="28"/>
          <w:szCs w:val="28"/>
        </w:rPr>
        <w:t>月</w:t>
      </w:r>
      <w:r>
        <w:rPr>
          <w:rFonts w:hint="eastAsia" w:eastAsiaTheme="minorEastAsia"/>
          <w:sz w:val="28"/>
          <w:szCs w:val="28"/>
        </w:rPr>
        <w:t xml:space="preserve"> </w:t>
      </w:r>
      <w:r>
        <w:rPr>
          <w:rFonts w:hint="eastAsia" w:eastAsiaTheme="minorEastAsia"/>
          <w:sz w:val="28"/>
          <w:szCs w:val="28"/>
          <w:lang w:val="en-US" w:eastAsia="zh-CN"/>
        </w:rPr>
        <w:t>22</w:t>
      </w:r>
      <w:r>
        <w:rPr>
          <w:rFonts w:eastAsiaTheme="minorEastAsia"/>
          <w:sz w:val="28"/>
          <w:szCs w:val="28"/>
        </w:rPr>
        <w:t>日</w:t>
      </w:r>
    </w:p>
    <w:p w14:paraId="52C22291">
      <w:pPr>
        <w:rPr>
          <w:rFonts w:eastAsiaTheme="minorEastAsia"/>
          <w:sz w:val="28"/>
          <w:szCs w:val="28"/>
        </w:rPr>
      </w:pPr>
      <w:r>
        <w:rPr>
          <w:rFonts w:eastAsiaTheme="minorEastAsia"/>
          <w:sz w:val="28"/>
          <w:szCs w:val="28"/>
        </w:rPr>
        <w:t>有效期限：</w:t>
      </w:r>
      <w:r>
        <w:rPr>
          <w:rFonts w:hint="eastAsia" w:eastAsiaTheme="minorEastAsia"/>
          <w:sz w:val="28"/>
          <w:szCs w:val="28"/>
        </w:rPr>
        <w:t>202</w:t>
      </w:r>
      <w:r>
        <w:rPr>
          <w:rFonts w:hint="eastAsia" w:eastAsiaTheme="minorEastAsia"/>
          <w:sz w:val="28"/>
          <w:szCs w:val="28"/>
          <w:lang w:val="en-US" w:eastAsia="zh-CN"/>
        </w:rPr>
        <w:t>5</w:t>
      </w:r>
      <w:r>
        <w:rPr>
          <w:rFonts w:eastAsiaTheme="minorEastAsia"/>
          <w:sz w:val="28"/>
          <w:szCs w:val="28"/>
        </w:rPr>
        <w:t>年</w:t>
      </w:r>
      <w:r>
        <w:rPr>
          <w:rFonts w:hint="eastAsia" w:eastAsiaTheme="minorEastAsia"/>
          <w:sz w:val="28"/>
          <w:szCs w:val="28"/>
          <w:lang w:val="en-US" w:eastAsia="zh-CN"/>
        </w:rPr>
        <w:t>7</w:t>
      </w:r>
      <w:r>
        <w:rPr>
          <w:rFonts w:eastAsiaTheme="minorEastAsia"/>
          <w:sz w:val="28"/>
          <w:szCs w:val="28"/>
        </w:rPr>
        <w:t>月</w:t>
      </w:r>
      <w:r>
        <w:rPr>
          <w:rFonts w:hint="eastAsia" w:eastAsiaTheme="minorEastAsia"/>
          <w:sz w:val="28"/>
          <w:szCs w:val="28"/>
          <w:lang w:val="en-US" w:eastAsia="zh-CN"/>
        </w:rPr>
        <w:t>22</w:t>
      </w:r>
      <w:r>
        <w:rPr>
          <w:rFonts w:eastAsiaTheme="minorEastAsia"/>
          <w:sz w:val="28"/>
          <w:szCs w:val="28"/>
        </w:rPr>
        <w:t xml:space="preserve">日 至 </w:t>
      </w:r>
      <w:r>
        <w:rPr>
          <w:rFonts w:hint="eastAsia" w:eastAsiaTheme="minorEastAsia"/>
          <w:sz w:val="28"/>
          <w:szCs w:val="28"/>
        </w:rPr>
        <w:t>202</w:t>
      </w:r>
      <w:r>
        <w:rPr>
          <w:rFonts w:hint="eastAsia" w:eastAsiaTheme="minorEastAsia"/>
          <w:sz w:val="28"/>
          <w:szCs w:val="28"/>
          <w:lang w:val="en-US" w:eastAsia="zh-CN"/>
        </w:rPr>
        <w:t>6</w:t>
      </w:r>
      <w:r>
        <w:rPr>
          <w:rFonts w:eastAsiaTheme="minorEastAsia"/>
          <w:sz w:val="28"/>
          <w:szCs w:val="28"/>
        </w:rPr>
        <w:t>年</w:t>
      </w:r>
      <w:r>
        <w:rPr>
          <w:rFonts w:hint="eastAsia" w:eastAsiaTheme="minorEastAsia"/>
          <w:sz w:val="28"/>
          <w:szCs w:val="28"/>
          <w:lang w:val="en-US" w:eastAsia="zh-CN"/>
        </w:rPr>
        <w:t>11</w:t>
      </w:r>
      <w:r>
        <w:rPr>
          <w:rFonts w:eastAsiaTheme="minorEastAsia"/>
          <w:sz w:val="28"/>
          <w:szCs w:val="28"/>
        </w:rPr>
        <w:t>月</w:t>
      </w:r>
      <w:r>
        <w:rPr>
          <w:rFonts w:hint="eastAsia" w:eastAsiaTheme="minorEastAsia"/>
          <w:sz w:val="28"/>
          <w:szCs w:val="28"/>
        </w:rPr>
        <w:t xml:space="preserve"> </w:t>
      </w:r>
      <w:r>
        <w:rPr>
          <w:rFonts w:hint="eastAsia" w:eastAsiaTheme="minorEastAsia"/>
          <w:sz w:val="28"/>
          <w:szCs w:val="28"/>
          <w:lang w:val="en-US" w:eastAsia="zh-CN"/>
        </w:rPr>
        <w:t>21</w:t>
      </w:r>
      <w:r>
        <w:rPr>
          <w:rFonts w:eastAsiaTheme="minorEastAsia"/>
          <w:sz w:val="28"/>
          <w:szCs w:val="28"/>
        </w:rPr>
        <w:t>日</w:t>
      </w:r>
    </w:p>
    <w:p w14:paraId="29F28CCE">
      <w:pPr>
        <w:ind w:right="480"/>
        <w:rPr>
          <w:rFonts w:eastAsiaTheme="minorEastAsia"/>
          <w:sz w:val="24"/>
        </w:rPr>
      </w:pPr>
    </w:p>
    <w:p w14:paraId="23DBCBD8">
      <w:pPr>
        <w:ind w:right="480"/>
        <w:rPr>
          <w:rFonts w:eastAsiaTheme="minorEastAsia"/>
          <w:sz w:val="24"/>
        </w:rPr>
      </w:pPr>
    </w:p>
    <w:p w14:paraId="1A18B0DC">
      <w:pPr>
        <w:ind w:right="480"/>
        <w:rPr>
          <w:rFonts w:eastAsiaTheme="minorEastAsia"/>
          <w:sz w:val="24"/>
        </w:rPr>
      </w:pPr>
    </w:p>
    <w:p w14:paraId="5FB9BC84">
      <w:pPr>
        <w:ind w:right="480"/>
        <w:rPr>
          <w:rFonts w:eastAsiaTheme="minorEastAsia"/>
          <w:sz w:val="24"/>
        </w:rPr>
        <w:sectPr>
          <w:pgSz w:w="11906" w:h="16838"/>
          <w:pgMar w:top="851" w:right="1800" w:bottom="993" w:left="1800" w:header="851" w:footer="992" w:gutter="0"/>
          <w:cols w:space="425" w:num="1"/>
          <w:docGrid w:type="lines" w:linePitch="312" w:charSpace="0"/>
        </w:sectPr>
      </w:pPr>
    </w:p>
    <w:p w14:paraId="1736FC85">
      <w:pPr>
        <w:ind w:right="480"/>
        <w:rPr>
          <w:rFonts w:eastAsiaTheme="minorEastAsia"/>
          <w:sz w:val="24"/>
        </w:rPr>
      </w:pPr>
    </w:p>
    <w:tbl>
      <w:tblPr>
        <w:tblStyle w:val="9"/>
        <w:tblW w:w="9640" w:type="dxa"/>
        <w:tblInd w:w="-601"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640"/>
      </w:tblGrid>
      <w:tr w14:paraId="2B910B4C">
        <w:trPr>
          <w:trHeight w:val="14005" w:hRule="atLeast"/>
        </w:trPr>
        <w:tc>
          <w:tcPr>
            <w:tcW w:w="9640" w:type="dxa"/>
            <w:tcBorders>
              <w:top w:val="single" w:color="auto" w:sz="4" w:space="0"/>
              <w:left w:val="single" w:color="auto" w:sz="4" w:space="0"/>
              <w:bottom w:val="single" w:color="auto" w:sz="4" w:space="0"/>
              <w:right w:val="single" w:color="auto" w:sz="4" w:space="0"/>
            </w:tcBorders>
          </w:tcPr>
          <w:p w14:paraId="0E99964F">
            <w:pPr>
              <w:spacing w:before="62" w:beforeLines="20" w:after="62" w:afterLines="20" w:line="312" w:lineRule="auto"/>
              <w:ind w:firstLine="570"/>
              <w:rPr>
                <w:rFonts w:eastAsiaTheme="minorEastAsia"/>
                <w:sz w:val="24"/>
              </w:rPr>
            </w:pPr>
            <w:r>
              <w:rPr>
                <w:rFonts w:hint="eastAsia" w:eastAsiaTheme="minorEastAsia"/>
                <w:sz w:val="24"/>
                <w:lang w:eastAsia="zh-CN"/>
              </w:rPr>
              <w:t>上海城建智慧城市运营管理有限公司</w:t>
            </w:r>
            <w:r>
              <w:rPr>
                <w:rFonts w:hint="eastAsia" w:eastAsiaTheme="minorEastAsia"/>
                <w:sz w:val="24"/>
              </w:rPr>
              <w:t>(以下简称“委托方”</w:t>
            </w:r>
            <w:r>
              <w:rPr>
                <w:rFonts w:eastAsiaTheme="minorEastAsia"/>
                <w:sz w:val="24"/>
              </w:rPr>
              <w:t>)</w:t>
            </w:r>
            <w:r>
              <w:rPr>
                <w:rFonts w:hint="eastAsia" w:eastAsiaTheme="minorEastAsia"/>
                <w:sz w:val="24"/>
              </w:rPr>
              <w:t>与上海尊蓝信息科技发展股份有限公司(以下简称“受托方”)就</w:t>
            </w:r>
            <w:r>
              <w:rPr>
                <w:rFonts w:hint="eastAsia" w:eastAsiaTheme="minorEastAsia"/>
                <w:sz w:val="24"/>
                <w:lang w:eastAsia="zh-CN"/>
              </w:rPr>
              <w:t>《</w:t>
            </w:r>
            <w:r>
              <w:rPr>
                <w:rFonts w:hint="eastAsia" w:eastAsiaTheme="minorEastAsia"/>
                <w:sz w:val="24"/>
                <w:lang w:val="en-US" w:eastAsia="zh-CN"/>
              </w:rPr>
              <w:t>桥梁评价算法升级</w:t>
            </w:r>
            <w:r>
              <w:rPr>
                <w:rFonts w:hint="eastAsia" w:eastAsiaTheme="minorEastAsia"/>
                <w:sz w:val="24"/>
                <w:lang w:eastAsia="zh-CN"/>
              </w:rPr>
              <w:t>》</w:t>
            </w:r>
            <w:r>
              <w:rPr>
                <w:rFonts w:hint="eastAsia" w:eastAsiaTheme="minorEastAsia"/>
                <w:sz w:val="24"/>
              </w:rPr>
              <w:t>项目，</w:t>
            </w:r>
            <w:r>
              <w:rPr>
                <w:rFonts w:eastAsiaTheme="minorEastAsia"/>
                <w:sz w:val="24"/>
              </w:rPr>
              <w:t>依据《中华人民共和国</w:t>
            </w:r>
            <w:r>
              <w:rPr>
                <w:rFonts w:hint="eastAsia" w:eastAsiaTheme="minorEastAsia"/>
                <w:sz w:val="24"/>
              </w:rPr>
              <w:t>民法典</w:t>
            </w:r>
            <w:r>
              <w:rPr>
                <w:rFonts w:eastAsiaTheme="minorEastAsia"/>
                <w:sz w:val="24"/>
              </w:rPr>
              <w:t>》</w:t>
            </w:r>
            <w:r>
              <w:rPr>
                <w:rFonts w:hint="eastAsia" w:eastAsiaTheme="minorEastAsia"/>
                <w:sz w:val="24"/>
              </w:rPr>
              <w:t>、及其他有关法律、行政法规、遵循平等、自愿、公平和诚信</w:t>
            </w:r>
            <w:r>
              <w:rPr>
                <w:rFonts w:eastAsiaTheme="minorEastAsia"/>
                <w:sz w:val="24"/>
              </w:rPr>
              <w:t>的</w:t>
            </w:r>
            <w:r>
              <w:rPr>
                <w:rFonts w:hint="eastAsia" w:eastAsiaTheme="minorEastAsia"/>
                <w:sz w:val="24"/>
              </w:rPr>
              <w:t>原则，双方共同达成并订立本合同：</w:t>
            </w:r>
          </w:p>
          <w:p w14:paraId="1E407C05">
            <w:pPr>
              <w:spacing w:before="62" w:beforeLines="20" w:after="62" w:afterLines="20" w:line="312" w:lineRule="auto"/>
              <w:ind w:firstLine="570"/>
              <w:rPr>
                <w:rFonts w:eastAsiaTheme="minorEastAsia"/>
                <w:sz w:val="24"/>
              </w:rPr>
            </w:pPr>
          </w:p>
          <w:p w14:paraId="1C1BFA4C">
            <w:pPr>
              <w:pStyle w:val="3"/>
              <w:numPr>
                <w:ilvl w:val="0"/>
                <w:numId w:val="2"/>
              </w:numPr>
              <w:spacing w:before="62" w:beforeLines="20" w:after="62" w:afterLines="20" w:line="312" w:lineRule="auto"/>
              <w:rPr>
                <w:rFonts w:eastAsiaTheme="minorEastAsia"/>
                <w:sz w:val="24"/>
                <w:szCs w:val="24"/>
              </w:rPr>
            </w:pPr>
            <w:r>
              <w:rPr>
                <w:rFonts w:eastAsiaTheme="minorEastAsia"/>
                <w:sz w:val="24"/>
                <w:szCs w:val="24"/>
              </w:rPr>
              <w:t>服务内容与期限：</w:t>
            </w:r>
          </w:p>
          <w:p w14:paraId="26FA5223">
            <w:pPr>
              <w:spacing w:before="62" w:beforeLines="20" w:after="62" w:afterLines="20" w:line="312" w:lineRule="auto"/>
              <w:ind w:left="420"/>
              <w:rPr>
                <w:rFonts w:hint="eastAsia" w:eastAsiaTheme="minorEastAsia"/>
                <w:sz w:val="24"/>
              </w:rPr>
            </w:pPr>
            <w:r>
              <w:rPr>
                <w:rFonts w:hint="eastAsia" w:eastAsiaTheme="minorEastAsia"/>
                <w:sz w:val="24"/>
              </w:rPr>
              <w:t xml:space="preserve"> </w:t>
            </w:r>
            <w:r>
              <w:rPr>
                <w:rFonts w:hint="eastAsia" w:eastAsiaTheme="minorEastAsia"/>
                <w:sz w:val="24"/>
                <w:lang w:val="en-US" w:eastAsia="zh-CN"/>
              </w:rPr>
              <w:t>桥梁评价算法升级</w:t>
            </w:r>
            <w:r>
              <w:rPr>
                <w:rFonts w:hint="eastAsia" w:eastAsiaTheme="minorEastAsia"/>
                <w:sz w:val="24"/>
                <w:lang w:eastAsia="zh-CN"/>
              </w:rPr>
              <w:t>项目</w:t>
            </w:r>
            <w:r>
              <w:rPr>
                <w:rFonts w:hint="eastAsia" w:eastAsiaTheme="minorEastAsia"/>
                <w:sz w:val="24"/>
              </w:rPr>
              <w:t>，主要包含如下工作内容：</w:t>
            </w:r>
          </w:p>
          <w:p w14:paraId="3FA6EE7A">
            <w:pPr>
              <w:numPr>
                <w:ilvl w:val="0"/>
                <w:numId w:val="3"/>
              </w:numPr>
              <w:spacing w:before="62" w:beforeLines="20" w:after="62" w:afterLines="20" w:line="312" w:lineRule="auto"/>
              <w:ind w:left="600" w:leftChars="0" w:firstLine="0" w:firstLineChars="0"/>
              <w:rPr>
                <w:rFonts w:hint="eastAsia" w:eastAsiaTheme="minorEastAsia"/>
                <w:sz w:val="24"/>
                <w:lang w:val="en-US" w:eastAsia="zh-CN"/>
              </w:rPr>
            </w:pPr>
            <w:r>
              <w:rPr>
                <w:rFonts w:hint="eastAsia" w:eastAsiaTheme="minorEastAsia"/>
                <w:sz w:val="24"/>
                <w:lang w:val="en-US" w:eastAsia="zh-CN"/>
              </w:rPr>
              <w:t>简化调用，算法整体调用链路优化：由调用者入参参数多次进行数据准备和调用，改为一次性入参调用。简化算法使用者的调用难度。</w:t>
            </w:r>
          </w:p>
          <w:p w14:paraId="65C54119">
            <w:pPr>
              <w:numPr>
                <w:numId w:val="0"/>
              </w:numPr>
              <w:spacing w:before="62" w:beforeLines="20" w:after="62" w:afterLines="20" w:line="312" w:lineRule="auto"/>
              <w:ind w:left="600" w:leftChars="0"/>
              <w:rPr>
                <w:rFonts w:hint="eastAsia" w:eastAsiaTheme="minorEastAsia"/>
                <w:sz w:val="24"/>
                <w:lang w:val="en-US" w:eastAsia="zh-CN"/>
              </w:rPr>
            </w:pPr>
            <w:r>
              <w:rPr>
                <w:rFonts w:hint="eastAsia" w:eastAsiaTheme="minorEastAsia"/>
                <w:sz w:val="24"/>
                <w:lang w:val="en-US" w:eastAsia="zh-CN"/>
              </w:rPr>
              <w:t xml:space="preserve">当前复杂的调用模式：  </w:t>
            </w:r>
          </w:p>
          <w:p w14:paraId="26B9C0D3">
            <w:pPr>
              <w:numPr>
                <w:numId w:val="0"/>
              </w:numPr>
              <w:spacing w:before="62" w:beforeLines="20" w:after="62" w:afterLines="20" w:line="312" w:lineRule="auto"/>
              <w:ind w:left="600" w:leftChars="0"/>
              <w:rPr>
                <w:rFonts w:hint="eastAsia" w:eastAsiaTheme="minorEastAsia"/>
                <w:sz w:val="24"/>
                <w:lang w:val="en-US" w:eastAsia="zh-CN"/>
              </w:rPr>
            </w:pPr>
            <w:r>
              <w:drawing>
                <wp:inline distT="0" distB="0" distL="114300" distR="114300">
                  <wp:extent cx="3379470" cy="4199255"/>
                  <wp:effectExtent l="0" t="0" r="2413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79470" cy="4199255"/>
                          </a:xfrm>
                          <a:prstGeom prst="rect">
                            <a:avLst/>
                          </a:prstGeom>
                          <a:noFill/>
                          <a:ln>
                            <a:noFill/>
                          </a:ln>
                        </pic:spPr>
                      </pic:pic>
                    </a:graphicData>
                  </a:graphic>
                </wp:inline>
              </w:drawing>
            </w:r>
          </w:p>
          <w:p w14:paraId="0E40C9EC">
            <w:pPr>
              <w:spacing w:before="62" w:beforeLines="20" w:after="62" w:afterLines="20" w:line="312" w:lineRule="auto"/>
              <w:rPr>
                <w:rFonts w:hint="eastAsia" w:eastAsiaTheme="minorEastAsia"/>
                <w:sz w:val="24"/>
                <w:lang w:val="en-US" w:eastAsia="zh-CN"/>
              </w:rPr>
            </w:pPr>
            <w:r>
              <w:rPr>
                <w:rFonts w:hint="eastAsia" w:eastAsiaTheme="minorEastAsia"/>
                <w:sz w:val="24"/>
                <w:lang w:val="en-US" w:eastAsia="zh-CN"/>
              </w:rPr>
              <w:t xml:space="preserve">     优化后的调用模式：</w:t>
            </w:r>
          </w:p>
          <w:p w14:paraId="733639DD">
            <w:pPr>
              <w:spacing w:before="62" w:beforeLines="20" w:after="62" w:afterLines="20" w:line="312" w:lineRule="auto"/>
              <w:ind w:left="638" w:leftChars="304" w:firstLine="0" w:firstLineChars="0"/>
            </w:pPr>
            <w:r>
              <w:drawing>
                <wp:inline distT="0" distB="0" distL="114300" distR="114300">
                  <wp:extent cx="3845560" cy="3288665"/>
                  <wp:effectExtent l="0" t="0" r="1524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845560" cy="3288665"/>
                          </a:xfrm>
                          <a:prstGeom prst="rect">
                            <a:avLst/>
                          </a:prstGeom>
                          <a:noFill/>
                          <a:ln>
                            <a:noFill/>
                          </a:ln>
                        </pic:spPr>
                      </pic:pic>
                    </a:graphicData>
                  </a:graphic>
                </wp:inline>
              </w:drawing>
            </w:r>
          </w:p>
          <w:p w14:paraId="576EBEC9">
            <w:pPr>
              <w:numPr>
                <w:ilvl w:val="0"/>
                <w:numId w:val="3"/>
              </w:numPr>
              <w:spacing w:before="62" w:beforeLines="20" w:after="62" w:afterLines="20" w:line="312" w:lineRule="auto"/>
              <w:ind w:left="600" w:leftChars="0" w:firstLine="0" w:firstLineChars="0"/>
              <w:rPr>
                <w:rFonts w:hint="eastAsia"/>
                <w:sz w:val="24"/>
                <w:szCs w:val="24"/>
                <w:lang w:val="en-US" w:eastAsia="zh-CN"/>
              </w:rPr>
            </w:pPr>
            <w:r>
              <w:rPr>
                <w:rFonts w:hint="eastAsia"/>
                <w:sz w:val="24"/>
                <w:szCs w:val="24"/>
                <w:lang w:val="en-US" w:eastAsia="zh-CN"/>
              </w:rPr>
              <w:t>增加算法回调接口</w:t>
            </w:r>
          </w:p>
          <w:p w14:paraId="28468635">
            <w:pPr>
              <w:numPr>
                <w:numId w:val="0"/>
              </w:numPr>
              <w:spacing w:before="62" w:beforeLines="20" w:after="62" w:afterLines="20" w:line="312" w:lineRule="auto"/>
              <w:ind w:left="600" w:leftChars="0"/>
              <w:rPr>
                <w:rFonts w:hint="eastAsia"/>
                <w:sz w:val="24"/>
                <w:szCs w:val="24"/>
                <w:lang w:val="en-US" w:eastAsia="zh-CN"/>
              </w:rPr>
            </w:pPr>
            <w:r>
              <w:rPr>
                <w:rFonts w:hint="eastAsia"/>
                <w:sz w:val="24"/>
                <w:szCs w:val="24"/>
                <w:lang w:val="en-US" w:eastAsia="zh-CN"/>
              </w:rPr>
              <w:t>增加回调接口，算法计算完成之后，主动通知调用者计算完成。</w:t>
            </w:r>
          </w:p>
          <w:p w14:paraId="6C3D2B6E">
            <w:pPr>
              <w:numPr>
                <w:ilvl w:val="0"/>
                <w:numId w:val="3"/>
              </w:numPr>
              <w:spacing w:before="62" w:beforeLines="20" w:after="62" w:afterLines="20" w:line="312" w:lineRule="auto"/>
              <w:ind w:left="600" w:leftChars="0" w:firstLine="0" w:firstLineChars="0"/>
              <w:rPr>
                <w:rFonts w:hint="eastAsia"/>
                <w:sz w:val="24"/>
                <w:szCs w:val="24"/>
                <w:lang w:val="en-US" w:eastAsia="zh-CN"/>
              </w:rPr>
            </w:pPr>
            <w:r>
              <w:rPr>
                <w:rFonts w:hint="eastAsia"/>
                <w:sz w:val="24"/>
                <w:szCs w:val="24"/>
                <w:lang w:val="en-US" w:eastAsia="zh-CN"/>
              </w:rPr>
              <w:t>去耦合</w:t>
            </w:r>
          </w:p>
          <w:p w14:paraId="0F8A1385">
            <w:pPr>
              <w:numPr>
                <w:numId w:val="0"/>
              </w:numPr>
              <w:spacing w:before="62" w:beforeLines="20" w:after="62" w:afterLines="20" w:line="312" w:lineRule="auto"/>
              <w:ind w:left="600" w:leftChars="0"/>
              <w:rPr>
                <w:rFonts w:hint="eastAsia"/>
                <w:sz w:val="24"/>
                <w:szCs w:val="24"/>
                <w:lang w:val="en-US" w:eastAsia="zh-CN"/>
              </w:rPr>
            </w:pPr>
            <w:r>
              <w:rPr>
                <w:rFonts w:hint="eastAsia"/>
                <w:sz w:val="24"/>
                <w:szCs w:val="24"/>
                <w:lang w:val="en-US" w:eastAsia="zh-CN"/>
              </w:rPr>
              <w:t>代码解耦，将当前1个算包含5个功能，分拆成机电、附属、土建、运营、总体计算5个算法。各算法均可以独立部署和运行。</w:t>
            </w:r>
          </w:p>
          <w:p w14:paraId="18952123">
            <w:pPr>
              <w:numPr>
                <w:numId w:val="0"/>
              </w:numPr>
              <w:spacing w:before="62" w:beforeLines="20" w:after="62" w:afterLines="20" w:line="312" w:lineRule="auto"/>
              <w:ind w:left="600" w:leftChars="0"/>
              <w:rPr>
                <w:rFonts w:hint="eastAsia"/>
                <w:lang w:val="en-US" w:eastAsia="zh-CN"/>
              </w:rPr>
            </w:pPr>
            <w:r>
              <w:rPr>
                <w:rFonts w:hint="eastAsia"/>
                <w:sz w:val="24"/>
                <w:szCs w:val="24"/>
                <w:lang w:val="en-US" w:eastAsia="zh-CN"/>
              </w:rPr>
              <w:t>解耦的结构如下：</w:t>
            </w:r>
          </w:p>
          <w:p w14:paraId="386DF6F3">
            <w:pPr>
              <w:numPr>
                <w:numId w:val="0"/>
              </w:numPr>
              <w:spacing w:before="62" w:beforeLines="20" w:after="62" w:afterLines="20" w:line="312" w:lineRule="auto"/>
              <w:ind w:left="600" w:leftChars="0"/>
            </w:pPr>
            <w:r>
              <w:drawing>
                <wp:inline distT="0" distB="0" distL="114300" distR="114300">
                  <wp:extent cx="3208655" cy="2452370"/>
                  <wp:effectExtent l="0" t="0" r="1714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208655" cy="2452370"/>
                          </a:xfrm>
                          <a:prstGeom prst="rect">
                            <a:avLst/>
                          </a:prstGeom>
                          <a:noFill/>
                          <a:ln>
                            <a:noFill/>
                          </a:ln>
                        </pic:spPr>
                      </pic:pic>
                    </a:graphicData>
                  </a:graphic>
                </wp:inline>
              </w:drawing>
            </w:r>
          </w:p>
          <w:p w14:paraId="04ECED32">
            <w:pPr>
              <w:numPr>
                <w:ilvl w:val="0"/>
                <w:numId w:val="3"/>
              </w:numPr>
              <w:spacing w:before="62" w:beforeLines="20" w:after="62" w:afterLines="20" w:line="312" w:lineRule="auto"/>
              <w:ind w:left="600" w:leftChars="0" w:firstLine="0" w:firstLineChars="0"/>
              <w:rPr>
                <w:rFonts w:hint="eastAsia"/>
                <w:lang w:val="en-US" w:eastAsia="zh-CN"/>
              </w:rPr>
            </w:pPr>
            <w:r>
              <w:rPr>
                <w:rFonts w:hint="eastAsia"/>
                <w:lang w:val="en-US" w:eastAsia="zh-CN"/>
              </w:rPr>
              <w:t>工程化提升</w:t>
            </w:r>
          </w:p>
          <w:p w14:paraId="3F87F861">
            <w:pPr>
              <w:numPr>
                <w:ilvl w:val="0"/>
                <w:numId w:val="0"/>
              </w:numPr>
              <w:spacing w:before="62" w:beforeLines="20" w:after="62" w:afterLines="20" w:line="312" w:lineRule="auto"/>
              <w:ind w:left="600" w:leftChars="0"/>
              <w:rPr>
                <w:rFonts w:hint="eastAsia" w:eastAsia="宋体"/>
                <w:sz w:val="24"/>
                <w:szCs w:val="24"/>
                <w:lang w:val="en-US" w:eastAsia="zh-CN"/>
              </w:rPr>
            </w:pPr>
            <w:r>
              <w:rPr>
                <w:rFonts w:hint="eastAsia" w:eastAsia="宋体"/>
                <w:sz w:val="24"/>
                <w:szCs w:val="24"/>
                <w:lang w:val="en-US" w:eastAsia="zh-CN"/>
              </w:rPr>
              <w:t>优化代码结构，满足各算法工程化部署。</w:t>
            </w:r>
          </w:p>
          <w:p w14:paraId="76C427EA">
            <w:pPr>
              <w:numPr>
                <w:numId w:val="0"/>
              </w:numPr>
              <w:spacing w:before="62" w:beforeLines="20" w:after="62" w:afterLines="20" w:line="312" w:lineRule="auto"/>
              <w:ind w:left="600" w:leftChars="0"/>
              <w:rPr>
                <w:rFonts w:hint="eastAsia"/>
                <w:lang w:val="en-US" w:eastAsia="zh-CN"/>
              </w:rPr>
            </w:pPr>
            <w:r>
              <w:drawing>
                <wp:inline distT="0" distB="0" distL="114300" distR="114300">
                  <wp:extent cx="3181985" cy="2380615"/>
                  <wp:effectExtent l="0" t="0" r="1841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181985" cy="2380615"/>
                          </a:xfrm>
                          <a:prstGeom prst="rect">
                            <a:avLst/>
                          </a:prstGeom>
                          <a:noFill/>
                          <a:ln>
                            <a:noFill/>
                          </a:ln>
                        </pic:spPr>
                      </pic:pic>
                    </a:graphicData>
                  </a:graphic>
                </wp:inline>
              </w:drawing>
            </w:r>
          </w:p>
          <w:p w14:paraId="60CA886F">
            <w:pPr>
              <w:numPr>
                <w:ilvl w:val="0"/>
                <w:numId w:val="3"/>
              </w:numPr>
              <w:spacing w:before="62" w:beforeLines="20" w:after="62" w:afterLines="20" w:line="312" w:lineRule="auto"/>
              <w:ind w:left="600" w:leftChars="0" w:firstLine="0" w:firstLineChars="0"/>
              <w:rPr>
                <w:rFonts w:hint="eastAsia"/>
                <w:lang w:val="en-US" w:eastAsia="zh-CN"/>
              </w:rPr>
            </w:pPr>
            <w:r>
              <w:rPr>
                <w:rFonts w:hint="eastAsia"/>
                <w:lang w:val="en-US" w:eastAsia="zh-CN"/>
              </w:rPr>
              <w:t>架构优化</w:t>
            </w:r>
          </w:p>
          <w:p w14:paraId="19478FCC">
            <w:pPr>
              <w:numPr>
                <w:numId w:val="0"/>
              </w:numPr>
              <w:spacing w:before="62" w:beforeLines="20" w:after="62" w:afterLines="20" w:line="312" w:lineRule="auto"/>
              <w:ind w:left="600" w:leftChars="0"/>
              <w:rPr>
                <w:rFonts w:hint="default"/>
                <w:lang w:val="en-US" w:eastAsia="zh-CN"/>
              </w:rPr>
            </w:pPr>
            <w:r>
              <w:rPr>
                <w:rFonts w:hint="eastAsia"/>
                <w:lang w:val="en-US" w:eastAsia="zh-CN"/>
              </w:rPr>
              <w:t>将算法底层升级为新的架构，提升算法各项性能：</w:t>
            </w:r>
          </w:p>
          <w:p w14:paraId="59F8A11B">
            <w:pPr>
              <w:numPr>
                <w:numId w:val="0"/>
              </w:numPr>
              <w:spacing w:before="62" w:beforeLines="20" w:after="62" w:afterLines="20" w:line="312" w:lineRule="auto"/>
              <w:ind w:left="600" w:leftChars="0"/>
              <w:rPr>
                <w:rFonts w:hint="default"/>
                <w:lang w:val="en-US" w:eastAsia="zh-CN"/>
              </w:rPr>
            </w:pPr>
            <w:r>
              <w:drawing>
                <wp:inline distT="0" distB="0" distL="114300" distR="114300">
                  <wp:extent cx="3520440" cy="2874645"/>
                  <wp:effectExtent l="0" t="0" r="10160" b="209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520440" cy="2874645"/>
                          </a:xfrm>
                          <a:prstGeom prst="rect">
                            <a:avLst/>
                          </a:prstGeom>
                          <a:noFill/>
                          <a:ln>
                            <a:noFill/>
                          </a:ln>
                        </pic:spPr>
                      </pic:pic>
                    </a:graphicData>
                  </a:graphic>
                </wp:inline>
              </w:drawing>
            </w:r>
          </w:p>
          <w:p w14:paraId="3C6BACD9">
            <w:pPr>
              <w:numPr>
                <w:ilvl w:val="0"/>
                <w:numId w:val="0"/>
              </w:numPr>
              <w:spacing w:before="62" w:beforeLines="20" w:after="62" w:afterLines="20" w:line="312" w:lineRule="auto"/>
              <w:ind w:left="600" w:leftChars="0"/>
              <w:rPr>
                <w:rFonts w:hint="eastAsia" w:eastAsia="宋体"/>
                <w:sz w:val="24"/>
                <w:szCs w:val="24"/>
                <w:lang w:val="en-US" w:eastAsia="zh-CN"/>
              </w:rPr>
            </w:pPr>
            <w:r>
              <w:rPr>
                <w:rFonts w:hint="eastAsia" w:eastAsia="宋体"/>
                <w:sz w:val="24"/>
                <w:szCs w:val="24"/>
                <w:lang w:val="en-US" w:eastAsia="zh-CN"/>
              </w:rPr>
              <w:t>采用全部</w:t>
            </w:r>
            <w:r>
              <w:rPr>
                <w:rFonts w:hint="default" w:eastAsia="宋体"/>
                <w:sz w:val="24"/>
                <w:szCs w:val="24"/>
                <w:lang w:val="en-US" w:eastAsia="zh-CN"/>
              </w:rPr>
              <w:t xml:space="preserve">Python生态，避免异构系统的复杂度 </w:t>
            </w:r>
          </w:p>
          <w:p w14:paraId="363F214D">
            <w:pPr>
              <w:numPr>
                <w:ilvl w:val="0"/>
                <w:numId w:val="0"/>
              </w:numPr>
              <w:spacing w:before="62" w:beforeLines="20" w:after="62" w:afterLines="20" w:line="312" w:lineRule="auto"/>
              <w:ind w:left="600" w:leftChars="0"/>
              <w:rPr>
                <w:rFonts w:hint="eastAsia" w:eastAsia="宋体"/>
                <w:sz w:val="24"/>
                <w:szCs w:val="24"/>
                <w:lang w:val="en-US" w:eastAsia="zh-CN"/>
              </w:rPr>
            </w:pPr>
            <w:r>
              <w:rPr>
                <w:rFonts w:hint="default" w:eastAsia="宋体"/>
                <w:sz w:val="24"/>
                <w:szCs w:val="24"/>
                <w:lang w:val="en-US" w:eastAsia="zh-CN"/>
              </w:rPr>
              <w:t xml:space="preserve">用户传参，参数保存在高速缓存数据库中，避免应用 数据库表爆炸以及存储慢。 </w:t>
            </w:r>
          </w:p>
          <w:p w14:paraId="2D99025C">
            <w:pPr>
              <w:numPr>
                <w:ilvl w:val="0"/>
                <w:numId w:val="0"/>
              </w:numPr>
              <w:spacing w:before="62" w:beforeLines="20" w:after="62" w:afterLines="20" w:line="312" w:lineRule="auto"/>
              <w:ind w:left="600" w:leftChars="0"/>
              <w:rPr>
                <w:rFonts w:hint="eastAsia" w:eastAsia="宋体"/>
                <w:sz w:val="24"/>
                <w:szCs w:val="24"/>
                <w:lang w:val="en-US" w:eastAsia="zh-CN"/>
              </w:rPr>
            </w:pPr>
            <w:r>
              <w:rPr>
                <w:rFonts w:hint="default" w:eastAsia="宋体"/>
                <w:sz w:val="24"/>
                <w:szCs w:val="24"/>
                <w:lang w:val="en-US" w:eastAsia="zh-CN"/>
              </w:rPr>
              <w:t xml:space="preserve">系统配置级的参数进行数据库存储，比如多项目信息、 权重。 </w:t>
            </w:r>
          </w:p>
          <w:p w14:paraId="53D52520">
            <w:pPr>
              <w:numPr>
                <w:ilvl w:val="0"/>
                <w:numId w:val="0"/>
              </w:numPr>
              <w:spacing w:before="62" w:beforeLines="20" w:after="62" w:afterLines="20" w:line="312" w:lineRule="auto"/>
              <w:ind w:left="600" w:leftChars="0"/>
              <w:rPr>
                <w:rFonts w:hint="eastAsia" w:eastAsia="宋体"/>
                <w:sz w:val="24"/>
                <w:szCs w:val="24"/>
                <w:lang w:val="en-US" w:eastAsia="zh-CN"/>
              </w:rPr>
            </w:pPr>
            <w:r>
              <w:rPr>
                <w:rFonts w:hint="default" w:eastAsia="宋体"/>
                <w:sz w:val="24"/>
                <w:szCs w:val="24"/>
                <w:lang w:val="en-US" w:eastAsia="zh-CN"/>
              </w:rPr>
              <w:t xml:space="preserve">去除队列，通过计算模块主动到redis中获取需要计 算的任务。 </w:t>
            </w:r>
          </w:p>
          <w:p w14:paraId="3DF04DC0">
            <w:pPr>
              <w:numPr>
                <w:ilvl w:val="0"/>
                <w:numId w:val="0"/>
              </w:numPr>
              <w:spacing w:before="62" w:beforeLines="20" w:after="62" w:afterLines="20" w:line="312" w:lineRule="auto"/>
              <w:ind w:left="600" w:leftChars="0"/>
              <w:rPr>
                <w:rFonts w:hint="eastAsia" w:eastAsia="宋体"/>
                <w:sz w:val="24"/>
                <w:szCs w:val="24"/>
                <w:lang w:val="en-US" w:eastAsia="zh-CN"/>
              </w:rPr>
            </w:pPr>
            <w:r>
              <w:rPr>
                <w:rFonts w:hint="default" w:eastAsia="宋体"/>
                <w:sz w:val="24"/>
                <w:szCs w:val="24"/>
                <w:lang w:val="en-US" w:eastAsia="zh-CN"/>
              </w:rPr>
              <w:t xml:space="preserve">用户一次性将需要计算的参数提交，将参数直接缓存 到redis中，避免在写到数据库，导致客户端参数需要分 批上传。 </w:t>
            </w:r>
          </w:p>
          <w:p w14:paraId="6FC8705A">
            <w:pPr>
              <w:numPr>
                <w:ilvl w:val="0"/>
                <w:numId w:val="0"/>
              </w:numPr>
              <w:spacing w:before="62" w:beforeLines="20" w:after="62" w:afterLines="20" w:line="312" w:lineRule="auto"/>
              <w:ind w:left="600" w:leftChars="0"/>
              <w:rPr>
                <w:rFonts w:hint="eastAsia" w:eastAsia="宋体"/>
                <w:sz w:val="24"/>
                <w:szCs w:val="24"/>
                <w:lang w:val="en-US" w:eastAsia="zh-CN"/>
              </w:rPr>
            </w:pPr>
            <w:r>
              <w:rPr>
                <w:rFonts w:hint="default" w:eastAsia="宋体"/>
                <w:sz w:val="24"/>
                <w:szCs w:val="24"/>
                <w:lang w:val="en-US" w:eastAsia="zh-CN"/>
              </w:rPr>
              <w:t xml:space="preserve">计算的结果存储在Redis中，用户查询结果的时候， 直接通过缓存的提供结果，减少响应时间。 </w:t>
            </w:r>
          </w:p>
          <w:p w14:paraId="70E0AB84">
            <w:pPr>
              <w:numPr>
                <w:ilvl w:val="0"/>
                <w:numId w:val="0"/>
              </w:numPr>
              <w:spacing w:before="62" w:beforeLines="20" w:after="62" w:afterLines="20" w:line="312" w:lineRule="auto"/>
              <w:ind w:left="600" w:leftChars="0"/>
              <w:rPr>
                <w:rFonts w:hint="default" w:eastAsia="宋体"/>
                <w:sz w:val="24"/>
                <w:szCs w:val="24"/>
                <w:lang w:val="en-US" w:eastAsia="zh-CN"/>
              </w:rPr>
            </w:pPr>
            <w:r>
              <w:rPr>
                <w:rFonts w:hint="default" w:eastAsia="宋体"/>
                <w:sz w:val="24"/>
                <w:szCs w:val="24"/>
                <w:lang w:val="en-US" w:eastAsia="zh-CN"/>
              </w:rPr>
              <w:t>提供回调接口，计算完成之后主动通知用户过来查询结果</w:t>
            </w:r>
          </w:p>
          <w:p w14:paraId="4A36F8E3">
            <w:pPr>
              <w:numPr>
                <w:ilvl w:val="0"/>
                <w:numId w:val="3"/>
              </w:numPr>
              <w:spacing w:before="62" w:beforeLines="20" w:after="62" w:afterLines="20" w:line="312" w:lineRule="auto"/>
              <w:ind w:left="600" w:leftChars="0" w:firstLine="0" w:firstLineChars="0"/>
              <w:rPr>
                <w:rFonts w:hint="eastAsia" w:eastAsia="宋体"/>
                <w:sz w:val="24"/>
                <w:szCs w:val="24"/>
                <w:lang w:val="en-US" w:eastAsia="zh-CN"/>
              </w:rPr>
            </w:pPr>
            <w:r>
              <w:rPr>
                <w:rFonts w:hint="eastAsia" w:eastAsia="宋体"/>
                <w:sz w:val="24"/>
                <w:szCs w:val="24"/>
                <w:lang w:val="en-US" w:eastAsia="zh-CN"/>
              </w:rPr>
              <w:t>多项目支持</w:t>
            </w:r>
          </w:p>
          <w:p w14:paraId="7C08E016">
            <w:pPr>
              <w:numPr>
                <w:numId w:val="0"/>
              </w:numPr>
              <w:spacing w:before="62" w:beforeLines="20" w:after="62" w:afterLines="20" w:line="312" w:lineRule="auto"/>
              <w:ind w:left="600" w:leftChars="0"/>
              <w:rPr>
                <w:rFonts w:hint="default" w:eastAsia="宋体"/>
                <w:sz w:val="24"/>
                <w:szCs w:val="24"/>
                <w:lang w:val="en-US" w:eastAsia="zh-CN"/>
              </w:rPr>
            </w:pPr>
            <w:r>
              <w:rPr>
                <w:rFonts w:hint="eastAsia" w:eastAsia="宋体"/>
                <w:sz w:val="24"/>
                <w:szCs w:val="24"/>
                <w:lang w:val="en-US" w:eastAsia="zh-CN"/>
              </w:rPr>
              <w:t>支持多项目，优化各项目计算参数的自定义</w:t>
            </w:r>
          </w:p>
          <w:p w14:paraId="66DD0232">
            <w:pPr>
              <w:spacing w:before="62" w:beforeLines="20" w:after="62" w:afterLines="20" w:line="312" w:lineRule="auto"/>
              <w:ind w:left="638" w:leftChars="304" w:firstLine="0" w:firstLineChars="0"/>
              <w:rPr>
                <w:rFonts w:hint="default"/>
                <w:lang w:val="en-US" w:eastAsia="zh-CN"/>
              </w:rPr>
            </w:pPr>
          </w:p>
          <w:p w14:paraId="0F9E85F1">
            <w:pPr>
              <w:pStyle w:val="14"/>
              <w:numPr>
                <w:numId w:val="0"/>
              </w:numPr>
              <w:spacing w:before="62" w:beforeLines="20" w:after="62" w:afterLines="20" w:line="312" w:lineRule="auto"/>
              <w:rPr>
                <w:rFonts w:hint="default" w:eastAsiaTheme="minorEastAsia"/>
                <w:sz w:val="24"/>
                <w:lang w:val="en-US" w:eastAsia="zh-CN"/>
              </w:rPr>
            </w:pPr>
            <w:r>
              <w:rPr>
                <w:rFonts w:hint="eastAsia" w:eastAsiaTheme="minorEastAsia"/>
                <w:sz w:val="24"/>
                <w:lang w:val="en-US" w:eastAsia="zh-CN"/>
              </w:rPr>
              <w:t xml:space="preserve">    服务</w:t>
            </w:r>
          </w:p>
          <w:p w14:paraId="2EA50499">
            <w:pPr>
              <w:pStyle w:val="14"/>
              <w:numPr>
                <w:ilvl w:val="0"/>
                <w:numId w:val="4"/>
              </w:numPr>
              <w:spacing w:before="62" w:beforeLines="20" w:after="62" w:afterLines="20" w:line="312" w:lineRule="auto"/>
              <w:ind w:left="885" w:firstLineChars="0"/>
              <w:rPr>
                <w:rFonts w:eastAsiaTheme="minorEastAsia"/>
                <w:sz w:val="24"/>
              </w:rPr>
            </w:pPr>
            <w:r>
              <w:rPr>
                <w:rFonts w:hint="eastAsia" w:eastAsiaTheme="minorEastAsia"/>
                <w:sz w:val="24"/>
              </w:rPr>
              <w:t>技术服务</w:t>
            </w:r>
            <w:r>
              <w:rPr>
                <w:rFonts w:eastAsiaTheme="minorEastAsia"/>
                <w:sz w:val="24"/>
              </w:rPr>
              <w:t>期限为</w:t>
            </w:r>
            <w:r>
              <w:rPr>
                <w:rFonts w:hint="eastAsia" w:eastAsiaTheme="minorEastAsia"/>
                <w:sz w:val="24"/>
              </w:rPr>
              <w:t>202</w:t>
            </w:r>
            <w:r>
              <w:rPr>
                <w:rFonts w:hint="eastAsia" w:eastAsiaTheme="minorEastAsia"/>
                <w:sz w:val="24"/>
                <w:lang w:val="en-US" w:eastAsia="zh-CN"/>
              </w:rPr>
              <w:t>5</w:t>
            </w:r>
            <w:r>
              <w:rPr>
                <w:rFonts w:eastAsiaTheme="minorEastAsia"/>
                <w:sz w:val="24"/>
              </w:rPr>
              <w:t>年</w:t>
            </w:r>
            <w:r>
              <w:rPr>
                <w:rFonts w:hint="eastAsia" w:eastAsiaTheme="minorEastAsia"/>
                <w:sz w:val="24"/>
              </w:rPr>
              <w:t xml:space="preserve"> </w:t>
            </w:r>
            <w:r>
              <w:rPr>
                <w:rFonts w:hint="eastAsia" w:eastAsiaTheme="minorEastAsia"/>
                <w:sz w:val="24"/>
                <w:lang w:val="en-US" w:eastAsia="zh-CN"/>
              </w:rPr>
              <w:t>7</w:t>
            </w:r>
            <w:r>
              <w:rPr>
                <w:rFonts w:eastAsiaTheme="minorEastAsia"/>
                <w:sz w:val="24"/>
              </w:rPr>
              <w:t>月</w:t>
            </w:r>
            <w:r>
              <w:rPr>
                <w:rFonts w:hint="eastAsia" w:eastAsiaTheme="minorEastAsia"/>
                <w:sz w:val="24"/>
                <w:lang w:val="en-US" w:eastAsia="zh-CN"/>
              </w:rPr>
              <w:t>22</w:t>
            </w:r>
            <w:r>
              <w:rPr>
                <w:rFonts w:eastAsiaTheme="minorEastAsia"/>
                <w:sz w:val="24"/>
              </w:rPr>
              <w:t xml:space="preserve">日 至 </w:t>
            </w:r>
            <w:r>
              <w:rPr>
                <w:rFonts w:hint="eastAsia" w:eastAsiaTheme="minorEastAsia"/>
                <w:sz w:val="24"/>
              </w:rPr>
              <w:t>202</w:t>
            </w:r>
            <w:r>
              <w:rPr>
                <w:rFonts w:hint="eastAsia" w:eastAsiaTheme="minorEastAsia"/>
                <w:sz w:val="24"/>
                <w:lang w:val="en-US" w:eastAsia="zh-CN"/>
              </w:rPr>
              <w:t>5</w:t>
            </w:r>
            <w:r>
              <w:rPr>
                <w:rFonts w:eastAsiaTheme="minorEastAsia"/>
                <w:sz w:val="24"/>
              </w:rPr>
              <w:t>年</w:t>
            </w:r>
            <w:r>
              <w:rPr>
                <w:rFonts w:hint="eastAsia" w:eastAsiaTheme="minorEastAsia"/>
                <w:sz w:val="24"/>
                <w:lang w:val="en-US" w:eastAsia="zh-CN"/>
              </w:rPr>
              <w:t>11</w:t>
            </w:r>
            <w:r>
              <w:rPr>
                <w:rFonts w:eastAsiaTheme="minorEastAsia"/>
                <w:sz w:val="24"/>
              </w:rPr>
              <w:t>月</w:t>
            </w:r>
            <w:r>
              <w:rPr>
                <w:rFonts w:hint="eastAsia" w:eastAsiaTheme="minorEastAsia"/>
                <w:sz w:val="24"/>
                <w:lang w:val="en-US" w:eastAsia="zh-CN"/>
              </w:rPr>
              <w:t>21</w:t>
            </w:r>
            <w:r>
              <w:rPr>
                <w:rFonts w:eastAsiaTheme="minorEastAsia"/>
                <w:sz w:val="24"/>
              </w:rPr>
              <w:t xml:space="preserve"> 日；</w:t>
            </w:r>
          </w:p>
          <w:p w14:paraId="2363A52C">
            <w:pPr>
              <w:pStyle w:val="14"/>
              <w:numPr>
                <w:ilvl w:val="0"/>
                <w:numId w:val="4"/>
              </w:numPr>
              <w:spacing w:before="62" w:beforeLines="20" w:after="62" w:afterLines="20" w:line="312" w:lineRule="auto"/>
              <w:ind w:left="885" w:firstLineChars="0"/>
              <w:rPr>
                <w:rFonts w:eastAsiaTheme="minorEastAsia"/>
                <w:sz w:val="24"/>
              </w:rPr>
            </w:pPr>
            <w:r>
              <w:rPr>
                <w:rFonts w:hint="eastAsia" w:eastAsiaTheme="minorEastAsia"/>
                <w:sz w:val="24"/>
              </w:rPr>
              <w:t>免维护期是202</w:t>
            </w:r>
            <w:r>
              <w:rPr>
                <w:rFonts w:hint="eastAsia" w:eastAsiaTheme="minorEastAsia"/>
                <w:sz w:val="24"/>
                <w:lang w:val="en-US" w:eastAsia="zh-CN"/>
              </w:rPr>
              <w:t>5</w:t>
            </w:r>
            <w:r>
              <w:rPr>
                <w:rFonts w:hint="eastAsia" w:eastAsiaTheme="minorEastAsia"/>
                <w:sz w:val="24"/>
              </w:rPr>
              <w:t>年</w:t>
            </w:r>
            <w:r>
              <w:rPr>
                <w:rFonts w:hint="eastAsia" w:eastAsiaTheme="minorEastAsia"/>
                <w:sz w:val="24"/>
                <w:lang w:val="en-US" w:eastAsia="zh-CN"/>
              </w:rPr>
              <w:t>11</w:t>
            </w:r>
            <w:r>
              <w:rPr>
                <w:rFonts w:hint="eastAsia" w:eastAsiaTheme="minorEastAsia"/>
                <w:sz w:val="24"/>
              </w:rPr>
              <w:t>月</w:t>
            </w:r>
            <w:r>
              <w:rPr>
                <w:rFonts w:hint="eastAsia" w:eastAsiaTheme="minorEastAsia"/>
                <w:sz w:val="24"/>
                <w:lang w:val="en-US" w:eastAsia="zh-CN"/>
              </w:rPr>
              <w:t>22</w:t>
            </w:r>
            <w:r>
              <w:rPr>
                <w:rFonts w:hint="eastAsia" w:eastAsiaTheme="minorEastAsia"/>
                <w:sz w:val="24"/>
              </w:rPr>
              <w:t>日到202</w:t>
            </w:r>
            <w:r>
              <w:rPr>
                <w:rFonts w:hint="eastAsia" w:eastAsiaTheme="minorEastAsia"/>
                <w:sz w:val="24"/>
                <w:lang w:val="en-US" w:eastAsia="zh-CN"/>
              </w:rPr>
              <w:t>6</w:t>
            </w:r>
            <w:r>
              <w:rPr>
                <w:rFonts w:hint="eastAsia" w:eastAsiaTheme="minorEastAsia"/>
                <w:sz w:val="24"/>
              </w:rPr>
              <w:t>年</w:t>
            </w:r>
            <w:r>
              <w:rPr>
                <w:rFonts w:hint="eastAsia" w:eastAsiaTheme="minorEastAsia"/>
                <w:sz w:val="24"/>
                <w:lang w:val="en-US" w:eastAsia="zh-CN"/>
              </w:rPr>
              <w:t>11</w:t>
            </w:r>
            <w:r>
              <w:rPr>
                <w:rFonts w:hint="eastAsia" w:eastAsiaTheme="minorEastAsia"/>
                <w:sz w:val="24"/>
              </w:rPr>
              <w:t>月</w:t>
            </w:r>
            <w:r>
              <w:rPr>
                <w:rFonts w:hint="eastAsia" w:eastAsiaTheme="minorEastAsia"/>
                <w:sz w:val="24"/>
                <w:lang w:val="en-US" w:eastAsia="zh-CN"/>
              </w:rPr>
              <w:t>21</w:t>
            </w:r>
            <w:r>
              <w:rPr>
                <w:rFonts w:hint="eastAsia" w:eastAsiaTheme="minorEastAsia"/>
                <w:sz w:val="24"/>
              </w:rPr>
              <w:t>日。</w:t>
            </w:r>
          </w:p>
          <w:p w14:paraId="036BE299">
            <w:pPr>
              <w:pStyle w:val="13"/>
              <w:spacing w:before="62" w:beforeLines="20" w:after="62" w:afterLines="20" w:line="312" w:lineRule="auto"/>
              <w:jc w:val="left"/>
              <w:outlineLvl w:val="1"/>
              <w:rPr>
                <w:rFonts w:cs="Times New Roman" w:eastAsiaTheme="minorEastAsia"/>
                <w:bCs/>
                <w:szCs w:val="24"/>
                <w:lang w:val="de-DE"/>
              </w:rPr>
            </w:pPr>
          </w:p>
          <w:p w14:paraId="6FBE0586">
            <w:pPr>
              <w:pStyle w:val="3"/>
              <w:numPr>
                <w:ilvl w:val="0"/>
                <w:numId w:val="2"/>
              </w:numPr>
              <w:spacing w:before="62" w:beforeLines="20" w:after="62" w:afterLines="20" w:line="312" w:lineRule="auto"/>
              <w:rPr>
                <w:rFonts w:eastAsiaTheme="minorEastAsia"/>
                <w:sz w:val="24"/>
                <w:szCs w:val="24"/>
              </w:rPr>
            </w:pPr>
            <w:r>
              <w:rPr>
                <w:rFonts w:eastAsiaTheme="minorEastAsia"/>
                <w:sz w:val="24"/>
                <w:szCs w:val="24"/>
              </w:rPr>
              <w:t>甲方</w:t>
            </w:r>
            <w:r>
              <w:rPr>
                <w:rFonts w:hint="eastAsia" w:eastAsiaTheme="minorEastAsia"/>
                <w:sz w:val="24"/>
                <w:szCs w:val="24"/>
              </w:rPr>
              <w:t>权利和义务</w:t>
            </w:r>
            <w:r>
              <w:rPr>
                <w:rFonts w:eastAsiaTheme="minorEastAsia"/>
                <w:sz w:val="24"/>
                <w:szCs w:val="24"/>
              </w:rPr>
              <w:t>：</w:t>
            </w:r>
          </w:p>
          <w:p w14:paraId="28FCADF3">
            <w:pPr>
              <w:pStyle w:val="14"/>
              <w:numPr>
                <w:ilvl w:val="0"/>
                <w:numId w:val="4"/>
              </w:numPr>
              <w:spacing w:before="62" w:beforeLines="20" w:after="62" w:afterLines="20" w:line="312" w:lineRule="auto"/>
              <w:ind w:left="885" w:firstLineChars="0"/>
              <w:rPr>
                <w:rFonts w:eastAsiaTheme="minorEastAsia"/>
                <w:sz w:val="24"/>
              </w:rPr>
            </w:pPr>
            <w:r>
              <w:rPr>
                <w:rFonts w:eastAsiaTheme="minorEastAsia"/>
                <w:sz w:val="24"/>
              </w:rPr>
              <w:t>负责协调相关人员配合乙方工作，必要时提供相关资料；</w:t>
            </w:r>
          </w:p>
          <w:p w14:paraId="4750D602">
            <w:pPr>
              <w:pStyle w:val="14"/>
              <w:numPr>
                <w:ilvl w:val="0"/>
                <w:numId w:val="4"/>
              </w:numPr>
              <w:spacing w:before="62" w:beforeLines="20" w:after="62" w:afterLines="20" w:line="312" w:lineRule="auto"/>
              <w:ind w:left="885" w:firstLineChars="0"/>
              <w:rPr>
                <w:rFonts w:eastAsiaTheme="minorEastAsia"/>
                <w:sz w:val="24"/>
              </w:rPr>
            </w:pPr>
            <w:r>
              <w:rPr>
                <w:rFonts w:eastAsiaTheme="minorEastAsia"/>
                <w:sz w:val="24"/>
              </w:rPr>
              <w:t>对乙方整理并提交的各阶段成果进行确认，对有异议的及时提出改进意见并书面确认；</w:t>
            </w:r>
          </w:p>
          <w:p w14:paraId="5E22EF66">
            <w:pPr>
              <w:pStyle w:val="14"/>
              <w:numPr>
                <w:ilvl w:val="0"/>
                <w:numId w:val="4"/>
              </w:numPr>
              <w:spacing w:before="62" w:beforeLines="20" w:after="62" w:afterLines="20" w:line="312" w:lineRule="auto"/>
              <w:ind w:left="885" w:firstLineChars="0"/>
              <w:rPr>
                <w:rFonts w:eastAsiaTheme="minorEastAsia"/>
                <w:sz w:val="24"/>
              </w:rPr>
            </w:pPr>
            <w:r>
              <w:rPr>
                <w:rFonts w:eastAsiaTheme="minorEastAsia"/>
                <w:sz w:val="24"/>
              </w:rPr>
              <w:t>对乙方工作进行相关阶段的评价、验收；</w:t>
            </w:r>
          </w:p>
          <w:p w14:paraId="70C01C99">
            <w:pPr>
              <w:pStyle w:val="14"/>
              <w:numPr>
                <w:ilvl w:val="0"/>
                <w:numId w:val="4"/>
              </w:numPr>
              <w:spacing w:before="62" w:beforeLines="20" w:after="62" w:afterLines="20" w:line="312" w:lineRule="auto"/>
              <w:ind w:left="885" w:firstLineChars="0"/>
              <w:rPr>
                <w:rFonts w:eastAsiaTheme="minorEastAsia"/>
                <w:sz w:val="24"/>
              </w:rPr>
            </w:pPr>
            <w:r>
              <w:rPr>
                <w:rFonts w:eastAsiaTheme="minorEastAsia"/>
                <w:sz w:val="24"/>
              </w:rPr>
              <w:t>按第</w:t>
            </w:r>
            <w:r>
              <w:rPr>
                <w:rFonts w:hint="eastAsia" w:eastAsiaTheme="minorEastAsia"/>
                <w:sz w:val="24"/>
              </w:rPr>
              <w:t>五</w:t>
            </w:r>
            <w:r>
              <w:rPr>
                <w:rFonts w:eastAsiaTheme="minorEastAsia"/>
                <w:sz w:val="24"/>
              </w:rPr>
              <w:t>条规定向乙方支付项目经费。</w:t>
            </w:r>
          </w:p>
          <w:p w14:paraId="16134953">
            <w:pPr>
              <w:pStyle w:val="14"/>
              <w:numPr>
                <w:ilvl w:val="0"/>
                <w:numId w:val="4"/>
              </w:numPr>
              <w:spacing w:before="62" w:beforeLines="20" w:after="62" w:afterLines="20" w:line="312" w:lineRule="auto"/>
              <w:ind w:left="885" w:firstLineChars="0"/>
              <w:rPr>
                <w:rFonts w:eastAsiaTheme="minorEastAsia"/>
                <w:sz w:val="24"/>
              </w:rPr>
            </w:pPr>
            <w:r>
              <w:rPr>
                <w:rFonts w:eastAsiaTheme="minorEastAsia"/>
                <w:sz w:val="24"/>
              </w:rPr>
              <w:t>甲方有权定期检查并监督乙方的工作</w:t>
            </w:r>
            <w:r>
              <w:rPr>
                <w:rFonts w:hint="eastAsia" w:eastAsiaTheme="minorEastAsia"/>
                <w:sz w:val="24"/>
              </w:rPr>
              <w:t>，</w:t>
            </w:r>
            <w:r>
              <w:rPr>
                <w:rFonts w:eastAsiaTheme="minorEastAsia"/>
                <w:sz w:val="24"/>
              </w:rPr>
              <w:t>乙方服务未能达到本合同要求的</w:t>
            </w:r>
            <w:r>
              <w:rPr>
                <w:rFonts w:hint="eastAsia" w:eastAsiaTheme="minorEastAsia"/>
                <w:sz w:val="24"/>
              </w:rPr>
              <w:t>，</w:t>
            </w:r>
            <w:r>
              <w:rPr>
                <w:rFonts w:eastAsiaTheme="minorEastAsia"/>
                <w:sz w:val="24"/>
              </w:rPr>
              <w:t>甲方有权要求乙方限期更正</w:t>
            </w:r>
            <w:r>
              <w:rPr>
                <w:rFonts w:hint="eastAsia" w:eastAsiaTheme="minorEastAsia"/>
                <w:sz w:val="24"/>
              </w:rPr>
              <w:t>，</w:t>
            </w:r>
            <w:r>
              <w:rPr>
                <w:rFonts w:eastAsiaTheme="minorEastAsia"/>
                <w:sz w:val="24"/>
              </w:rPr>
              <w:t>乙方逾期未更正的</w:t>
            </w:r>
            <w:r>
              <w:rPr>
                <w:rFonts w:hint="eastAsia" w:eastAsiaTheme="minorEastAsia"/>
                <w:sz w:val="24"/>
              </w:rPr>
              <w:t>，</w:t>
            </w:r>
            <w:r>
              <w:rPr>
                <w:rFonts w:eastAsiaTheme="minorEastAsia"/>
                <w:sz w:val="24"/>
              </w:rPr>
              <w:t>甲方有权解除本合同并要求乙方赔偿</w:t>
            </w:r>
            <w:r>
              <w:rPr>
                <w:rFonts w:hint="eastAsia" w:eastAsiaTheme="minorEastAsia"/>
                <w:sz w:val="24"/>
              </w:rPr>
              <w:t>相</w:t>
            </w:r>
            <w:r>
              <w:rPr>
                <w:rFonts w:eastAsiaTheme="minorEastAsia"/>
                <w:sz w:val="24"/>
              </w:rPr>
              <w:t>应的直接</w:t>
            </w:r>
            <w:r>
              <w:rPr>
                <w:rFonts w:hint="eastAsia" w:eastAsiaTheme="minorEastAsia"/>
                <w:sz w:val="24"/>
              </w:rPr>
              <w:t>、</w:t>
            </w:r>
            <w:r>
              <w:rPr>
                <w:rFonts w:eastAsiaTheme="minorEastAsia"/>
                <w:sz w:val="24"/>
              </w:rPr>
              <w:t>间接损失</w:t>
            </w:r>
            <w:r>
              <w:rPr>
                <w:rFonts w:hint="eastAsia" w:eastAsiaTheme="minorEastAsia"/>
                <w:sz w:val="24"/>
              </w:rPr>
              <w:t>。</w:t>
            </w:r>
          </w:p>
          <w:p w14:paraId="6DE6B5D6">
            <w:pPr>
              <w:pStyle w:val="14"/>
              <w:spacing w:before="62" w:beforeLines="20" w:after="62" w:afterLines="20" w:line="312" w:lineRule="auto"/>
              <w:ind w:left="885" w:firstLine="0" w:firstLineChars="0"/>
              <w:rPr>
                <w:rFonts w:eastAsiaTheme="minorEastAsia"/>
                <w:sz w:val="24"/>
              </w:rPr>
            </w:pPr>
          </w:p>
          <w:p w14:paraId="78A4D35B">
            <w:pPr>
              <w:pStyle w:val="3"/>
              <w:numPr>
                <w:ilvl w:val="0"/>
                <w:numId w:val="2"/>
              </w:numPr>
              <w:spacing w:before="62" w:beforeLines="20" w:after="62" w:afterLines="20" w:line="312" w:lineRule="auto"/>
              <w:rPr>
                <w:rFonts w:eastAsiaTheme="minorEastAsia"/>
                <w:sz w:val="24"/>
                <w:szCs w:val="24"/>
              </w:rPr>
            </w:pPr>
            <w:r>
              <w:rPr>
                <w:rFonts w:eastAsiaTheme="minorEastAsia"/>
                <w:sz w:val="24"/>
                <w:szCs w:val="24"/>
              </w:rPr>
              <w:t>乙方职责：</w:t>
            </w:r>
          </w:p>
          <w:p w14:paraId="7D2AB9E8">
            <w:pPr>
              <w:pStyle w:val="14"/>
              <w:numPr>
                <w:ilvl w:val="0"/>
                <w:numId w:val="5"/>
              </w:numPr>
              <w:spacing w:before="62" w:beforeLines="20" w:after="62" w:afterLines="20" w:line="312" w:lineRule="auto"/>
              <w:ind w:left="885" w:firstLineChars="0"/>
              <w:rPr>
                <w:rFonts w:eastAsiaTheme="minorEastAsia"/>
                <w:sz w:val="24"/>
              </w:rPr>
            </w:pPr>
            <w:r>
              <w:rPr>
                <w:rFonts w:eastAsiaTheme="minorEastAsia"/>
                <w:sz w:val="24"/>
              </w:rPr>
              <w:t>向甲方提供</w:t>
            </w:r>
            <w:r>
              <w:rPr>
                <w:rFonts w:hint="eastAsia" w:eastAsiaTheme="minorEastAsia"/>
                <w:sz w:val="24"/>
              </w:rPr>
              <w:t>以下</w:t>
            </w:r>
            <w:r>
              <w:rPr>
                <w:rFonts w:eastAsiaTheme="minorEastAsia"/>
                <w:sz w:val="24"/>
              </w:rPr>
              <w:t>服务或工作成果</w:t>
            </w:r>
            <w:r>
              <w:rPr>
                <w:rFonts w:hint="eastAsia" w:eastAsiaTheme="minorEastAsia"/>
                <w:sz w:val="24"/>
              </w:rPr>
              <w:t>：</w:t>
            </w:r>
            <w:r>
              <w:rPr>
                <w:rFonts w:hint="eastAsia" w:eastAsiaTheme="minorEastAsia"/>
                <w:b/>
                <w:bCs/>
                <w:sz w:val="24"/>
                <w:u w:val="single"/>
              </w:rPr>
              <w:t>总体技术方案、详细设计方案、</w:t>
            </w:r>
            <w:r>
              <w:rPr>
                <w:rFonts w:hint="eastAsia" w:eastAsiaTheme="minorEastAsia"/>
                <w:b/>
                <w:bCs/>
                <w:sz w:val="24"/>
                <w:u w:val="single"/>
                <w:lang w:val="en-US" w:eastAsia="zh-CN"/>
              </w:rPr>
              <w:t>技术</w:t>
            </w:r>
            <w:r>
              <w:rPr>
                <w:rFonts w:hint="eastAsia" w:eastAsiaTheme="minorEastAsia"/>
                <w:b/>
                <w:bCs/>
                <w:sz w:val="24"/>
                <w:u w:val="single"/>
              </w:rPr>
              <w:t>文档、用户手册以及系统功能模块</w:t>
            </w:r>
            <w:r>
              <w:rPr>
                <w:rFonts w:eastAsiaTheme="minorEastAsia"/>
                <w:sz w:val="24"/>
              </w:rPr>
              <w:t>；</w:t>
            </w:r>
          </w:p>
          <w:p w14:paraId="76BC3EA7">
            <w:pPr>
              <w:pStyle w:val="14"/>
              <w:numPr>
                <w:ilvl w:val="0"/>
                <w:numId w:val="5"/>
              </w:numPr>
              <w:spacing w:before="62" w:beforeLines="20" w:after="62" w:afterLines="20" w:line="312" w:lineRule="auto"/>
              <w:ind w:left="885" w:firstLineChars="0"/>
              <w:rPr>
                <w:rFonts w:eastAsiaTheme="minorEastAsia"/>
                <w:sz w:val="24"/>
              </w:rPr>
            </w:pPr>
            <w:r>
              <w:rPr>
                <w:rFonts w:eastAsiaTheme="minorEastAsia"/>
                <w:sz w:val="24"/>
              </w:rPr>
              <w:t>提供各个工作阶段和子阶段的</w:t>
            </w:r>
            <w:r>
              <w:rPr>
                <w:rFonts w:hint="eastAsia" w:eastAsiaTheme="minorEastAsia"/>
                <w:sz w:val="24"/>
              </w:rPr>
              <w:t>服务</w:t>
            </w:r>
            <w:r>
              <w:rPr>
                <w:rFonts w:eastAsiaTheme="minorEastAsia"/>
                <w:sz w:val="24"/>
              </w:rPr>
              <w:t>文档供甲方审核；</w:t>
            </w:r>
          </w:p>
          <w:p w14:paraId="5706799E">
            <w:pPr>
              <w:pStyle w:val="14"/>
              <w:numPr>
                <w:ilvl w:val="0"/>
                <w:numId w:val="5"/>
              </w:numPr>
              <w:spacing w:before="62" w:beforeLines="20" w:after="62" w:afterLines="20" w:line="312" w:lineRule="auto"/>
              <w:ind w:left="885" w:firstLineChars="0"/>
              <w:rPr>
                <w:rFonts w:eastAsiaTheme="minorEastAsia"/>
                <w:sz w:val="24"/>
              </w:rPr>
            </w:pPr>
            <w:r>
              <w:rPr>
                <w:rFonts w:eastAsiaTheme="minorEastAsia"/>
                <w:sz w:val="24"/>
              </w:rPr>
              <w:t>申请项目经费时开具对应阶段的</w:t>
            </w:r>
            <w:r>
              <w:rPr>
                <w:rFonts w:hint="eastAsia" w:eastAsiaTheme="minorEastAsia"/>
                <w:sz w:val="24"/>
              </w:rPr>
              <w:t>增值税有专用发票(税率6</w:t>
            </w:r>
            <w:r>
              <w:rPr>
                <w:rFonts w:eastAsiaTheme="minorEastAsia"/>
                <w:sz w:val="24"/>
              </w:rPr>
              <w:t>%</w:t>
            </w:r>
            <w:r>
              <w:rPr>
                <w:rFonts w:hint="eastAsia" w:eastAsiaTheme="minorEastAsia"/>
                <w:sz w:val="24"/>
              </w:rPr>
              <w:t>)</w:t>
            </w:r>
            <w:r>
              <w:rPr>
                <w:rFonts w:eastAsiaTheme="minorEastAsia"/>
                <w:sz w:val="24"/>
              </w:rPr>
              <w:t>。</w:t>
            </w:r>
          </w:p>
          <w:p w14:paraId="65244202">
            <w:pPr>
              <w:pStyle w:val="14"/>
              <w:numPr>
                <w:ilvl w:val="0"/>
                <w:numId w:val="5"/>
              </w:numPr>
              <w:spacing w:before="62" w:beforeLines="20" w:after="62" w:afterLines="20" w:line="312" w:lineRule="auto"/>
              <w:ind w:left="885" w:firstLineChars="0"/>
              <w:rPr>
                <w:rFonts w:eastAsiaTheme="minorEastAsia"/>
                <w:sz w:val="24"/>
              </w:rPr>
            </w:pPr>
            <w:r>
              <w:rPr>
                <w:rFonts w:eastAsiaTheme="minorEastAsia"/>
                <w:sz w:val="24"/>
              </w:rPr>
              <w:t>乙方应当根据项目内容制定</w:t>
            </w:r>
            <w:r>
              <w:rPr>
                <w:rFonts w:hint="eastAsia" w:eastAsiaTheme="minorEastAsia"/>
                <w:sz w:val="24"/>
              </w:rPr>
              <w:t>技术服务</w:t>
            </w:r>
            <w:r>
              <w:rPr>
                <w:rFonts w:eastAsiaTheme="minorEastAsia"/>
                <w:sz w:val="24"/>
              </w:rPr>
              <w:t>计划</w:t>
            </w:r>
            <w:r>
              <w:rPr>
                <w:rFonts w:hint="eastAsia" w:eastAsiaTheme="minorEastAsia"/>
                <w:sz w:val="24"/>
              </w:rPr>
              <w:t>，</w:t>
            </w:r>
            <w:r>
              <w:rPr>
                <w:rFonts w:eastAsiaTheme="minorEastAsia"/>
                <w:sz w:val="24"/>
              </w:rPr>
              <w:t>经甲方同意后组织实施本项目</w:t>
            </w:r>
            <w:r>
              <w:rPr>
                <w:rFonts w:hint="eastAsia" w:eastAsiaTheme="minorEastAsia"/>
                <w:sz w:val="24"/>
              </w:rPr>
              <w:t>，</w:t>
            </w:r>
            <w:r>
              <w:rPr>
                <w:rFonts w:eastAsiaTheme="minorEastAsia"/>
                <w:sz w:val="24"/>
              </w:rPr>
              <w:t>并按照约定的计划进度履行义务</w:t>
            </w:r>
            <w:r>
              <w:rPr>
                <w:rFonts w:hint="eastAsia" w:eastAsiaTheme="minorEastAsia"/>
                <w:sz w:val="24"/>
              </w:rPr>
              <w:t>。</w:t>
            </w:r>
          </w:p>
          <w:p w14:paraId="20860844">
            <w:pPr>
              <w:pStyle w:val="14"/>
              <w:numPr>
                <w:ilvl w:val="0"/>
                <w:numId w:val="5"/>
              </w:numPr>
              <w:spacing w:before="62" w:beforeLines="20" w:after="62" w:afterLines="20" w:line="312" w:lineRule="auto"/>
              <w:ind w:left="885" w:firstLineChars="0"/>
              <w:rPr>
                <w:rFonts w:eastAsiaTheme="minorEastAsia"/>
                <w:sz w:val="24"/>
              </w:rPr>
            </w:pPr>
            <w:r>
              <w:rPr>
                <w:rFonts w:eastAsiaTheme="minorEastAsia"/>
                <w:sz w:val="24"/>
              </w:rPr>
              <w:t>除本合同第五条约定的技术服务费外</w:t>
            </w:r>
            <w:r>
              <w:rPr>
                <w:rFonts w:hint="eastAsia" w:eastAsiaTheme="minorEastAsia"/>
                <w:sz w:val="24"/>
              </w:rPr>
              <w:t>，</w:t>
            </w:r>
            <w:r>
              <w:rPr>
                <w:rFonts w:eastAsiaTheme="minorEastAsia"/>
                <w:sz w:val="24"/>
              </w:rPr>
              <w:t>乙方自行承担在本项目实施中乙方所发生的费用</w:t>
            </w:r>
            <w:r>
              <w:rPr>
                <w:rFonts w:hint="eastAsia" w:eastAsiaTheme="minorEastAsia"/>
                <w:sz w:val="24"/>
              </w:rPr>
              <w:t>。</w:t>
            </w:r>
          </w:p>
          <w:p w14:paraId="469CE978">
            <w:pPr>
              <w:pStyle w:val="14"/>
              <w:spacing w:before="62" w:beforeLines="20" w:after="62" w:afterLines="20" w:line="312" w:lineRule="auto"/>
              <w:ind w:left="885" w:firstLine="0" w:firstLineChars="0"/>
              <w:rPr>
                <w:rFonts w:eastAsiaTheme="minorEastAsia"/>
                <w:sz w:val="24"/>
              </w:rPr>
            </w:pPr>
          </w:p>
          <w:p w14:paraId="717A4C57">
            <w:pPr>
              <w:pStyle w:val="3"/>
              <w:numPr>
                <w:ilvl w:val="0"/>
                <w:numId w:val="2"/>
              </w:numPr>
              <w:spacing w:before="62" w:beforeLines="20" w:after="62" w:afterLines="20" w:line="312" w:lineRule="auto"/>
              <w:rPr>
                <w:rFonts w:eastAsiaTheme="minorEastAsia"/>
                <w:sz w:val="24"/>
                <w:szCs w:val="24"/>
              </w:rPr>
            </w:pPr>
            <w:r>
              <w:rPr>
                <w:rFonts w:eastAsiaTheme="minorEastAsia"/>
                <w:sz w:val="24"/>
                <w:szCs w:val="24"/>
              </w:rPr>
              <w:t>验收标准和方式：</w:t>
            </w:r>
          </w:p>
          <w:p w14:paraId="1886858F">
            <w:pPr>
              <w:pStyle w:val="14"/>
              <w:numPr>
                <w:ilvl w:val="0"/>
                <w:numId w:val="6"/>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hint="eastAsia" w:eastAsiaTheme="minorEastAsia"/>
                <w:color w:val="000000" w:themeColor="text1"/>
                <w:sz w:val="24"/>
                <w14:textFill>
                  <w14:solidFill>
                    <w14:schemeClr w14:val="tx1"/>
                  </w14:solidFill>
                </w14:textFill>
              </w:rPr>
              <w:t>技术服务所完成的项目成果，应达到本合同第一条所列成果内容；</w:t>
            </w:r>
          </w:p>
          <w:p w14:paraId="000C2CF0">
            <w:pPr>
              <w:pStyle w:val="14"/>
              <w:numPr>
                <w:ilvl w:val="0"/>
                <w:numId w:val="6"/>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乙方在验收时应向甲方提交相关技术</w:t>
            </w:r>
            <w:r>
              <w:rPr>
                <w:rFonts w:hint="eastAsia" w:eastAsiaTheme="minorEastAsia"/>
                <w:color w:val="000000" w:themeColor="text1"/>
                <w:sz w:val="24"/>
                <w14:textFill>
                  <w14:solidFill>
                    <w14:schemeClr w14:val="tx1"/>
                  </w14:solidFill>
                </w14:textFill>
              </w:rPr>
              <w:t>成果</w:t>
            </w:r>
            <w:r>
              <w:rPr>
                <w:rFonts w:eastAsiaTheme="minorEastAsia"/>
                <w:color w:val="000000" w:themeColor="text1"/>
                <w:sz w:val="24"/>
                <w14:textFill>
                  <w14:solidFill>
                    <w14:schemeClr w14:val="tx1"/>
                  </w14:solidFill>
                </w14:textFill>
              </w:rPr>
              <w:t>文档等，</w:t>
            </w:r>
            <w:r>
              <w:rPr>
                <w:rFonts w:hint="eastAsia" w:eastAsiaTheme="minorEastAsia"/>
                <w:color w:val="000000" w:themeColor="text1"/>
                <w:sz w:val="24"/>
                <w14:textFill>
                  <w14:solidFill>
                    <w14:schemeClr w14:val="tx1"/>
                  </w14:solidFill>
                </w14:textFill>
              </w:rPr>
              <w:t>具体参见第五条的“阶段考核成果和交付物”要求</w:t>
            </w:r>
            <w:r>
              <w:rPr>
                <w:rFonts w:eastAsiaTheme="minorEastAsia"/>
                <w:color w:val="000000" w:themeColor="text1"/>
                <w:sz w:val="24"/>
                <w14:textFill>
                  <w14:solidFill>
                    <w14:schemeClr w14:val="tx1"/>
                  </w14:solidFill>
                </w14:textFill>
              </w:rPr>
              <w:t>；</w:t>
            </w:r>
          </w:p>
          <w:p w14:paraId="741CA4E1">
            <w:pPr>
              <w:pStyle w:val="14"/>
              <w:numPr>
                <w:ilvl w:val="0"/>
                <w:numId w:val="6"/>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由</w:t>
            </w:r>
            <w:r>
              <w:rPr>
                <w:rFonts w:hint="eastAsia" w:eastAsiaTheme="minorEastAsia"/>
                <w:color w:val="000000" w:themeColor="text1"/>
                <w:sz w:val="24"/>
                <w14:textFill>
                  <w14:solidFill>
                    <w14:schemeClr w14:val="tx1"/>
                  </w14:solidFill>
                </w14:textFill>
              </w:rPr>
              <w:t>甲方组织</w:t>
            </w:r>
            <w:r>
              <w:rPr>
                <w:rFonts w:eastAsiaTheme="minorEastAsia"/>
                <w:color w:val="000000" w:themeColor="text1"/>
                <w:sz w:val="24"/>
                <w14:textFill>
                  <w14:solidFill>
                    <w14:schemeClr w14:val="tx1"/>
                  </w14:solidFill>
                </w14:textFill>
              </w:rPr>
              <w:t>，</w:t>
            </w:r>
            <w:r>
              <w:rPr>
                <w:rFonts w:hint="eastAsia" w:eastAsiaTheme="minorEastAsia"/>
                <w:color w:val="000000" w:themeColor="text1"/>
                <w:sz w:val="24"/>
                <w14:textFill>
                  <w14:solidFill>
                    <w14:schemeClr w14:val="tx1"/>
                  </w14:solidFill>
                </w14:textFill>
              </w:rPr>
              <w:t>经甲方验收合格，由甲、乙双方共同出具项目验收证明</w:t>
            </w:r>
            <w:r>
              <w:rPr>
                <w:rFonts w:eastAsiaTheme="minorEastAsia"/>
                <w:color w:val="000000" w:themeColor="text1"/>
                <w:sz w:val="24"/>
                <w14:textFill>
                  <w14:solidFill>
                    <w14:schemeClr w14:val="tx1"/>
                  </w14:solidFill>
                </w14:textFill>
              </w:rPr>
              <w:t>；</w:t>
            </w:r>
          </w:p>
          <w:p w14:paraId="515189EB">
            <w:pPr>
              <w:pStyle w:val="14"/>
              <w:numPr>
                <w:ilvl w:val="0"/>
                <w:numId w:val="6"/>
              </w:numPr>
              <w:spacing w:before="62" w:beforeLines="20" w:after="62" w:afterLines="20" w:line="312" w:lineRule="auto"/>
              <w:ind w:left="885" w:firstLineChars="0"/>
              <w:rPr>
                <w:rFonts w:eastAsiaTheme="minorEastAsia"/>
                <w:sz w:val="24"/>
              </w:rPr>
            </w:pPr>
            <w:r>
              <w:rPr>
                <w:rFonts w:eastAsiaTheme="minorEastAsia"/>
                <w:color w:val="000000" w:themeColor="text1"/>
                <w:sz w:val="24"/>
                <w14:textFill>
                  <w14:solidFill>
                    <w14:schemeClr w14:val="tx1"/>
                  </w14:solidFill>
                </w14:textFill>
              </w:rPr>
              <w:t>服务期限到期，不影响对该服务期限内工作的验收评价。</w:t>
            </w:r>
          </w:p>
          <w:p w14:paraId="621D3BEA">
            <w:pPr>
              <w:pStyle w:val="14"/>
              <w:spacing w:before="62" w:beforeLines="20" w:after="62" w:afterLines="20" w:line="312" w:lineRule="auto"/>
              <w:ind w:left="885" w:firstLine="0" w:firstLineChars="0"/>
              <w:rPr>
                <w:rFonts w:eastAsiaTheme="minorEastAsia"/>
                <w:sz w:val="24"/>
              </w:rPr>
            </w:pPr>
          </w:p>
          <w:p w14:paraId="60987EB2">
            <w:pPr>
              <w:pStyle w:val="3"/>
              <w:numPr>
                <w:ilvl w:val="0"/>
                <w:numId w:val="2"/>
              </w:numPr>
              <w:spacing w:before="62" w:beforeLines="20" w:after="62" w:afterLines="20" w:line="312" w:lineRule="auto"/>
              <w:rPr>
                <w:rFonts w:eastAsiaTheme="minorEastAsia"/>
                <w:sz w:val="24"/>
                <w:szCs w:val="24"/>
              </w:rPr>
            </w:pPr>
            <w:r>
              <w:rPr>
                <w:rFonts w:eastAsiaTheme="minorEastAsia"/>
                <w:sz w:val="24"/>
                <w:szCs w:val="24"/>
              </w:rPr>
              <w:t>报酬及支付方式：</w:t>
            </w:r>
          </w:p>
          <w:p w14:paraId="6A126900">
            <w:pPr>
              <w:pStyle w:val="14"/>
              <w:numPr>
                <w:ilvl w:val="3"/>
                <w:numId w:val="7"/>
              </w:numPr>
              <w:spacing w:before="62" w:beforeLines="20" w:after="62" w:afterLines="20" w:line="312" w:lineRule="auto"/>
              <w:ind w:left="885" w:firstLineChars="0"/>
              <w:rPr>
                <w:rFonts w:asciiTheme="minorEastAsia" w:hAnsiTheme="minorEastAsia" w:eastAsiaTheme="minorEastAsia"/>
                <w:sz w:val="24"/>
              </w:rPr>
            </w:pPr>
            <w:r>
              <w:rPr>
                <w:rFonts w:hint="eastAsia" w:asciiTheme="minorEastAsia" w:hAnsiTheme="minorEastAsia" w:eastAsiaTheme="minorEastAsia"/>
                <w:sz w:val="24"/>
              </w:rPr>
              <w:t>本项目报酬:</w:t>
            </w:r>
            <w:r>
              <w:rPr>
                <w:rFonts w:hint="eastAsia" w:asciiTheme="minorEastAsia" w:hAnsiTheme="minorEastAsia" w:eastAsiaTheme="minorEastAsia"/>
                <w:sz w:val="24"/>
                <w:u w:val="single"/>
                <w:lang w:val="en-US" w:eastAsia="zh-CN"/>
              </w:rPr>
              <w:t>壹拾贰万</w:t>
            </w:r>
            <w:r>
              <w:rPr>
                <w:rFonts w:hint="eastAsia" w:asciiTheme="minorEastAsia" w:hAnsiTheme="minorEastAsia" w:eastAsiaTheme="minorEastAsia"/>
                <w:sz w:val="24"/>
                <w:u w:val="single"/>
              </w:rPr>
              <w:t>元整</w:t>
            </w:r>
            <w:r>
              <w:rPr>
                <w:rFonts w:hint="eastAsia" w:asciiTheme="minorEastAsia" w:hAnsiTheme="minorEastAsia" w:eastAsiaTheme="minorEastAsia"/>
                <w:sz w:val="24"/>
              </w:rPr>
              <w:t>(</w:t>
            </w:r>
            <w:r>
              <w:rPr>
                <w:rFonts w:hint="eastAsia" w:asciiTheme="minorEastAsia" w:hAnsiTheme="minorEastAsia" w:eastAsiaTheme="minorEastAsia"/>
                <w:sz w:val="24"/>
                <w:u w:val="none"/>
              </w:rPr>
              <w:t>￥</w:t>
            </w:r>
            <w:r>
              <w:rPr>
                <w:rFonts w:hint="eastAsia" w:asciiTheme="minorEastAsia" w:hAnsiTheme="minorEastAsia" w:eastAsiaTheme="minorEastAsia"/>
                <w:sz w:val="24"/>
                <w:u w:val="single"/>
                <w:lang w:val="en-US" w:eastAsia="zh-CN"/>
              </w:rPr>
              <w:t>120</w:t>
            </w:r>
            <w:r>
              <w:rPr>
                <w:rFonts w:hint="eastAsia" w:asciiTheme="minorEastAsia" w:hAnsiTheme="minorEastAsia" w:eastAsiaTheme="minorEastAsia"/>
                <w:sz w:val="24"/>
                <w:u w:val="single"/>
              </w:rPr>
              <w:t>,000.00</w:t>
            </w:r>
            <w:r>
              <w:rPr>
                <w:rFonts w:hint="eastAsia" w:asciiTheme="minorEastAsia" w:hAnsiTheme="minorEastAsia" w:eastAsiaTheme="minorEastAsia"/>
                <w:sz w:val="24"/>
              </w:rPr>
              <w:t>)，税率</w:t>
            </w:r>
            <w:r>
              <w:rPr>
                <w:rFonts w:hint="eastAsia" w:asciiTheme="minorEastAsia" w:hAnsiTheme="minorEastAsia" w:eastAsiaTheme="minorEastAsia"/>
                <w:sz w:val="24"/>
                <w:u w:val="single"/>
              </w:rPr>
              <w:t>6%</w:t>
            </w:r>
            <w:r>
              <w:rPr>
                <w:rFonts w:hint="eastAsia" w:asciiTheme="minorEastAsia" w:hAnsiTheme="minorEastAsia" w:eastAsiaTheme="minorEastAsia"/>
                <w:sz w:val="24"/>
              </w:rPr>
              <w:t>，不含税价为人民币</w:t>
            </w:r>
            <w:r>
              <w:rPr>
                <w:rFonts w:hint="eastAsia" w:asciiTheme="minorEastAsia" w:hAnsiTheme="minorEastAsia" w:eastAsiaTheme="minorEastAsia"/>
                <w:sz w:val="24"/>
                <w:u w:val="single"/>
                <w:lang w:val="en-US" w:eastAsia="zh-CN"/>
              </w:rPr>
              <w:t>壹拾壹万叁仟贰佰零柒元伍角伍分</w:t>
            </w:r>
            <w:r>
              <w:rPr>
                <w:rFonts w:hint="eastAsia" w:asciiTheme="minorEastAsia" w:hAnsiTheme="minorEastAsia" w:eastAsiaTheme="minorEastAsia"/>
                <w:sz w:val="24"/>
              </w:rPr>
              <w:t>(￥</w:t>
            </w:r>
            <w:r>
              <w:rPr>
                <w:rFonts w:hint="eastAsia" w:asciiTheme="minorEastAsia" w:hAnsiTheme="minorEastAsia" w:eastAsiaTheme="minorEastAsia"/>
                <w:sz w:val="24"/>
                <w:u w:val="single"/>
                <w:lang w:val="en-US" w:eastAsia="zh-CN"/>
              </w:rPr>
              <w:t>113</w:t>
            </w:r>
            <w:r>
              <w:rPr>
                <w:rFonts w:hint="eastAsia" w:asciiTheme="minorEastAsia" w:hAnsiTheme="minorEastAsia" w:eastAsiaTheme="minorEastAsia"/>
                <w:sz w:val="24"/>
                <w:u w:val="single"/>
              </w:rPr>
              <w:t>,</w:t>
            </w:r>
            <w:r>
              <w:rPr>
                <w:rFonts w:hint="eastAsia" w:asciiTheme="minorEastAsia" w:hAnsiTheme="minorEastAsia" w:eastAsiaTheme="minorEastAsia"/>
                <w:sz w:val="24"/>
                <w:u w:val="single"/>
                <w:lang w:val="en-US" w:eastAsia="zh-CN"/>
              </w:rPr>
              <w:t>207</w:t>
            </w:r>
            <w:r>
              <w:rPr>
                <w:rFonts w:hint="eastAsia" w:asciiTheme="minorEastAsia" w:hAnsiTheme="minorEastAsia" w:eastAsiaTheme="minorEastAsia"/>
                <w:sz w:val="24"/>
                <w:u w:val="single"/>
              </w:rPr>
              <w:t>.</w:t>
            </w:r>
            <w:r>
              <w:rPr>
                <w:rFonts w:hint="eastAsia" w:asciiTheme="minorEastAsia" w:hAnsiTheme="minorEastAsia" w:eastAsiaTheme="minorEastAsia"/>
                <w:sz w:val="24"/>
                <w:u w:val="single"/>
                <w:lang w:val="en-US" w:eastAsia="zh-CN"/>
              </w:rPr>
              <w:t>55</w:t>
            </w:r>
            <w:r>
              <w:rPr>
                <w:rFonts w:hint="eastAsia" w:asciiTheme="minorEastAsia" w:hAnsiTheme="minorEastAsia" w:eastAsiaTheme="minorEastAsia"/>
                <w:sz w:val="24"/>
              </w:rPr>
              <w:t>)，税额为人民币</w:t>
            </w:r>
            <w:r>
              <w:rPr>
                <w:rFonts w:hint="eastAsia" w:asciiTheme="minorEastAsia" w:hAnsiTheme="minorEastAsia" w:eastAsiaTheme="minorEastAsia"/>
                <w:sz w:val="24"/>
                <w:u w:val="single"/>
                <w:lang w:val="en-US" w:eastAsia="zh-CN"/>
              </w:rPr>
              <w:t>陆仟柒佰玖拾贰元肆角伍分</w:t>
            </w:r>
            <w:r>
              <w:rPr>
                <w:rFonts w:hint="eastAsia" w:asciiTheme="minorEastAsia" w:hAnsiTheme="minorEastAsia" w:eastAsiaTheme="minorEastAsia"/>
                <w:sz w:val="24"/>
              </w:rPr>
              <w:t>(￥</w:t>
            </w:r>
            <w:r>
              <w:rPr>
                <w:rFonts w:hint="eastAsia" w:asciiTheme="minorEastAsia" w:hAnsiTheme="minorEastAsia" w:eastAsiaTheme="minorEastAsia"/>
                <w:sz w:val="24"/>
                <w:u w:val="single"/>
                <w:lang w:val="en-US" w:eastAsia="zh-CN"/>
              </w:rPr>
              <w:t>6792.45</w:t>
            </w:r>
            <w:r>
              <w:rPr>
                <w:rFonts w:hint="eastAsia" w:asciiTheme="minorEastAsia" w:hAnsiTheme="minorEastAsia" w:eastAsiaTheme="minorEastAsia"/>
                <w:sz w:val="24"/>
              </w:rPr>
              <w:t>)。</w:t>
            </w:r>
          </w:p>
          <w:p w14:paraId="0431C735">
            <w:pPr>
              <w:pStyle w:val="14"/>
              <w:numPr>
                <w:ilvl w:val="3"/>
                <w:numId w:val="7"/>
              </w:numPr>
              <w:spacing w:before="62" w:beforeLines="20" w:after="62" w:afterLines="20" w:line="312" w:lineRule="auto"/>
              <w:ind w:left="885" w:firstLineChars="0"/>
              <w:rPr>
                <w:rFonts w:eastAsiaTheme="minorEastAsia"/>
                <w:sz w:val="24"/>
              </w:rPr>
            </w:pPr>
            <w:r>
              <w:rPr>
                <w:rFonts w:eastAsiaTheme="minorEastAsia"/>
                <w:sz w:val="24"/>
              </w:rPr>
              <w:t>按如下阶段分期支付，支付前乙方出具合格的增值税普通发票：</w:t>
            </w:r>
          </w:p>
          <w:tbl>
            <w:tblPr>
              <w:tblStyle w:val="10"/>
              <w:tblW w:w="8417"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913"/>
              <w:gridCol w:w="1544"/>
              <w:gridCol w:w="2136"/>
              <w:gridCol w:w="1970"/>
              <w:gridCol w:w="1854"/>
            </w:tblGrid>
            <w:tr w14:paraId="09A08CB5">
              <w:trPr>
                <w:trHeight w:val="1013" w:hRule="atLeast"/>
                <w:jc w:val="center"/>
              </w:trPr>
              <w:tc>
                <w:tcPr>
                  <w:tcW w:w="913" w:type="dxa"/>
                  <w:vAlign w:val="center"/>
                </w:tcPr>
                <w:p w14:paraId="25AA91BE">
                  <w:pPr>
                    <w:pStyle w:val="14"/>
                    <w:spacing w:before="62" w:beforeLines="20" w:after="62" w:afterLines="20" w:line="312" w:lineRule="auto"/>
                    <w:ind w:firstLine="0" w:firstLineChars="0"/>
                    <w:jc w:val="center"/>
                    <w:textAlignment w:val="center"/>
                    <w:rPr>
                      <w:rFonts w:eastAsiaTheme="minorEastAsia"/>
                      <w:b/>
                      <w:szCs w:val="21"/>
                    </w:rPr>
                  </w:pPr>
                  <w:r>
                    <w:rPr>
                      <w:rFonts w:eastAsiaTheme="minorEastAsia"/>
                      <w:b/>
                      <w:szCs w:val="21"/>
                    </w:rPr>
                    <w:t>阶段</w:t>
                  </w:r>
                </w:p>
              </w:tc>
              <w:tc>
                <w:tcPr>
                  <w:tcW w:w="1544" w:type="dxa"/>
                  <w:vAlign w:val="center"/>
                </w:tcPr>
                <w:p w14:paraId="4EBF9EDB">
                  <w:pPr>
                    <w:pStyle w:val="14"/>
                    <w:spacing w:before="62" w:beforeLines="20" w:after="62" w:afterLines="20" w:line="312" w:lineRule="auto"/>
                    <w:ind w:firstLine="0" w:firstLineChars="0"/>
                    <w:jc w:val="center"/>
                    <w:textAlignment w:val="center"/>
                    <w:rPr>
                      <w:rFonts w:eastAsiaTheme="minorEastAsia"/>
                      <w:b/>
                      <w:szCs w:val="21"/>
                    </w:rPr>
                  </w:pPr>
                  <w:r>
                    <w:rPr>
                      <w:rFonts w:eastAsiaTheme="minorEastAsia"/>
                      <w:b/>
                      <w:szCs w:val="21"/>
                    </w:rPr>
                    <w:t>比例</w:t>
                  </w:r>
                </w:p>
              </w:tc>
              <w:tc>
                <w:tcPr>
                  <w:tcW w:w="2136" w:type="dxa"/>
                  <w:vAlign w:val="center"/>
                </w:tcPr>
                <w:p w14:paraId="7CCD805E">
                  <w:pPr>
                    <w:pStyle w:val="14"/>
                    <w:spacing w:before="62" w:beforeLines="20" w:after="62" w:afterLines="20" w:line="312" w:lineRule="auto"/>
                    <w:ind w:firstLine="0" w:firstLineChars="0"/>
                    <w:jc w:val="center"/>
                    <w:textAlignment w:val="center"/>
                    <w:rPr>
                      <w:rFonts w:eastAsiaTheme="minorEastAsia"/>
                      <w:b/>
                      <w:szCs w:val="21"/>
                    </w:rPr>
                  </w:pPr>
                  <w:r>
                    <w:rPr>
                      <w:rFonts w:eastAsiaTheme="minorEastAsia"/>
                      <w:b/>
                      <w:szCs w:val="21"/>
                    </w:rPr>
                    <w:t>金额</w:t>
                  </w:r>
                </w:p>
                <w:p w14:paraId="2AFC85E1">
                  <w:pPr>
                    <w:pStyle w:val="14"/>
                    <w:spacing w:before="62" w:beforeLines="20" w:after="62" w:afterLines="20" w:line="312" w:lineRule="auto"/>
                    <w:ind w:firstLine="0" w:firstLineChars="0"/>
                    <w:jc w:val="center"/>
                    <w:textAlignment w:val="center"/>
                    <w:rPr>
                      <w:rFonts w:eastAsiaTheme="minorEastAsia"/>
                      <w:b/>
                      <w:szCs w:val="21"/>
                    </w:rPr>
                  </w:pPr>
                  <w:r>
                    <w:rPr>
                      <w:rFonts w:eastAsiaTheme="minorEastAsia"/>
                      <w:b/>
                      <w:szCs w:val="21"/>
                    </w:rPr>
                    <w:t>(人民币</w:t>
                  </w:r>
                  <w:r>
                    <w:rPr>
                      <w:rFonts w:hint="eastAsia" w:eastAsiaTheme="minorEastAsia"/>
                      <w:b/>
                      <w:szCs w:val="21"/>
                    </w:rPr>
                    <w:t>万</w:t>
                  </w:r>
                  <w:r>
                    <w:rPr>
                      <w:rFonts w:eastAsiaTheme="minorEastAsia"/>
                      <w:b/>
                      <w:szCs w:val="21"/>
                    </w:rPr>
                    <w:t>元)</w:t>
                  </w:r>
                </w:p>
              </w:tc>
              <w:tc>
                <w:tcPr>
                  <w:tcW w:w="1970" w:type="dxa"/>
                  <w:vAlign w:val="center"/>
                </w:tcPr>
                <w:p w14:paraId="0F021ED0">
                  <w:pPr>
                    <w:pStyle w:val="14"/>
                    <w:spacing w:before="62" w:beforeLines="20" w:after="62" w:afterLines="20" w:line="312" w:lineRule="auto"/>
                    <w:ind w:firstLine="0" w:firstLineChars="0"/>
                    <w:jc w:val="center"/>
                    <w:textAlignment w:val="center"/>
                    <w:rPr>
                      <w:rFonts w:eastAsiaTheme="minorEastAsia"/>
                      <w:b/>
                      <w:szCs w:val="21"/>
                    </w:rPr>
                  </w:pPr>
                  <w:r>
                    <w:rPr>
                      <w:rFonts w:eastAsiaTheme="minorEastAsia"/>
                      <w:b/>
                      <w:szCs w:val="21"/>
                    </w:rPr>
                    <w:t>阶段</w:t>
                  </w:r>
                  <w:r>
                    <w:rPr>
                      <w:rFonts w:hint="eastAsia" w:eastAsiaTheme="minorEastAsia"/>
                      <w:b/>
                      <w:szCs w:val="21"/>
                    </w:rPr>
                    <w:t>考核</w:t>
                  </w:r>
                  <w:r>
                    <w:rPr>
                      <w:rFonts w:eastAsiaTheme="minorEastAsia"/>
                      <w:b/>
                      <w:szCs w:val="21"/>
                    </w:rPr>
                    <w:t>成果</w:t>
                  </w:r>
                  <w:r>
                    <w:rPr>
                      <w:rFonts w:hint="eastAsia" w:eastAsiaTheme="minorEastAsia"/>
                      <w:b/>
                      <w:szCs w:val="21"/>
                    </w:rPr>
                    <w:t>和</w:t>
                  </w:r>
                  <w:r>
                    <w:rPr>
                      <w:rFonts w:eastAsiaTheme="minorEastAsia"/>
                      <w:b/>
                      <w:szCs w:val="21"/>
                    </w:rPr>
                    <w:t>交付物</w:t>
                  </w:r>
                </w:p>
              </w:tc>
              <w:tc>
                <w:tcPr>
                  <w:tcW w:w="1854" w:type="dxa"/>
                  <w:vAlign w:val="center"/>
                </w:tcPr>
                <w:p w14:paraId="03FDC4BA">
                  <w:pPr>
                    <w:pStyle w:val="14"/>
                    <w:spacing w:before="62" w:beforeLines="20" w:after="62" w:afterLines="20" w:line="312" w:lineRule="auto"/>
                    <w:ind w:firstLine="0" w:firstLineChars="0"/>
                    <w:jc w:val="center"/>
                    <w:textAlignment w:val="center"/>
                    <w:rPr>
                      <w:rFonts w:eastAsiaTheme="minorEastAsia"/>
                      <w:b/>
                      <w:szCs w:val="21"/>
                    </w:rPr>
                  </w:pPr>
                  <w:r>
                    <w:rPr>
                      <w:rFonts w:eastAsiaTheme="minorEastAsia"/>
                      <w:b/>
                      <w:szCs w:val="21"/>
                    </w:rPr>
                    <w:t>支付时间</w:t>
                  </w:r>
                </w:p>
              </w:tc>
            </w:tr>
            <w:tr w14:paraId="2E7B7154">
              <w:trPr>
                <w:trHeight w:val="527" w:hRule="atLeast"/>
                <w:jc w:val="center"/>
              </w:trPr>
              <w:tc>
                <w:tcPr>
                  <w:tcW w:w="913" w:type="dxa"/>
                  <w:vAlign w:val="center"/>
                </w:tcPr>
                <w:p w14:paraId="47A0A01A">
                  <w:pPr>
                    <w:pStyle w:val="14"/>
                    <w:spacing w:before="62" w:beforeLines="20" w:after="62" w:afterLines="20" w:line="312" w:lineRule="auto"/>
                    <w:ind w:firstLine="0" w:firstLineChars="0"/>
                    <w:jc w:val="center"/>
                    <w:textAlignment w:val="center"/>
                    <w:rPr>
                      <w:rFonts w:eastAsiaTheme="minorEastAsia"/>
                      <w:szCs w:val="21"/>
                    </w:rPr>
                  </w:pPr>
                  <w:r>
                    <w:rPr>
                      <w:rFonts w:eastAsiaTheme="minorEastAsia"/>
                      <w:szCs w:val="21"/>
                    </w:rPr>
                    <w:t>1</w:t>
                  </w:r>
                </w:p>
              </w:tc>
              <w:tc>
                <w:tcPr>
                  <w:tcW w:w="1544" w:type="dxa"/>
                  <w:vAlign w:val="center"/>
                </w:tcPr>
                <w:p w14:paraId="69F8924B">
                  <w:pPr>
                    <w:pStyle w:val="14"/>
                    <w:spacing w:before="62" w:beforeLines="20" w:after="62" w:afterLines="20" w:line="312" w:lineRule="auto"/>
                    <w:ind w:firstLine="0" w:firstLineChars="0"/>
                    <w:jc w:val="center"/>
                    <w:textAlignment w:val="center"/>
                    <w:rPr>
                      <w:rFonts w:eastAsiaTheme="minorEastAsia"/>
                      <w:szCs w:val="21"/>
                    </w:rPr>
                  </w:pPr>
                  <w:r>
                    <w:rPr>
                      <w:rFonts w:hint="eastAsia" w:eastAsiaTheme="minorEastAsia"/>
                      <w:szCs w:val="21"/>
                    </w:rPr>
                    <w:t>50</w:t>
                  </w:r>
                  <w:r>
                    <w:rPr>
                      <w:rFonts w:eastAsiaTheme="minorEastAsia"/>
                      <w:szCs w:val="21"/>
                    </w:rPr>
                    <w:t>%</w:t>
                  </w:r>
                </w:p>
              </w:tc>
              <w:tc>
                <w:tcPr>
                  <w:tcW w:w="2136" w:type="dxa"/>
                  <w:vAlign w:val="center"/>
                </w:tcPr>
                <w:p w14:paraId="3881F972">
                  <w:pPr>
                    <w:widowControl/>
                    <w:jc w:val="center"/>
                    <w:textAlignment w:val="center"/>
                    <w:rPr>
                      <w:rFonts w:hint="default"/>
                      <w:color w:val="000000"/>
                      <w:kern w:val="0"/>
                      <w:sz w:val="22"/>
                      <w:szCs w:val="22"/>
                      <w:lang w:val="en-US"/>
                    </w:rPr>
                  </w:pPr>
                  <w:r>
                    <w:rPr>
                      <w:rFonts w:hint="eastAsia"/>
                      <w:color w:val="000000"/>
                      <w:kern w:val="0"/>
                      <w:sz w:val="22"/>
                      <w:szCs w:val="22"/>
                      <w:lang w:val="en-US" w:eastAsia="zh-CN"/>
                    </w:rPr>
                    <w:t>6.0</w:t>
                  </w:r>
                </w:p>
              </w:tc>
              <w:tc>
                <w:tcPr>
                  <w:tcW w:w="1970" w:type="dxa"/>
                  <w:vAlign w:val="center"/>
                </w:tcPr>
                <w:p w14:paraId="307E0A15">
                  <w:pPr>
                    <w:pStyle w:val="14"/>
                    <w:spacing w:before="62" w:beforeLines="20" w:after="62" w:afterLines="20" w:line="312" w:lineRule="auto"/>
                    <w:ind w:firstLine="0" w:firstLineChars="0"/>
                    <w:textAlignment w:val="center"/>
                    <w:rPr>
                      <w:rFonts w:eastAsiaTheme="minorEastAsia"/>
                      <w:szCs w:val="21"/>
                    </w:rPr>
                  </w:pPr>
                  <w:r>
                    <w:rPr>
                      <w:rFonts w:hint="eastAsia" w:eastAsiaTheme="minorEastAsia"/>
                      <w:szCs w:val="21"/>
                    </w:rPr>
                    <w:t>交付总体技术方案</w:t>
                  </w:r>
                </w:p>
              </w:tc>
              <w:tc>
                <w:tcPr>
                  <w:tcW w:w="1854" w:type="dxa"/>
                  <w:vAlign w:val="center"/>
                </w:tcPr>
                <w:p w14:paraId="0EBF58A2">
                  <w:pPr>
                    <w:pStyle w:val="14"/>
                    <w:spacing w:before="62" w:beforeLines="20" w:after="62" w:afterLines="20" w:line="312" w:lineRule="auto"/>
                    <w:ind w:firstLine="0" w:firstLineChars="0"/>
                    <w:textAlignment w:val="center"/>
                    <w:rPr>
                      <w:rFonts w:hint="eastAsia" w:eastAsiaTheme="minorEastAsia"/>
                      <w:szCs w:val="21"/>
                    </w:rPr>
                  </w:pPr>
                </w:p>
              </w:tc>
            </w:tr>
            <w:tr w14:paraId="084264DE">
              <w:trPr>
                <w:trHeight w:val="527" w:hRule="atLeast"/>
                <w:jc w:val="center"/>
              </w:trPr>
              <w:tc>
                <w:tcPr>
                  <w:tcW w:w="913" w:type="dxa"/>
                  <w:vAlign w:val="center"/>
                </w:tcPr>
                <w:p w14:paraId="45D36BC2">
                  <w:pPr>
                    <w:pStyle w:val="14"/>
                    <w:spacing w:before="62" w:beforeLines="20" w:after="62" w:afterLines="20" w:line="312" w:lineRule="auto"/>
                    <w:ind w:firstLine="0" w:firstLineChars="0"/>
                    <w:jc w:val="center"/>
                    <w:textAlignment w:val="center"/>
                    <w:rPr>
                      <w:rFonts w:eastAsiaTheme="minorEastAsia"/>
                      <w:szCs w:val="21"/>
                    </w:rPr>
                  </w:pPr>
                  <w:r>
                    <w:rPr>
                      <w:rFonts w:hint="eastAsia" w:eastAsiaTheme="minorEastAsia"/>
                      <w:szCs w:val="21"/>
                    </w:rPr>
                    <w:t>2</w:t>
                  </w:r>
                </w:p>
              </w:tc>
              <w:tc>
                <w:tcPr>
                  <w:tcW w:w="1544" w:type="dxa"/>
                  <w:vAlign w:val="center"/>
                </w:tcPr>
                <w:p w14:paraId="12CDB79A">
                  <w:pPr>
                    <w:pStyle w:val="14"/>
                    <w:spacing w:before="62" w:beforeLines="20" w:after="62" w:afterLines="20" w:line="312" w:lineRule="auto"/>
                    <w:ind w:firstLine="0" w:firstLineChars="0"/>
                    <w:jc w:val="center"/>
                    <w:textAlignment w:val="center"/>
                    <w:rPr>
                      <w:rFonts w:eastAsiaTheme="minorEastAsia"/>
                      <w:szCs w:val="21"/>
                    </w:rPr>
                  </w:pPr>
                  <w:r>
                    <w:rPr>
                      <w:rFonts w:hint="eastAsia" w:eastAsiaTheme="minorEastAsia"/>
                      <w:szCs w:val="21"/>
                    </w:rPr>
                    <w:t>25%</w:t>
                  </w:r>
                </w:p>
              </w:tc>
              <w:tc>
                <w:tcPr>
                  <w:tcW w:w="2136" w:type="dxa"/>
                  <w:vAlign w:val="center"/>
                </w:tcPr>
                <w:p w14:paraId="713ED045">
                  <w:pPr>
                    <w:jc w:val="center"/>
                    <w:textAlignment w:val="center"/>
                    <w:rPr>
                      <w:rFonts w:hint="default" w:eastAsia="宋体"/>
                      <w:color w:val="000000"/>
                      <w:sz w:val="22"/>
                      <w:szCs w:val="22"/>
                      <w:lang w:val="en-US" w:eastAsia="zh-CN"/>
                    </w:rPr>
                  </w:pPr>
                  <w:r>
                    <w:rPr>
                      <w:rFonts w:hint="eastAsia"/>
                      <w:color w:val="000000"/>
                      <w:sz w:val="22"/>
                      <w:szCs w:val="22"/>
                      <w:lang w:val="en-US" w:eastAsia="zh-CN"/>
                    </w:rPr>
                    <w:t>3.0</w:t>
                  </w:r>
                </w:p>
              </w:tc>
              <w:tc>
                <w:tcPr>
                  <w:tcW w:w="1970" w:type="dxa"/>
                  <w:vAlign w:val="center"/>
                </w:tcPr>
                <w:p w14:paraId="55FE9053">
                  <w:pPr>
                    <w:pStyle w:val="14"/>
                    <w:spacing w:before="62" w:beforeLines="20" w:after="62" w:afterLines="20" w:line="312" w:lineRule="auto"/>
                    <w:ind w:firstLine="0" w:firstLineChars="0"/>
                    <w:textAlignment w:val="center"/>
                    <w:rPr>
                      <w:rFonts w:eastAsiaTheme="minorEastAsia"/>
                      <w:szCs w:val="21"/>
                    </w:rPr>
                  </w:pPr>
                  <w:r>
                    <w:rPr>
                      <w:rFonts w:hint="eastAsia" w:eastAsiaTheme="minorEastAsia"/>
                      <w:szCs w:val="21"/>
                    </w:rPr>
                    <w:t>交付详细设计方案、</w:t>
                  </w:r>
                  <w:r>
                    <w:rPr>
                      <w:rFonts w:hint="eastAsia" w:eastAsiaTheme="minorEastAsia"/>
                      <w:szCs w:val="21"/>
                      <w:lang w:val="en-US" w:eastAsia="zh-CN"/>
                    </w:rPr>
                    <w:t>技术</w:t>
                  </w:r>
                  <w:r>
                    <w:rPr>
                      <w:rFonts w:hint="eastAsia" w:eastAsiaTheme="minorEastAsia"/>
                      <w:szCs w:val="21"/>
                    </w:rPr>
                    <w:t>文档和用户手册；</w:t>
                  </w:r>
                </w:p>
                <w:p w14:paraId="2BD6DCDF">
                  <w:pPr>
                    <w:pStyle w:val="14"/>
                    <w:spacing w:before="62" w:beforeLines="20" w:after="62" w:afterLines="20" w:line="312" w:lineRule="auto"/>
                    <w:ind w:firstLine="0" w:firstLineChars="0"/>
                    <w:textAlignment w:val="center"/>
                    <w:rPr>
                      <w:rFonts w:eastAsiaTheme="minorEastAsia"/>
                      <w:szCs w:val="21"/>
                    </w:rPr>
                  </w:pPr>
                  <w:r>
                    <w:rPr>
                      <w:rFonts w:hint="eastAsia" w:eastAsiaTheme="minorEastAsia"/>
                      <w:szCs w:val="21"/>
                    </w:rPr>
                    <w:t>系统模块上线运行</w:t>
                  </w:r>
                </w:p>
              </w:tc>
              <w:tc>
                <w:tcPr>
                  <w:tcW w:w="1854" w:type="dxa"/>
                  <w:vAlign w:val="center"/>
                </w:tcPr>
                <w:p w14:paraId="250E71FC">
                  <w:pPr>
                    <w:pStyle w:val="14"/>
                    <w:spacing w:before="62" w:beforeLines="20" w:after="62" w:afterLines="20" w:line="312" w:lineRule="auto"/>
                    <w:ind w:firstLine="0" w:firstLineChars="0"/>
                    <w:textAlignment w:val="center"/>
                    <w:rPr>
                      <w:rFonts w:eastAsiaTheme="minorEastAsia"/>
                      <w:szCs w:val="21"/>
                    </w:rPr>
                  </w:pPr>
                </w:p>
              </w:tc>
            </w:tr>
            <w:tr w14:paraId="7F78AE32">
              <w:trPr>
                <w:trHeight w:val="527" w:hRule="atLeast"/>
                <w:jc w:val="center"/>
              </w:trPr>
              <w:tc>
                <w:tcPr>
                  <w:tcW w:w="913" w:type="dxa"/>
                  <w:vAlign w:val="center"/>
                </w:tcPr>
                <w:p w14:paraId="048CA4E1">
                  <w:pPr>
                    <w:pStyle w:val="14"/>
                    <w:spacing w:before="62" w:beforeLines="20" w:after="62" w:afterLines="20" w:line="312" w:lineRule="auto"/>
                    <w:ind w:firstLine="0" w:firstLineChars="0"/>
                    <w:jc w:val="center"/>
                    <w:textAlignment w:val="center"/>
                    <w:rPr>
                      <w:rFonts w:eastAsiaTheme="minorEastAsia"/>
                      <w:szCs w:val="21"/>
                    </w:rPr>
                  </w:pPr>
                  <w:r>
                    <w:rPr>
                      <w:rFonts w:hint="eastAsia" w:eastAsiaTheme="minorEastAsia"/>
                      <w:szCs w:val="21"/>
                    </w:rPr>
                    <w:t>3</w:t>
                  </w:r>
                </w:p>
              </w:tc>
              <w:tc>
                <w:tcPr>
                  <w:tcW w:w="1544" w:type="dxa"/>
                  <w:vAlign w:val="center"/>
                </w:tcPr>
                <w:p w14:paraId="5DD2770B">
                  <w:pPr>
                    <w:pStyle w:val="14"/>
                    <w:spacing w:before="62" w:beforeLines="20" w:after="62" w:afterLines="20" w:line="312" w:lineRule="auto"/>
                    <w:ind w:firstLine="0" w:firstLineChars="0"/>
                    <w:jc w:val="center"/>
                    <w:textAlignment w:val="center"/>
                    <w:rPr>
                      <w:rFonts w:eastAsiaTheme="minorEastAsia"/>
                      <w:szCs w:val="21"/>
                    </w:rPr>
                  </w:pPr>
                  <w:r>
                    <w:rPr>
                      <w:rFonts w:hint="eastAsia" w:eastAsiaTheme="minorEastAsia"/>
                      <w:szCs w:val="21"/>
                    </w:rPr>
                    <w:t>20%</w:t>
                  </w:r>
                </w:p>
              </w:tc>
              <w:tc>
                <w:tcPr>
                  <w:tcW w:w="2136" w:type="dxa"/>
                  <w:vAlign w:val="center"/>
                </w:tcPr>
                <w:p w14:paraId="49AF8241">
                  <w:pPr>
                    <w:jc w:val="center"/>
                    <w:textAlignment w:val="center"/>
                    <w:rPr>
                      <w:rFonts w:hint="default" w:eastAsia="宋体"/>
                      <w:color w:val="000000"/>
                      <w:sz w:val="22"/>
                      <w:szCs w:val="22"/>
                      <w:lang w:val="en-US" w:eastAsia="zh-CN"/>
                    </w:rPr>
                  </w:pPr>
                  <w:r>
                    <w:rPr>
                      <w:rFonts w:hint="eastAsia"/>
                      <w:color w:val="000000"/>
                      <w:sz w:val="22"/>
                      <w:szCs w:val="22"/>
                      <w:lang w:val="en-US" w:eastAsia="zh-CN"/>
                    </w:rPr>
                    <w:t>2</w:t>
                  </w:r>
                  <w:r>
                    <w:rPr>
                      <w:rFonts w:hint="eastAsia"/>
                      <w:color w:val="000000"/>
                      <w:sz w:val="22"/>
                      <w:szCs w:val="22"/>
                    </w:rPr>
                    <w:t>.</w:t>
                  </w:r>
                  <w:r>
                    <w:rPr>
                      <w:rFonts w:hint="eastAsia"/>
                      <w:color w:val="000000"/>
                      <w:sz w:val="22"/>
                      <w:szCs w:val="22"/>
                      <w:lang w:val="en-US" w:eastAsia="zh-CN"/>
                    </w:rPr>
                    <w:t>4</w:t>
                  </w:r>
                </w:p>
              </w:tc>
              <w:tc>
                <w:tcPr>
                  <w:tcW w:w="1970" w:type="dxa"/>
                  <w:vAlign w:val="center"/>
                </w:tcPr>
                <w:p w14:paraId="1D5B7588">
                  <w:pPr>
                    <w:pStyle w:val="14"/>
                    <w:spacing w:before="62" w:beforeLines="20" w:after="62" w:afterLines="20" w:line="312" w:lineRule="auto"/>
                    <w:ind w:firstLine="0" w:firstLineChars="0"/>
                    <w:textAlignment w:val="center"/>
                    <w:rPr>
                      <w:rFonts w:eastAsiaTheme="minorEastAsia"/>
                      <w:szCs w:val="21"/>
                    </w:rPr>
                  </w:pPr>
                  <w:r>
                    <w:rPr>
                      <w:rFonts w:hint="eastAsia" w:eastAsiaTheme="minorEastAsia"/>
                      <w:szCs w:val="21"/>
                    </w:rPr>
                    <w:t>系统模块通过整体验收；</w:t>
                  </w:r>
                </w:p>
              </w:tc>
              <w:tc>
                <w:tcPr>
                  <w:tcW w:w="1854" w:type="dxa"/>
                  <w:vAlign w:val="center"/>
                </w:tcPr>
                <w:p w14:paraId="32CBDB39">
                  <w:pPr>
                    <w:pStyle w:val="14"/>
                    <w:spacing w:before="62" w:beforeLines="20" w:after="62" w:afterLines="20" w:line="312" w:lineRule="auto"/>
                    <w:ind w:firstLine="0" w:firstLineChars="0"/>
                    <w:textAlignment w:val="center"/>
                    <w:rPr>
                      <w:rFonts w:eastAsiaTheme="minorEastAsia"/>
                      <w:szCs w:val="21"/>
                    </w:rPr>
                  </w:pPr>
                </w:p>
              </w:tc>
            </w:tr>
            <w:tr w14:paraId="66C7E1BD">
              <w:trPr>
                <w:trHeight w:val="927" w:hRule="atLeast"/>
                <w:jc w:val="center"/>
              </w:trPr>
              <w:tc>
                <w:tcPr>
                  <w:tcW w:w="913" w:type="dxa"/>
                  <w:vAlign w:val="center"/>
                </w:tcPr>
                <w:p w14:paraId="50190B02">
                  <w:pPr>
                    <w:pStyle w:val="14"/>
                    <w:spacing w:before="62" w:beforeLines="20" w:after="62" w:afterLines="20" w:line="312" w:lineRule="auto"/>
                    <w:ind w:firstLine="0" w:firstLineChars="0"/>
                    <w:jc w:val="center"/>
                    <w:textAlignment w:val="center"/>
                    <w:rPr>
                      <w:rFonts w:eastAsiaTheme="minorEastAsia"/>
                      <w:szCs w:val="21"/>
                    </w:rPr>
                  </w:pPr>
                  <w:r>
                    <w:rPr>
                      <w:rFonts w:hint="eastAsia" w:eastAsiaTheme="minorEastAsia"/>
                      <w:szCs w:val="21"/>
                    </w:rPr>
                    <w:t>4</w:t>
                  </w:r>
                </w:p>
              </w:tc>
              <w:tc>
                <w:tcPr>
                  <w:tcW w:w="1544" w:type="dxa"/>
                  <w:vAlign w:val="center"/>
                </w:tcPr>
                <w:p w14:paraId="010B9F58">
                  <w:pPr>
                    <w:pStyle w:val="14"/>
                    <w:spacing w:before="62" w:beforeLines="20" w:after="62" w:afterLines="20" w:line="312" w:lineRule="auto"/>
                    <w:ind w:firstLine="0" w:firstLineChars="0"/>
                    <w:jc w:val="center"/>
                    <w:textAlignment w:val="center"/>
                    <w:rPr>
                      <w:rFonts w:eastAsiaTheme="minorEastAsia"/>
                      <w:szCs w:val="21"/>
                    </w:rPr>
                  </w:pPr>
                  <w:r>
                    <w:rPr>
                      <w:rFonts w:hint="eastAsia" w:eastAsiaTheme="minorEastAsia"/>
                      <w:szCs w:val="21"/>
                    </w:rPr>
                    <w:t>5</w:t>
                  </w:r>
                  <w:r>
                    <w:rPr>
                      <w:rFonts w:eastAsiaTheme="minorEastAsia"/>
                      <w:szCs w:val="21"/>
                    </w:rPr>
                    <w:t>%</w:t>
                  </w:r>
                </w:p>
              </w:tc>
              <w:tc>
                <w:tcPr>
                  <w:tcW w:w="2136" w:type="dxa"/>
                  <w:vAlign w:val="center"/>
                </w:tcPr>
                <w:p w14:paraId="14F3A073">
                  <w:pPr>
                    <w:jc w:val="center"/>
                    <w:textAlignment w:val="center"/>
                    <w:rPr>
                      <w:rFonts w:hint="default" w:eastAsia="宋体"/>
                      <w:color w:val="000000"/>
                      <w:sz w:val="22"/>
                      <w:szCs w:val="22"/>
                      <w:lang w:val="en-US" w:eastAsia="zh-CN"/>
                    </w:rPr>
                  </w:pPr>
                  <w:r>
                    <w:rPr>
                      <w:rFonts w:hint="eastAsia"/>
                      <w:color w:val="000000"/>
                      <w:sz w:val="22"/>
                      <w:szCs w:val="22"/>
                      <w:lang w:val="en-US" w:eastAsia="zh-CN"/>
                    </w:rPr>
                    <w:t>0.6</w:t>
                  </w:r>
                </w:p>
              </w:tc>
              <w:tc>
                <w:tcPr>
                  <w:tcW w:w="1970" w:type="dxa"/>
                  <w:vAlign w:val="center"/>
                </w:tcPr>
                <w:p w14:paraId="7730345D">
                  <w:pPr>
                    <w:pStyle w:val="14"/>
                    <w:spacing w:before="62" w:beforeLines="20" w:after="62" w:afterLines="20" w:line="312" w:lineRule="auto"/>
                    <w:ind w:firstLine="0" w:firstLineChars="0"/>
                    <w:textAlignment w:val="center"/>
                    <w:rPr>
                      <w:rFonts w:eastAsiaTheme="minorEastAsia"/>
                      <w:szCs w:val="21"/>
                    </w:rPr>
                  </w:pPr>
                </w:p>
              </w:tc>
              <w:tc>
                <w:tcPr>
                  <w:tcW w:w="1854" w:type="dxa"/>
                  <w:vAlign w:val="center"/>
                </w:tcPr>
                <w:p w14:paraId="25D1E581">
                  <w:pPr>
                    <w:pStyle w:val="14"/>
                    <w:spacing w:before="62" w:beforeLines="20" w:after="62" w:afterLines="20" w:line="312" w:lineRule="auto"/>
                    <w:ind w:firstLine="0" w:firstLineChars="0"/>
                    <w:textAlignment w:val="center"/>
                    <w:rPr>
                      <w:rFonts w:eastAsiaTheme="minorEastAsia"/>
                      <w:szCs w:val="21"/>
                    </w:rPr>
                  </w:pPr>
                  <w:r>
                    <w:rPr>
                      <w:rFonts w:hint="eastAsia" w:eastAsiaTheme="minorEastAsia"/>
                      <w:szCs w:val="21"/>
                    </w:rPr>
                    <w:t>缺陷责任期结束30</w:t>
                  </w:r>
                  <w:r>
                    <w:rPr>
                      <w:rFonts w:eastAsiaTheme="minorEastAsia"/>
                      <w:szCs w:val="21"/>
                    </w:rPr>
                    <w:t>个工作日内</w:t>
                  </w:r>
                </w:p>
              </w:tc>
            </w:tr>
            <w:tr w14:paraId="4CB1E6C8">
              <w:trPr>
                <w:trHeight w:val="556" w:hRule="atLeast"/>
                <w:jc w:val="center"/>
              </w:trPr>
              <w:tc>
                <w:tcPr>
                  <w:tcW w:w="913" w:type="dxa"/>
                  <w:vAlign w:val="center"/>
                </w:tcPr>
                <w:p w14:paraId="697E59EC">
                  <w:pPr>
                    <w:pStyle w:val="14"/>
                    <w:spacing w:before="62" w:beforeLines="20" w:after="62" w:afterLines="20" w:line="312" w:lineRule="auto"/>
                    <w:ind w:firstLine="0" w:firstLineChars="0"/>
                    <w:textAlignment w:val="center"/>
                    <w:rPr>
                      <w:rFonts w:eastAsiaTheme="minorEastAsia"/>
                      <w:szCs w:val="21"/>
                    </w:rPr>
                  </w:pPr>
                  <w:r>
                    <w:rPr>
                      <w:rFonts w:eastAsiaTheme="minorEastAsia"/>
                      <w:szCs w:val="21"/>
                    </w:rPr>
                    <w:t>合计</w:t>
                  </w:r>
                </w:p>
              </w:tc>
              <w:tc>
                <w:tcPr>
                  <w:tcW w:w="1544" w:type="dxa"/>
                  <w:vAlign w:val="center"/>
                </w:tcPr>
                <w:p w14:paraId="7A5919DD">
                  <w:pPr>
                    <w:pStyle w:val="14"/>
                    <w:spacing w:before="62" w:beforeLines="20" w:after="62" w:afterLines="20" w:line="312" w:lineRule="auto"/>
                    <w:ind w:firstLine="0" w:firstLineChars="0"/>
                    <w:jc w:val="center"/>
                    <w:textAlignment w:val="center"/>
                    <w:rPr>
                      <w:rFonts w:eastAsiaTheme="minorEastAsia"/>
                      <w:b/>
                      <w:szCs w:val="21"/>
                    </w:rPr>
                  </w:pPr>
                  <w:r>
                    <w:rPr>
                      <w:rFonts w:eastAsiaTheme="minorEastAsia"/>
                      <w:b/>
                      <w:szCs w:val="21"/>
                    </w:rPr>
                    <w:t>100%</w:t>
                  </w:r>
                </w:p>
              </w:tc>
              <w:tc>
                <w:tcPr>
                  <w:tcW w:w="2136" w:type="dxa"/>
                  <w:vAlign w:val="center"/>
                </w:tcPr>
                <w:p w14:paraId="43E13B83">
                  <w:pPr>
                    <w:pStyle w:val="14"/>
                    <w:spacing w:before="62" w:beforeLines="20" w:after="62" w:afterLines="20"/>
                    <w:ind w:firstLine="0" w:firstLineChars="0"/>
                    <w:jc w:val="center"/>
                    <w:textAlignment w:val="center"/>
                    <w:rPr>
                      <w:rFonts w:eastAsiaTheme="minorEastAsia"/>
                      <w:b/>
                      <w:szCs w:val="21"/>
                    </w:rPr>
                  </w:pPr>
                  <w:r>
                    <w:rPr>
                      <w:rFonts w:hint="eastAsia" w:eastAsiaTheme="minorEastAsia"/>
                      <w:b/>
                      <w:szCs w:val="21"/>
                      <w:lang w:val="en-US" w:eastAsia="zh-CN"/>
                    </w:rPr>
                    <w:t>12</w:t>
                  </w:r>
                  <w:r>
                    <w:rPr>
                      <w:rFonts w:hint="eastAsia" w:eastAsiaTheme="minorEastAsia"/>
                      <w:b/>
                      <w:szCs w:val="21"/>
                    </w:rPr>
                    <w:t>.00</w:t>
                  </w:r>
                </w:p>
              </w:tc>
              <w:tc>
                <w:tcPr>
                  <w:tcW w:w="1970" w:type="dxa"/>
                  <w:vAlign w:val="center"/>
                </w:tcPr>
                <w:p w14:paraId="35058A39">
                  <w:pPr>
                    <w:pStyle w:val="14"/>
                    <w:spacing w:before="62" w:beforeLines="20" w:after="62" w:afterLines="20" w:line="312" w:lineRule="auto"/>
                    <w:ind w:firstLine="0" w:firstLineChars="0"/>
                    <w:textAlignment w:val="center"/>
                    <w:rPr>
                      <w:rFonts w:eastAsiaTheme="minorEastAsia"/>
                      <w:szCs w:val="21"/>
                    </w:rPr>
                  </w:pPr>
                </w:p>
              </w:tc>
              <w:tc>
                <w:tcPr>
                  <w:tcW w:w="1854" w:type="dxa"/>
                  <w:vAlign w:val="center"/>
                </w:tcPr>
                <w:p w14:paraId="07719205">
                  <w:pPr>
                    <w:pStyle w:val="14"/>
                    <w:spacing w:before="62" w:beforeLines="20" w:after="62" w:afterLines="20" w:line="312" w:lineRule="auto"/>
                    <w:ind w:firstLine="0" w:firstLineChars="0"/>
                    <w:textAlignment w:val="center"/>
                    <w:rPr>
                      <w:rFonts w:eastAsiaTheme="minorEastAsia"/>
                      <w:szCs w:val="21"/>
                    </w:rPr>
                  </w:pPr>
                </w:p>
              </w:tc>
            </w:tr>
          </w:tbl>
          <w:p w14:paraId="320B7F1A">
            <w:pPr>
              <w:pStyle w:val="3"/>
              <w:spacing w:before="62" w:beforeLines="20" w:after="62" w:afterLines="20" w:line="312" w:lineRule="auto"/>
              <w:ind w:left="420"/>
              <w:rPr>
                <w:rFonts w:eastAsiaTheme="minorEastAsia"/>
                <w:sz w:val="24"/>
                <w:szCs w:val="24"/>
              </w:rPr>
            </w:pPr>
          </w:p>
          <w:p w14:paraId="6CD7BA24">
            <w:pPr>
              <w:pStyle w:val="3"/>
              <w:numPr>
                <w:ilvl w:val="0"/>
                <w:numId w:val="2"/>
              </w:numPr>
              <w:spacing w:before="62" w:beforeLines="20" w:after="62" w:afterLines="20" w:line="312" w:lineRule="auto"/>
              <w:rPr>
                <w:rFonts w:eastAsiaTheme="minorEastAsia"/>
                <w:sz w:val="24"/>
                <w:szCs w:val="24"/>
              </w:rPr>
            </w:pPr>
            <w:r>
              <w:rPr>
                <w:rFonts w:eastAsiaTheme="minorEastAsia"/>
                <w:sz w:val="24"/>
                <w:szCs w:val="24"/>
              </w:rPr>
              <w:t>履行期限、地点和方式：</w:t>
            </w:r>
          </w:p>
          <w:p w14:paraId="6A3FA6B8">
            <w:pPr>
              <w:pStyle w:val="3"/>
              <w:spacing w:before="62" w:beforeLines="20" w:after="62" w:afterLines="20" w:line="312" w:lineRule="auto"/>
              <w:ind w:left="465" w:firstLine="480" w:firstLineChars="200"/>
              <w:rPr>
                <w:rFonts w:eastAsiaTheme="minorEastAsia"/>
                <w:b w:val="0"/>
                <w:sz w:val="24"/>
              </w:rPr>
            </w:pPr>
            <w:r>
              <w:rPr>
                <w:rFonts w:eastAsiaTheme="minorEastAsia"/>
                <w:b w:val="0"/>
                <w:sz w:val="24"/>
              </w:rPr>
              <w:t>本合同自</w:t>
            </w:r>
            <w:r>
              <w:rPr>
                <w:rFonts w:eastAsiaTheme="minorEastAsia"/>
                <w:b w:val="0"/>
                <w:sz w:val="24"/>
                <w:u w:val="single"/>
              </w:rPr>
              <w:t xml:space="preserve"> 20</w:t>
            </w:r>
            <w:r>
              <w:rPr>
                <w:rFonts w:hint="eastAsia" w:eastAsiaTheme="minorEastAsia"/>
                <w:b w:val="0"/>
                <w:sz w:val="24"/>
                <w:u w:val="single"/>
              </w:rPr>
              <w:t>2</w:t>
            </w:r>
            <w:r>
              <w:rPr>
                <w:rFonts w:hint="eastAsia" w:eastAsiaTheme="minorEastAsia"/>
                <w:b w:val="0"/>
                <w:sz w:val="24"/>
                <w:u w:val="single"/>
                <w:lang w:val="en-US" w:eastAsia="zh-CN"/>
              </w:rPr>
              <w:t>5</w:t>
            </w:r>
            <w:r>
              <w:rPr>
                <w:rFonts w:eastAsiaTheme="minorEastAsia"/>
                <w:b w:val="0"/>
                <w:sz w:val="24"/>
                <w:u w:val="single"/>
              </w:rPr>
              <w:t xml:space="preserve"> </w:t>
            </w:r>
            <w:r>
              <w:rPr>
                <w:rFonts w:eastAsiaTheme="minorEastAsia"/>
                <w:b w:val="0"/>
                <w:sz w:val="24"/>
              </w:rPr>
              <w:t>年</w:t>
            </w:r>
            <w:r>
              <w:rPr>
                <w:rFonts w:eastAsiaTheme="minorEastAsia"/>
                <w:b w:val="0"/>
                <w:sz w:val="24"/>
                <w:u w:val="single"/>
              </w:rPr>
              <w:t xml:space="preserve"> </w:t>
            </w:r>
            <w:r>
              <w:rPr>
                <w:rFonts w:hint="eastAsia" w:eastAsiaTheme="minorEastAsia"/>
                <w:b w:val="0"/>
                <w:bCs w:val="0"/>
                <w:sz w:val="24"/>
                <w:u w:val="single"/>
                <w:lang w:val="en-US" w:eastAsia="zh-CN"/>
              </w:rPr>
              <w:t>7</w:t>
            </w:r>
            <w:r>
              <w:rPr>
                <w:rFonts w:eastAsiaTheme="minorEastAsia"/>
                <w:b w:val="0"/>
                <w:sz w:val="24"/>
                <w:u w:val="single"/>
              </w:rPr>
              <w:t xml:space="preserve"> </w:t>
            </w:r>
            <w:r>
              <w:rPr>
                <w:rFonts w:eastAsiaTheme="minorEastAsia"/>
                <w:b w:val="0"/>
                <w:sz w:val="24"/>
              </w:rPr>
              <w:t>月</w:t>
            </w:r>
            <w:r>
              <w:rPr>
                <w:rFonts w:eastAsiaTheme="minorEastAsia"/>
                <w:b w:val="0"/>
                <w:sz w:val="24"/>
                <w:u w:val="single"/>
              </w:rPr>
              <w:t xml:space="preserve"> </w:t>
            </w:r>
            <w:r>
              <w:rPr>
                <w:rFonts w:hint="eastAsia" w:eastAsiaTheme="minorEastAsia"/>
                <w:b w:val="0"/>
                <w:bCs w:val="0"/>
                <w:sz w:val="24"/>
                <w:u w:val="single"/>
                <w:lang w:val="en-US" w:eastAsia="zh-CN"/>
              </w:rPr>
              <w:t>22</w:t>
            </w:r>
            <w:r>
              <w:rPr>
                <w:rFonts w:eastAsiaTheme="minorEastAsia"/>
                <w:b w:val="0"/>
                <w:sz w:val="24"/>
              </w:rPr>
              <w:t>日至</w:t>
            </w:r>
            <w:r>
              <w:rPr>
                <w:rFonts w:eastAsiaTheme="minorEastAsia"/>
                <w:b w:val="0"/>
                <w:sz w:val="24"/>
                <w:u w:val="single"/>
              </w:rPr>
              <w:t xml:space="preserve"> </w:t>
            </w:r>
            <w:r>
              <w:rPr>
                <w:rFonts w:hint="eastAsia" w:eastAsiaTheme="minorEastAsia"/>
                <w:b w:val="0"/>
                <w:sz w:val="24"/>
                <w:u w:val="single"/>
              </w:rPr>
              <w:t>202</w:t>
            </w:r>
            <w:r>
              <w:rPr>
                <w:rFonts w:hint="eastAsia" w:eastAsiaTheme="minorEastAsia"/>
                <w:b w:val="0"/>
                <w:sz w:val="24"/>
                <w:u w:val="single"/>
                <w:lang w:val="en-US" w:eastAsia="zh-CN"/>
              </w:rPr>
              <w:t>6</w:t>
            </w:r>
            <w:r>
              <w:rPr>
                <w:rFonts w:eastAsiaTheme="minorEastAsia"/>
                <w:b w:val="0"/>
                <w:sz w:val="24"/>
                <w:u w:val="single"/>
              </w:rPr>
              <w:t xml:space="preserve"> </w:t>
            </w:r>
            <w:r>
              <w:rPr>
                <w:rFonts w:eastAsiaTheme="minorEastAsia"/>
                <w:b w:val="0"/>
                <w:sz w:val="24"/>
              </w:rPr>
              <w:t>年</w:t>
            </w:r>
            <w:r>
              <w:rPr>
                <w:rFonts w:hint="eastAsia" w:eastAsiaTheme="minorEastAsia"/>
                <w:b w:val="0"/>
                <w:sz w:val="24"/>
                <w:u w:val="single"/>
                <w:lang w:val="en-US" w:eastAsia="zh-CN"/>
              </w:rPr>
              <w:t>11</w:t>
            </w:r>
            <w:r>
              <w:rPr>
                <w:rFonts w:eastAsiaTheme="minorEastAsia"/>
                <w:b w:val="0"/>
                <w:sz w:val="24"/>
              </w:rPr>
              <w:t>月</w:t>
            </w:r>
            <w:r>
              <w:rPr>
                <w:rFonts w:eastAsiaTheme="minorEastAsia"/>
                <w:b w:val="0"/>
                <w:sz w:val="24"/>
                <w:u w:val="single"/>
              </w:rPr>
              <w:t xml:space="preserve"> </w:t>
            </w:r>
            <w:r>
              <w:rPr>
                <w:rFonts w:hint="eastAsia" w:eastAsiaTheme="minorEastAsia"/>
                <w:b w:val="0"/>
                <w:sz w:val="24"/>
                <w:u w:val="single"/>
                <w:lang w:val="en-US" w:eastAsia="zh-CN"/>
              </w:rPr>
              <w:t>21</w:t>
            </w:r>
            <w:bookmarkStart w:id="0" w:name="_GoBack"/>
            <w:bookmarkEnd w:id="0"/>
            <w:r>
              <w:rPr>
                <w:rFonts w:eastAsiaTheme="minorEastAsia"/>
                <w:b w:val="0"/>
                <w:sz w:val="24"/>
              </w:rPr>
              <w:t>日在</w:t>
            </w:r>
            <w:r>
              <w:rPr>
                <w:rFonts w:eastAsiaTheme="minorEastAsia"/>
                <w:b w:val="0"/>
                <w:sz w:val="24"/>
                <w:u w:val="single"/>
              </w:rPr>
              <w:t xml:space="preserve"> 上海 </w:t>
            </w:r>
            <w:r>
              <w:rPr>
                <w:rFonts w:eastAsiaTheme="minorEastAsia"/>
                <w:b w:val="0"/>
                <w:sz w:val="24"/>
              </w:rPr>
              <w:t>履行。</w:t>
            </w:r>
          </w:p>
          <w:p w14:paraId="313ECD37"/>
          <w:p w14:paraId="5D25ACB2">
            <w:pPr>
              <w:pStyle w:val="3"/>
              <w:numPr>
                <w:ilvl w:val="0"/>
                <w:numId w:val="2"/>
              </w:numPr>
              <w:spacing w:before="62" w:beforeLines="20" w:after="62" w:afterLines="20" w:line="312" w:lineRule="auto"/>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技术情报和资料的保密：</w:t>
            </w:r>
          </w:p>
          <w:p w14:paraId="53DC1E22">
            <w:pPr>
              <w:pStyle w:val="14"/>
              <w:numPr>
                <w:ilvl w:val="0"/>
                <w:numId w:val="8"/>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乙方有权根据本合同的规定和项目需要，向甲方了解有关情况，调阅有关资料等相关需求；</w:t>
            </w:r>
          </w:p>
          <w:p w14:paraId="1FE5BC4A">
            <w:pPr>
              <w:pStyle w:val="14"/>
              <w:numPr>
                <w:ilvl w:val="0"/>
                <w:numId w:val="8"/>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乙方不得透露及泄露甲方提供的资料及文件以及在履行本合同期间知悉的甲方的商业秘密，并采取有效的措施防止上述资料及文件以及相关商业秘密泄露；</w:t>
            </w:r>
          </w:p>
          <w:p w14:paraId="75354AF7">
            <w:pPr>
              <w:pStyle w:val="14"/>
              <w:numPr>
                <w:ilvl w:val="0"/>
                <w:numId w:val="8"/>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双方约定，不论本合同是否变更、解除、终止，本条款均有效。</w:t>
            </w:r>
          </w:p>
          <w:p w14:paraId="63EF543A">
            <w:pPr>
              <w:pStyle w:val="14"/>
              <w:spacing w:before="62" w:beforeLines="20" w:after="62" w:afterLines="20" w:line="312" w:lineRule="auto"/>
              <w:ind w:left="885" w:firstLine="0" w:firstLineChars="0"/>
              <w:rPr>
                <w:rFonts w:eastAsiaTheme="minorEastAsia"/>
                <w:color w:val="000000" w:themeColor="text1"/>
                <w:sz w:val="24"/>
                <w14:textFill>
                  <w14:solidFill>
                    <w14:schemeClr w14:val="tx1"/>
                  </w14:solidFill>
                </w14:textFill>
              </w:rPr>
            </w:pPr>
          </w:p>
          <w:p w14:paraId="3073170C">
            <w:pPr>
              <w:pStyle w:val="3"/>
              <w:numPr>
                <w:ilvl w:val="0"/>
                <w:numId w:val="2"/>
              </w:numPr>
              <w:spacing w:before="62" w:beforeLines="20" w:after="62" w:afterLines="20" w:line="312" w:lineRule="auto"/>
              <w:rPr>
                <w:rFonts w:eastAsiaTheme="minorEastAsia"/>
                <w:color w:val="000000" w:themeColor="text1"/>
                <w:sz w:val="24"/>
                <w:szCs w:val="24"/>
                <w14:textFill>
                  <w14:solidFill>
                    <w14:schemeClr w14:val="tx1"/>
                  </w14:solidFill>
                </w14:textFill>
              </w:rPr>
            </w:pPr>
            <w:r>
              <w:rPr>
                <w:rFonts w:eastAsiaTheme="minorEastAsia"/>
                <w:color w:val="000000" w:themeColor="text1"/>
                <w:sz w:val="24"/>
                <w14:textFill>
                  <w14:solidFill>
                    <w14:schemeClr w14:val="tx1"/>
                  </w14:solidFill>
                </w14:textFill>
              </w:rPr>
              <w:t>知识产权及技术成果的归属和分享</w:t>
            </w:r>
            <w:r>
              <w:rPr>
                <w:rFonts w:hint="eastAsia" w:eastAsiaTheme="minorEastAsia"/>
                <w:color w:val="000000" w:themeColor="text1"/>
                <w:sz w:val="24"/>
                <w14:textFill>
                  <w14:solidFill>
                    <w14:schemeClr w14:val="tx1"/>
                  </w14:solidFill>
                </w14:textFill>
              </w:rPr>
              <w:t>:</w:t>
            </w:r>
          </w:p>
          <w:p w14:paraId="723DE056">
            <w:pPr>
              <w:pStyle w:val="14"/>
              <w:numPr>
                <w:ilvl w:val="0"/>
                <w:numId w:val="9"/>
              </w:numPr>
              <w:spacing w:before="62" w:beforeLines="20" w:after="62" w:afterLines="20" w:line="312" w:lineRule="auto"/>
              <w:ind w:left="885" w:firstLineChars="0"/>
              <w:rPr>
                <w:rFonts w:eastAsiaTheme="minorEastAsia"/>
                <w:bCs/>
                <w:color w:val="000000" w:themeColor="text1"/>
                <w:sz w:val="24"/>
                <w14:textFill>
                  <w14:solidFill>
                    <w14:schemeClr w14:val="tx1"/>
                  </w14:solidFill>
                </w14:textFill>
              </w:rPr>
            </w:pPr>
            <w:r>
              <w:rPr>
                <w:rFonts w:hint="eastAsia" w:eastAsiaTheme="minorEastAsia"/>
                <w:color w:val="000000" w:themeColor="text1"/>
                <w:sz w:val="24"/>
                <w14:textFill>
                  <w14:solidFill>
                    <w14:schemeClr w14:val="tx1"/>
                  </w14:solidFill>
                </w14:textFill>
              </w:rPr>
              <w:t>专利/软件著作权申请</w:t>
            </w:r>
          </w:p>
          <w:p w14:paraId="381526C7">
            <w:pPr>
              <w:pStyle w:val="3"/>
              <w:spacing w:before="62" w:beforeLines="20" w:after="62" w:afterLines="20" w:line="312" w:lineRule="auto"/>
              <w:ind w:left="465" w:firstLine="480" w:firstLineChars="200"/>
              <w:rPr>
                <w:rFonts w:eastAsiaTheme="minorEastAsia"/>
                <w:b w:val="0"/>
                <w:bCs w:val="0"/>
                <w:color w:val="000000" w:themeColor="text1"/>
                <w:kern w:val="2"/>
                <w:sz w:val="24"/>
                <w:szCs w:val="24"/>
                <w14:textFill>
                  <w14:solidFill>
                    <w14:schemeClr w14:val="tx1"/>
                  </w14:solidFill>
                </w14:textFill>
              </w:rPr>
            </w:pPr>
            <w:r>
              <w:rPr>
                <w:rFonts w:hint="eastAsia" w:eastAsiaTheme="minorEastAsia"/>
                <w:b w:val="0"/>
                <w:bCs w:val="0"/>
                <w:color w:val="000000" w:themeColor="text1"/>
                <w:kern w:val="2"/>
                <w:sz w:val="24"/>
                <w:szCs w:val="24"/>
                <w14:textFill>
                  <w14:solidFill>
                    <w14:schemeClr w14:val="tx1"/>
                  </w14:solidFill>
                </w14:textFill>
              </w:rPr>
              <w:t>本合同约定基于方案开发的专利申请或软件著作权归甲方</w:t>
            </w:r>
            <w:r>
              <w:rPr>
                <w:rFonts w:eastAsiaTheme="minorEastAsia"/>
                <w:b w:val="0"/>
                <w:bCs w:val="0"/>
                <w:color w:val="000000" w:themeColor="text1"/>
                <w:kern w:val="2"/>
                <w:sz w:val="24"/>
                <w:szCs w:val="24"/>
                <w14:textFill>
                  <w14:solidFill>
                    <w14:schemeClr w14:val="tx1"/>
                  </w14:solidFill>
                </w14:textFill>
              </w:rPr>
              <w:t>所有</w:t>
            </w:r>
            <w:r>
              <w:rPr>
                <w:rFonts w:hint="eastAsia" w:eastAsiaTheme="minorEastAsia"/>
                <w:b w:val="0"/>
                <w:bCs w:val="0"/>
                <w:color w:val="000000" w:themeColor="text1"/>
                <w:kern w:val="2"/>
                <w:sz w:val="24"/>
                <w:szCs w:val="24"/>
                <w14:textFill>
                  <w14:solidFill>
                    <w14:schemeClr w14:val="tx1"/>
                  </w14:solidFill>
                </w14:textFill>
              </w:rPr>
              <w:t>。</w:t>
            </w:r>
          </w:p>
          <w:p w14:paraId="40FBB9A2">
            <w:pPr>
              <w:pStyle w:val="14"/>
              <w:numPr>
                <w:ilvl w:val="0"/>
                <w:numId w:val="9"/>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hint="eastAsia" w:eastAsiaTheme="minorEastAsia"/>
                <w:color w:val="000000" w:themeColor="text1"/>
                <w:sz w:val="24"/>
                <w14:textFill>
                  <w14:solidFill>
                    <w14:schemeClr w14:val="tx1"/>
                  </w14:solidFill>
                </w14:textFill>
              </w:rPr>
              <w:t>技术秘密的使用权、转让权</w:t>
            </w:r>
          </w:p>
          <w:p w14:paraId="67DE626D">
            <w:pPr>
              <w:pStyle w:val="3"/>
              <w:spacing w:before="62" w:beforeLines="20" w:after="62" w:afterLines="20" w:line="312" w:lineRule="auto"/>
              <w:ind w:left="465" w:firstLine="480" w:firstLineChars="200"/>
              <w:rPr>
                <w:rFonts w:eastAsiaTheme="minorEastAsia"/>
                <w:b w:val="0"/>
                <w:color w:val="000000" w:themeColor="text1"/>
                <w:sz w:val="24"/>
                <w14:textFill>
                  <w14:solidFill>
                    <w14:schemeClr w14:val="tx1"/>
                  </w14:solidFill>
                </w14:textFill>
              </w:rPr>
            </w:pPr>
            <w:r>
              <w:rPr>
                <w:rFonts w:hint="eastAsia" w:eastAsiaTheme="minorEastAsia"/>
                <w:b w:val="0"/>
                <w:color w:val="000000" w:themeColor="text1"/>
                <w:sz w:val="24"/>
                <w14:textFill>
                  <w14:solidFill>
                    <w14:schemeClr w14:val="tx1"/>
                  </w14:solidFill>
                </w14:textFill>
              </w:rPr>
              <w:t>本合同约定基于方案开发的</w:t>
            </w:r>
            <w:r>
              <w:rPr>
                <w:rFonts w:eastAsiaTheme="minorEastAsia"/>
                <w:b w:val="0"/>
                <w:color w:val="000000" w:themeColor="text1"/>
                <w:sz w:val="24"/>
                <w14:textFill>
                  <w14:solidFill>
                    <w14:schemeClr w14:val="tx1"/>
                  </w14:solidFill>
                </w14:textFill>
              </w:rPr>
              <w:t>知识产权</w:t>
            </w:r>
            <w:r>
              <w:rPr>
                <w:rFonts w:hint="eastAsia" w:eastAsiaTheme="minorEastAsia"/>
                <w:b w:val="0"/>
                <w:color w:val="000000" w:themeColor="text1"/>
                <w:sz w:val="24"/>
                <w14:textFill>
                  <w14:solidFill>
                    <w14:schemeClr w14:val="tx1"/>
                  </w14:solidFill>
                </w14:textFill>
              </w:rPr>
              <w:t>归</w:t>
            </w:r>
            <w:r>
              <w:rPr>
                <w:rFonts w:eastAsiaTheme="minorEastAsia"/>
                <w:b w:val="0"/>
                <w:color w:val="000000" w:themeColor="text1"/>
                <w:sz w:val="24"/>
                <w14:textFill>
                  <w14:solidFill>
                    <w14:schemeClr w14:val="tx1"/>
                  </w14:solidFill>
                </w14:textFill>
              </w:rPr>
              <w:t>甲方所有</w:t>
            </w:r>
            <w:r>
              <w:rPr>
                <w:rFonts w:hint="eastAsia" w:eastAsiaTheme="minorEastAsia"/>
                <w:b w:val="0"/>
                <w:color w:val="000000" w:themeColor="text1"/>
                <w:sz w:val="24"/>
                <w14:textFill>
                  <w14:solidFill>
                    <w14:schemeClr w14:val="tx1"/>
                  </w14:solidFill>
                </w14:textFill>
              </w:rPr>
              <w:t>。</w:t>
            </w:r>
          </w:p>
          <w:p w14:paraId="668EFBF1">
            <w:pPr>
              <w:pStyle w:val="14"/>
              <w:numPr>
                <w:ilvl w:val="0"/>
                <w:numId w:val="9"/>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设备、器材、资料的财产权属：</w:t>
            </w:r>
          </w:p>
          <w:p w14:paraId="07BD290D">
            <w:pPr>
              <w:pStyle w:val="14"/>
              <w:spacing w:before="62" w:beforeLines="20" w:after="62" w:afterLines="20" w:line="312" w:lineRule="auto"/>
              <w:ind w:left="885" w:firstLine="0" w:firstLineChars="0"/>
              <w:rPr>
                <w:rFonts w:eastAsiaTheme="minorEastAsia"/>
                <w:color w:val="000000" w:themeColor="text1"/>
                <w:sz w:val="24"/>
                <w14:textFill>
                  <w14:solidFill>
                    <w14:schemeClr w14:val="tx1"/>
                  </w14:solidFill>
                </w14:textFill>
              </w:rPr>
            </w:pPr>
            <w:r>
              <w:rPr>
                <w:rFonts w:hint="eastAsia" w:eastAsiaTheme="minorEastAsia"/>
                <w:color w:val="000000" w:themeColor="text1"/>
                <w:sz w:val="24"/>
                <w14:textFill>
                  <w14:solidFill>
                    <w14:schemeClr w14:val="tx1"/>
                  </w14:solidFill>
                </w14:textFill>
              </w:rPr>
              <w:t>本合同约定，</w:t>
            </w:r>
            <w:r>
              <w:rPr>
                <w:rFonts w:eastAsiaTheme="minorEastAsia"/>
                <w:color w:val="000000" w:themeColor="text1"/>
                <w:sz w:val="24"/>
                <w14:textFill>
                  <w14:solidFill>
                    <w14:schemeClr w14:val="tx1"/>
                  </w14:solidFill>
                </w14:textFill>
              </w:rPr>
              <w:t>利用研究开发经费购置的设备、器材、资料的财产权属</w:t>
            </w:r>
            <w:r>
              <w:rPr>
                <w:rFonts w:hint="eastAsia" w:eastAsiaTheme="minorEastAsia"/>
                <w:color w:val="000000" w:themeColor="text1"/>
                <w:sz w:val="24"/>
                <w14:textFill>
                  <w14:solidFill>
                    <w14:schemeClr w14:val="tx1"/>
                  </w14:solidFill>
                </w14:textFill>
              </w:rPr>
              <w:t>由</w:t>
            </w:r>
            <w:r>
              <w:rPr>
                <w:rFonts w:eastAsiaTheme="minorEastAsia"/>
                <w:color w:val="000000" w:themeColor="text1"/>
                <w:sz w:val="24"/>
                <w14:textFill>
                  <w14:solidFill>
                    <w14:schemeClr w14:val="tx1"/>
                  </w14:solidFill>
                </w14:textFill>
              </w:rPr>
              <w:t>甲方单独持有。</w:t>
            </w:r>
          </w:p>
          <w:p w14:paraId="3B9977EE">
            <w:pPr>
              <w:pStyle w:val="14"/>
              <w:numPr>
                <w:ilvl w:val="0"/>
                <w:numId w:val="9"/>
              </w:numPr>
              <w:spacing w:before="62" w:beforeLines="20" w:after="62" w:afterLines="20" w:line="312" w:lineRule="auto"/>
              <w:ind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甲方根据本合同向乙方提供的技术性信息</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商业性信息</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文件</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程序</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技术</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图表</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模型</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参数</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数据</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专有技术</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业务运作方法和其他专有信息等</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其知识产权和其他权益悉数归甲方所有</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未经甲方书面许可</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乙方不得为本合同之外的目的以任何形式自行使用或擅自许可第三方使用</w:t>
            </w:r>
            <w:r>
              <w:rPr>
                <w:rFonts w:hint="eastAsia" w:eastAsiaTheme="minorEastAsia"/>
                <w:color w:val="000000" w:themeColor="text1"/>
                <w:sz w:val="24"/>
                <w14:textFill>
                  <w14:solidFill>
                    <w14:schemeClr w14:val="tx1"/>
                  </w14:solidFill>
                </w14:textFill>
              </w:rPr>
              <w:t>。</w:t>
            </w:r>
          </w:p>
          <w:p w14:paraId="429E1AEE">
            <w:pPr>
              <w:pStyle w:val="14"/>
              <w:numPr>
                <w:ilvl w:val="0"/>
                <w:numId w:val="9"/>
              </w:numPr>
              <w:spacing w:before="62" w:beforeLines="20" w:after="62" w:afterLines="20" w:line="312" w:lineRule="auto"/>
              <w:ind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乙方应确保所提供的技术服务</w:t>
            </w:r>
            <w:r>
              <w:rPr>
                <w:rFonts w:hint="eastAsia" w:eastAsiaTheme="minorEastAsia"/>
                <w:color w:val="000000" w:themeColor="text1"/>
                <w:sz w:val="24"/>
                <w14:textFill>
                  <w14:solidFill>
                    <w14:schemeClr w14:val="tx1"/>
                  </w14:solidFill>
                </w14:textFill>
              </w:rPr>
              <w:t>（包括但不限于数据资料、计算公式、测试方法、软件等）和成果不侵犯任一第三方的知识产权及其他合法权益，否则因此产生的一切追索赔偿责任由乙方承担。</w:t>
            </w:r>
          </w:p>
          <w:p w14:paraId="27292953">
            <w:pPr>
              <w:pStyle w:val="14"/>
              <w:spacing w:before="62" w:beforeLines="20" w:after="62" w:afterLines="20" w:line="312" w:lineRule="auto"/>
              <w:ind w:left="885" w:firstLine="0" w:firstLineChars="0"/>
              <w:rPr>
                <w:rFonts w:eastAsiaTheme="minorEastAsia"/>
                <w:color w:val="000000" w:themeColor="text1"/>
                <w:sz w:val="24"/>
                <w14:textFill>
                  <w14:solidFill>
                    <w14:schemeClr w14:val="tx1"/>
                  </w14:solidFill>
                </w14:textFill>
              </w:rPr>
            </w:pPr>
          </w:p>
          <w:p w14:paraId="1CB33021">
            <w:pPr>
              <w:pStyle w:val="3"/>
              <w:numPr>
                <w:ilvl w:val="0"/>
                <w:numId w:val="2"/>
              </w:numPr>
              <w:spacing w:before="62" w:beforeLines="20" w:after="62" w:afterLines="20" w:line="312" w:lineRule="auto"/>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违约责任：</w:t>
            </w:r>
          </w:p>
          <w:p w14:paraId="16899385">
            <w:pPr>
              <w:pStyle w:val="3"/>
              <w:spacing w:before="62" w:beforeLines="20" w:after="62" w:afterLines="20" w:line="312" w:lineRule="auto"/>
              <w:ind w:left="465" w:firstLine="480" w:firstLineChars="200"/>
              <w:rPr>
                <w:rFonts w:eastAsiaTheme="minorEastAsia"/>
                <w:b w:val="0"/>
                <w:bCs w:val="0"/>
                <w:color w:val="000000" w:themeColor="text1"/>
                <w:kern w:val="2"/>
                <w:sz w:val="24"/>
                <w:szCs w:val="24"/>
                <w14:textFill>
                  <w14:solidFill>
                    <w14:schemeClr w14:val="tx1"/>
                  </w14:solidFill>
                </w14:textFill>
              </w:rPr>
            </w:pPr>
            <w:r>
              <w:rPr>
                <w:rFonts w:eastAsiaTheme="minorEastAsia"/>
                <w:b w:val="0"/>
                <w:bCs w:val="0"/>
                <w:color w:val="000000" w:themeColor="text1"/>
                <w:kern w:val="2"/>
                <w:sz w:val="24"/>
                <w:szCs w:val="24"/>
                <w14:textFill>
                  <w14:solidFill>
                    <w14:schemeClr w14:val="tx1"/>
                  </w14:solidFill>
                </w14:textFill>
              </w:rPr>
              <w:t>违反本合同约定，违约方应当按照《中华人民共和国</w:t>
            </w:r>
            <w:r>
              <w:rPr>
                <w:rFonts w:hint="eastAsia" w:eastAsiaTheme="minorEastAsia"/>
                <w:b w:val="0"/>
                <w:bCs w:val="0"/>
                <w:color w:val="000000" w:themeColor="text1"/>
                <w:kern w:val="2"/>
                <w:sz w:val="24"/>
                <w:szCs w:val="24"/>
                <w14:textFill>
                  <w14:solidFill>
                    <w14:schemeClr w14:val="tx1"/>
                  </w14:solidFill>
                </w14:textFill>
              </w:rPr>
              <w:t>民法典</w:t>
            </w:r>
            <w:r>
              <w:rPr>
                <w:rFonts w:eastAsiaTheme="minorEastAsia"/>
                <w:b w:val="0"/>
                <w:bCs w:val="0"/>
                <w:color w:val="000000" w:themeColor="text1"/>
                <w:kern w:val="2"/>
                <w:sz w:val="24"/>
                <w:szCs w:val="24"/>
                <w14:textFill>
                  <w14:solidFill>
                    <w14:schemeClr w14:val="tx1"/>
                  </w14:solidFill>
                </w14:textFill>
              </w:rPr>
              <w:t>》有关条款的规定，承担违约责任。</w:t>
            </w:r>
          </w:p>
          <w:p w14:paraId="7C181A48">
            <w:pPr>
              <w:pStyle w:val="14"/>
              <w:spacing w:before="62" w:beforeLines="20" w:after="62" w:afterLines="20" w:line="312" w:lineRule="auto"/>
              <w:ind w:left="885" w:firstLine="0" w:firstLineChars="0"/>
              <w:rPr>
                <w:rFonts w:eastAsiaTheme="minorEastAsia"/>
                <w:color w:val="000000" w:themeColor="text1"/>
                <w:sz w:val="24"/>
                <w14:textFill>
                  <w14:solidFill>
                    <w14:schemeClr w14:val="tx1"/>
                  </w14:solidFill>
                </w14:textFill>
              </w:rPr>
            </w:pPr>
          </w:p>
          <w:p w14:paraId="3C69582E">
            <w:pPr>
              <w:pStyle w:val="3"/>
              <w:spacing w:before="62" w:beforeLines="20" w:after="62" w:afterLines="20" w:line="312" w:lineRule="auto"/>
              <w:ind w:left="465" w:firstLine="480" w:firstLineChars="200"/>
              <w:rPr>
                <w:rFonts w:eastAsiaTheme="minorEastAsia"/>
                <w:b w:val="0"/>
                <w:bCs w:val="0"/>
                <w:color w:val="000000" w:themeColor="text1"/>
                <w:kern w:val="2"/>
                <w:sz w:val="24"/>
                <w:szCs w:val="24"/>
                <w14:textFill>
                  <w14:solidFill>
                    <w14:schemeClr w14:val="tx1"/>
                  </w14:solidFill>
                </w14:textFill>
              </w:rPr>
            </w:pPr>
            <w:r>
              <w:rPr>
                <w:rFonts w:eastAsiaTheme="minorEastAsia"/>
                <w:b w:val="0"/>
                <w:bCs w:val="0"/>
                <w:color w:val="000000" w:themeColor="text1"/>
                <w:kern w:val="2"/>
                <w:sz w:val="24"/>
                <w:szCs w:val="24"/>
                <w14:textFill>
                  <w14:solidFill>
                    <w14:schemeClr w14:val="tx1"/>
                  </w14:solidFill>
                </w14:textFill>
              </w:rPr>
              <w:t>1</w:t>
            </w:r>
            <w:r>
              <w:rPr>
                <w:rFonts w:hint="eastAsia" w:eastAsiaTheme="minorEastAsia"/>
                <w:b w:val="0"/>
                <w:bCs w:val="0"/>
                <w:color w:val="000000" w:themeColor="text1"/>
                <w:kern w:val="2"/>
                <w:sz w:val="24"/>
                <w:szCs w:val="24"/>
                <w14:textFill>
                  <w14:solidFill>
                    <w14:schemeClr w14:val="tx1"/>
                  </w14:solidFill>
                </w14:textFill>
              </w:rPr>
              <w:t>．乙方</w:t>
            </w:r>
            <w:r>
              <w:rPr>
                <w:rFonts w:eastAsiaTheme="minorEastAsia"/>
                <w:b w:val="0"/>
                <w:bCs w:val="0"/>
                <w:color w:val="000000" w:themeColor="text1"/>
                <w:kern w:val="2"/>
                <w:sz w:val="24"/>
                <w:szCs w:val="24"/>
                <w14:textFill>
                  <w14:solidFill>
                    <w14:schemeClr w14:val="tx1"/>
                  </w14:solidFill>
                </w14:textFill>
              </w:rPr>
              <w:t>应当按照本合同第五条第</w:t>
            </w:r>
            <w:r>
              <w:rPr>
                <w:rFonts w:hint="eastAsia" w:eastAsiaTheme="minorEastAsia"/>
                <w:b w:val="0"/>
                <w:bCs w:val="0"/>
                <w:color w:val="000000" w:themeColor="text1"/>
                <w:kern w:val="2"/>
                <w:sz w:val="24"/>
                <w:szCs w:val="24"/>
                <w14:textFill>
                  <w14:solidFill>
                    <w14:schemeClr w14:val="tx1"/>
                  </w14:solidFill>
                </w14:textFill>
              </w:rPr>
              <w:t>2项的规定按期交付阶段成果，否则</w:t>
            </w:r>
            <w:r>
              <w:rPr>
                <w:rFonts w:eastAsiaTheme="minorEastAsia"/>
                <w:b w:val="0"/>
                <w:bCs w:val="0"/>
                <w:color w:val="000000" w:themeColor="text1"/>
                <w:kern w:val="2"/>
                <w:sz w:val="24"/>
                <w:szCs w:val="24"/>
                <w14:textFill>
                  <w14:solidFill>
                    <w14:schemeClr w14:val="tx1"/>
                  </w14:solidFill>
                </w14:textFill>
              </w:rPr>
              <w:t>应当承担以下违约责任：每逾期一日，应向甲方赔付合同总标的万分之二的违约金，违约金总额不超过合同总标的5%；逾期超过二十五日的，甲方可以解除本合同，并可追究乙方的违约赔偿责任。同时，乙方应在收到甲方解除合同通知后3日内悉数退回甲方已付的款项。逾期退款的，每逾期一日，应当按日按应退款项的1%向甲方支付逾期付款违约金；</w:t>
            </w:r>
          </w:p>
          <w:p w14:paraId="7C52FE74">
            <w:pPr>
              <w:pStyle w:val="3"/>
              <w:spacing w:before="62" w:beforeLines="20" w:after="62" w:afterLines="20" w:line="312" w:lineRule="auto"/>
              <w:ind w:left="465" w:firstLine="480" w:firstLineChars="200"/>
              <w:rPr>
                <w:rFonts w:eastAsiaTheme="minorEastAsia"/>
                <w:b w:val="0"/>
                <w:bCs w:val="0"/>
                <w:color w:val="000000" w:themeColor="text1"/>
                <w:kern w:val="2"/>
                <w:sz w:val="24"/>
                <w:szCs w:val="24"/>
                <w14:textFill>
                  <w14:solidFill>
                    <w14:schemeClr w14:val="tx1"/>
                  </w14:solidFill>
                </w14:textFill>
              </w:rPr>
            </w:pPr>
            <w:r>
              <w:rPr>
                <w:rFonts w:eastAsiaTheme="minorEastAsia"/>
                <w:b w:val="0"/>
                <w:bCs w:val="0"/>
                <w:color w:val="000000" w:themeColor="text1"/>
                <w:kern w:val="2"/>
                <w:sz w:val="24"/>
                <w:szCs w:val="24"/>
                <w14:textFill>
                  <w14:solidFill>
                    <w14:schemeClr w14:val="tx1"/>
                  </w14:solidFill>
                </w14:textFill>
              </w:rPr>
              <w:t>2</w:t>
            </w:r>
            <w:r>
              <w:rPr>
                <w:rFonts w:hint="eastAsia" w:eastAsiaTheme="minorEastAsia"/>
                <w:b w:val="0"/>
                <w:bCs w:val="0"/>
                <w:color w:val="000000" w:themeColor="text1"/>
                <w:kern w:val="2"/>
                <w:sz w:val="24"/>
                <w:szCs w:val="24"/>
                <w14:textFill>
                  <w14:solidFill>
                    <w14:schemeClr w14:val="tx1"/>
                  </w14:solidFill>
                </w14:textFill>
              </w:rPr>
              <w:t>．甲方应当按照本合同第五条第2项的规定按期向乙方支付价款，</w:t>
            </w:r>
            <w:r>
              <w:rPr>
                <w:rFonts w:eastAsiaTheme="minorEastAsia"/>
                <w:b w:val="0"/>
                <w:bCs w:val="0"/>
                <w:color w:val="000000" w:themeColor="text1"/>
                <w:kern w:val="2"/>
                <w:sz w:val="24"/>
                <w:szCs w:val="24"/>
                <w14:textFill>
                  <w14:solidFill>
                    <w14:schemeClr w14:val="tx1"/>
                  </w14:solidFill>
                </w14:textFill>
              </w:rPr>
              <w:t>每逾期一日，应向乙方缴纳应付款总额2‰的滞纳金，滞纳金总额不超过应付款总额的5%；</w:t>
            </w:r>
          </w:p>
          <w:p w14:paraId="2F9AFC31">
            <w:pPr>
              <w:pStyle w:val="3"/>
              <w:spacing w:before="62" w:beforeLines="20" w:after="62" w:afterLines="20" w:line="312" w:lineRule="auto"/>
              <w:ind w:left="465" w:firstLine="480" w:firstLineChars="200"/>
              <w:rPr>
                <w:rFonts w:eastAsiaTheme="minorEastAsia"/>
                <w:b w:val="0"/>
                <w:bCs w:val="0"/>
                <w:color w:val="000000" w:themeColor="text1"/>
                <w:kern w:val="2"/>
                <w:sz w:val="24"/>
                <w:szCs w:val="24"/>
                <w14:textFill>
                  <w14:solidFill>
                    <w14:schemeClr w14:val="tx1"/>
                  </w14:solidFill>
                </w14:textFill>
              </w:rPr>
            </w:pPr>
            <w:r>
              <w:rPr>
                <w:rFonts w:eastAsiaTheme="minorEastAsia"/>
                <w:b w:val="0"/>
                <w:bCs w:val="0"/>
                <w:color w:val="000000" w:themeColor="text1"/>
                <w:kern w:val="2"/>
                <w:sz w:val="24"/>
                <w:szCs w:val="24"/>
                <w14:textFill>
                  <w14:solidFill>
                    <w14:schemeClr w14:val="tx1"/>
                  </w14:solidFill>
                </w14:textFill>
              </w:rPr>
              <w:t>3</w:t>
            </w:r>
            <w:r>
              <w:rPr>
                <w:rFonts w:hint="eastAsia" w:eastAsiaTheme="minorEastAsia"/>
                <w:b w:val="0"/>
                <w:bCs w:val="0"/>
                <w:color w:val="000000" w:themeColor="text1"/>
                <w:kern w:val="2"/>
                <w:sz w:val="24"/>
                <w:szCs w:val="24"/>
                <w14:textFill>
                  <w14:solidFill>
                    <w14:schemeClr w14:val="tx1"/>
                  </w14:solidFill>
                </w14:textFill>
              </w:rPr>
              <w:t>.</w:t>
            </w:r>
            <w:r>
              <w:rPr>
                <w:rFonts w:eastAsiaTheme="minorEastAsia"/>
                <w:b w:val="0"/>
                <w:bCs w:val="0"/>
                <w:color w:val="000000" w:themeColor="text1"/>
                <w:kern w:val="2"/>
                <w:sz w:val="24"/>
                <w:szCs w:val="24"/>
                <w14:textFill>
                  <w14:solidFill>
                    <w14:schemeClr w14:val="tx1"/>
                  </w14:solidFill>
                </w14:textFill>
              </w:rPr>
              <w:t>合同一旦生效，双方应本着诚信原则，严格遵守并履行合同。合同履行时应尽最大努力避免违约情形的出现，若有违约，除本合同有特别约定外，若甲方违约，甲方另须向乙方支付本合同总标的10%的违约金，违约金不足以弥补对方损失的，另须赔偿相应损失。若乙方违约，乙方另须向甲方支付本合同总标的10%的违约金，违约金不足以弥补对方损失的，另须赔偿相应损失；</w:t>
            </w:r>
          </w:p>
          <w:p w14:paraId="16EDA80E">
            <w:pPr>
              <w:pStyle w:val="3"/>
              <w:spacing w:before="62" w:beforeLines="20" w:after="62" w:afterLines="20" w:line="312" w:lineRule="auto"/>
              <w:ind w:left="465" w:firstLine="480" w:firstLineChars="200"/>
              <w:rPr>
                <w:rFonts w:eastAsiaTheme="minorEastAsia"/>
                <w:b w:val="0"/>
                <w:bCs w:val="0"/>
                <w:color w:val="000000" w:themeColor="text1"/>
                <w:kern w:val="2"/>
                <w:sz w:val="24"/>
                <w:szCs w:val="24"/>
                <w14:textFill>
                  <w14:solidFill>
                    <w14:schemeClr w14:val="tx1"/>
                  </w14:solidFill>
                </w14:textFill>
              </w:rPr>
            </w:pPr>
            <w:r>
              <w:rPr>
                <w:rFonts w:eastAsiaTheme="minorEastAsia"/>
                <w:b w:val="0"/>
                <w:bCs w:val="0"/>
                <w:color w:val="000000" w:themeColor="text1"/>
                <w:kern w:val="2"/>
                <w:sz w:val="24"/>
                <w:szCs w:val="24"/>
                <w14:textFill>
                  <w14:solidFill>
                    <w14:schemeClr w14:val="tx1"/>
                  </w14:solidFill>
                </w14:textFill>
              </w:rPr>
              <w:t>4</w:t>
            </w:r>
            <w:r>
              <w:rPr>
                <w:rFonts w:hint="eastAsia" w:eastAsiaTheme="minorEastAsia"/>
                <w:b w:val="0"/>
                <w:bCs w:val="0"/>
                <w:color w:val="000000" w:themeColor="text1"/>
                <w:kern w:val="2"/>
                <w:sz w:val="24"/>
                <w:szCs w:val="24"/>
                <w14:textFill>
                  <w14:solidFill>
                    <w14:schemeClr w14:val="tx1"/>
                  </w14:solidFill>
                </w14:textFill>
              </w:rPr>
              <w:t>．</w:t>
            </w:r>
            <w:r>
              <w:rPr>
                <w:rFonts w:eastAsiaTheme="minorEastAsia"/>
                <w:b w:val="0"/>
                <w:bCs w:val="0"/>
                <w:color w:val="000000" w:themeColor="text1"/>
                <w:kern w:val="2"/>
                <w:sz w:val="24"/>
                <w:szCs w:val="24"/>
                <w14:textFill>
                  <w14:solidFill>
                    <w14:schemeClr w14:val="tx1"/>
                  </w14:solidFill>
                </w14:textFill>
              </w:rPr>
              <w:t>由于自然灾害、重大疫情、政策法规、突发事件等不可抗力造成乙方违约，影响履行合同时，乙方可以免责，但应及时书面通知甲方并采取措施防止事件的扩大。经协议双方协商可适当放宽履约时间，或者延期履行合同。按照事故对履行合同影响的程度，由协议双方协商是否解除合同。一方迟延履行本合同后发生不可抗力的，其责任不得免除。</w:t>
            </w:r>
          </w:p>
          <w:p w14:paraId="49BD2884">
            <w:pPr>
              <w:pStyle w:val="3"/>
              <w:spacing w:before="62" w:beforeLines="20" w:after="62" w:afterLines="20" w:line="312" w:lineRule="auto"/>
              <w:ind w:left="465" w:firstLine="480" w:firstLineChars="200"/>
              <w:rPr>
                <w:rFonts w:eastAsiaTheme="minorEastAsia"/>
                <w:b w:val="0"/>
                <w:bCs w:val="0"/>
                <w:color w:val="000000" w:themeColor="text1"/>
                <w:kern w:val="2"/>
                <w:sz w:val="24"/>
                <w:szCs w:val="24"/>
                <w14:textFill>
                  <w14:solidFill>
                    <w14:schemeClr w14:val="tx1"/>
                  </w14:solidFill>
                </w14:textFill>
              </w:rPr>
            </w:pPr>
            <w:r>
              <w:rPr>
                <w:rFonts w:hint="eastAsia" w:eastAsiaTheme="minorEastAsia"/>
                <w:b w:val="0"/>
                <w:bCs w:val="0"/>
                <w:color w:val="000000" w:themeColor="text1"/>
                <w:kern w:val="2"/>
                <w:sz w:val="24"/>
                <w:szCs w:val="24"/>
                <w14:textFill>
                  <w14:solidFill>
                    <w14:schemeClr w14:val="tx1"/>
                  </w14:solidFill>
                </w14:textFill>
              </w:rPr>
              <w:t>5</w:t>
            </w:r>
            <w:r>
              <w:rPr>
                <w:rFonts w:eastAsiaTheme="minorEastAsia"/>
                <w:b w:val="0"/>
                <w:bCs w:val="0"/>
                <w:color w:val="000000" w:themeColor="text1"/>
                <w:kern w:val="2"/>
                <w:sz w:val="24"/>
                <w:szCs w:val="24"/>
                <w14:textFill>
                  <w14:solidFill>
                    <w14:schemeClr w14:val="tx1"/>
                  </w14:solidFill>
                </w14:textFill>
              </w:rPr>
              <w:t>. 如乙方最终未能完成</w:t>
            </w:r>
            <w:r>
              <w:rPr>
                <w:rFonts w:hint="eastAsia" w:eastAsiaTheme="minorEastAsia"/>
                <w:b w:val="0"/>
                <w:bCs w:val="0"/>
                <w:color w:val="000000" w:themeColor="text1"/>
                <w:kern w:val="2"/>
                <w:sz w:val="24"/>
                <w:szCs w:val="24"/>
                <w14:textFill>
                  <w14:solidFill>
                    <w14:schemeClr w14:val="tx1"/>
                  </w14:solidFill>
                </w14:textFill>
              </w:rPr>
              <w:t>符合</w:t>
            </w:r>
            <w:r>
              <w:rPr>
                <w:rFonts w:eastAsiaTheme="minorEastAsia"/>
                <w:b w:val="0"/>
                <w:bCs w:val="0"/>
                <w:color w:val="000000" w:themeColor="text1"/>
                <w:kern w:val="2"/>
                <w:sz w:val="24"/>
                <w:szCs w:val="24"/>
                <w14:textFill>
                  <w14:solidFill>
                    <w14:schemeClr w14:val="tx1"/>
                  </w14:solidFill>
                </w14:textFill>
              </w:rPr>
              <w:t>本合同约定的技术服务</w:t>
            </w:r>
            <w:r>
              <w:rPr>
                <w:rFonts w:hint="eastAsia" w:eastAsiaTheme="minorEastAsia"/>
                <w:b w:val="0"/>
                <w:bCs w:val="0"/>
                <w:color w:val="000000" w:themeColor="text1"/>
                <w:kern w:val="2"/>
                <w:sz w:val="24"/>
                <w:szCs w:val="24"/>
                <w14:textFill>
                  <w14:solidFill>
                    <w14:schemeClr w14:val="tx1"/>
                  </w14:solidFill>
                </w14:textFill>
              </w:rPr>
              <w:t>（非因不可抗力及现有技术条件限制），乙方应向甲方支付相当于合同总价款1</w:t>
            </w:r>
            <w:r>
              <w:rPr>
                <w:rFonts w:eastAsiaTheme="minorEastAsia"/>
                <w:b w:val="0"/>
                <w:bCs w:val="0"/>
                <w:color w:val="000000" w:themeColor="text1"/>
                <w:kern w:val="2"/>
                <w:sz w:val="24"/>
                <w:szCs w:val="24"/>
                <w14:textFill>
                  <w14:solidFill>
                    <w14:schemeClr w14:val="tx1"/>
                  </w14:solidFill>
                </w14:textFill>
              </w:rPr>
              <w:t>0</w:t>
            </w:r>
            <w:r>
              <w:rPr>
                <w:rFonts w:hint="eastAsia" w:eastAsiaTheme="minorEastAsia"/>
                <w:b w:val="0"/>
                <w:bCs w:val="0"/>
                <w:color w:val="000000" w:themeColor="text1"/>
                <w:kern w:val="2"/>
                <w:sz w:val="24"/>
                <w:szCs w:val="24"/>
                <w14:textFill>
                  <w14:solidFill>
                    <w14:schemeClr w14:val="tx1"/>
                  </w14:solidFill>
                </w14:textFill>
              </w:rPr>
              <w:t>%</w:t>
            </w:r>
            <w:r>
              <w:rPr>
                <w:rFonts w:eastAsiaTheme="minorEastAsia"/>
                <w:b w:val="0"/>
                <w:bCs w:val="0"/>
                <w:color w:val="000000" w:themeColor="text1"/>
                <w:kern w:val="2"/>
                <w:sz w:val="24"/>
                <w:szCs w:val="24"/>
                <w14:textFill>
                  <w14:solidFill>
                    <w14:schemeClr w14:val="tx1"/>
                  </w14:solidFill>
                </w14:textFill>
              </w:rPr>
              <w:t>的违约金</w:t>
            </w:r>
            <w:r>
              <w:rPr>
                <w:rFonts w:hint="eastAsia" w:eastAsiaTheme="minorEastAsia"/>
                <w:b w:val="0"/>
                <w:bCs w:val="0"/>
                <w:color w:val="000000" w:themeColor="text1"/>
                <w:kern w:val="2"/>
                <w:sz w:val="24"/>
                <w:szCs w:val="24"/>
                <w14:textFill>
                  <w14:solidFill>
                    <w14:schemeClr w14:val="tx1"/>
                  </w14:solidFill>
                </w14:textFill>
              </w:rPr>
              <w:t>。</w:t>
            </w:r>
          </w:p>
          <w:p w14:paraId="68A78364">
            <w:pPr>
              <w:rPr>
                <w:b/>
                <w:bCs/>
              </w:rPr>
            </w:pPr>
          </w:p>
          <w:p w14:paraId="3A173EEB"/>
          <w:p w14:paraId="1502102A">
            <w:pPr>
              <w:pStyle w:val="3"/>
              <w:numPr>
                <w:ilvl w:val="0"/>
                <w:numId w:val="2"/>
              </w:numPr>
              <w:spacing w:before="62" w:beforeLines="20" w:after="62" w:afterLines="20" w:line="312" w:lineRule="auto"/>
              <w:rPr>
                <w:rFonts w:eastAsiaTheme="minorEastAsia"/>
                <w:color w:val="000000" w:themeColor="text1"/>
                <w:sz w:val="24"/>
                <w:szCs w:val="24"/>
                <w14:textFill>
                  <w14:solidFill>
                    <w14:schemeClr w14:val="tx1"/>
                  </w14:solidFill>
                </w14:textFill>
              </w:rPr>
            </w:pPr>
            <w:r>
              <w:rPr>
                <w:rFonts w:hint="eastAsia" w:eastAsiaTheme="minorEastAsia"/>
                <w:color w:val="000000" w:themeColor="text1"/>
                <w:sz w:val="24"/>
                <w:szCs w:val="24"/>
                <w14:textFill>
                  <w14:solidFill>
                    <w14:schemeClr w14:val="tx1"/>
                  </w14:solidFill>
                </w14:textFill>
              </w:rPr>
              <w:t>风险责任的承担</w:t>
            </w:r>
            <w:r>
              <w:rPr>
                <w:rFonts w:eastAsiaTheme="minorEastAsia"/>
                <w:color w:val="000000" w:themeColor="text1"/>
                <w:sz w:val="24"/>
                <w:szCs w:val="24"/>
                <w14:textFill>
                  <w14:solidFill>
                    <w14:schemeClr w14:val="tx1"/>
                  </w14:solidFill>
                </w14:textFill>
              </w:rPr>
              <w:t>:</w:t>
            </w:r>
          </w:p>
          <w:p w14:paraId="203F9C48">
            <w:pPr>
              <w:pStyle w:val="3"/>
              <w:spacing w:before="62" w:beforeLines="20" w:after="62" w:afterLines="20" w:line="312" w:lineRule="auto"/>
              <w:ind w:left="465" w:firstLine="480" w:firstLineChars="200"/>
              <w:rPr>
                <w:rFonts w:eastAsiaTheme="minorEastAsia"/>
                <w:b w:val="0"/>
                <w:color w:val="000000" w:themeColor="text1"/>
                <w:sz w:val="24"/>
                <w14:textFill>
                  <w14:solidFill>
                    <w14:schemeClr w14:val="tx1"/>
                  </w14:solidFill>
                </w14:textFill>
              </w:rPr>
            </w:pPr>
            <w:r>
              <w:rPr>
                <w:rFonts w:eastAsiaTheme="minorEastAsia"/>
                <w:b w:val="0"/>
                <w:color w:val="000000" w:themeColor="text1"/>
                <w:sz w:val="24"/>
                <w14:textFill>
                  <w14:solidFill>
                    <w14:schemeClr w14:val="tx1"/>
                  </w14:solidFill>
                </w14:textFill>
              </w:rPr>
              <w:t>在履行本合同的过程中，确因在现有水平和条件下难以克服的技术困难，导致研究开发部分或全部失败所造成的损失，风险责任由甲乙双方</w:t>
            </w:r>
            <w:r>
              <w:rPr>
                <w:rFonts w:hint="eastAsia" w:eastAsiaTheme="minorEastAsia"/>
                <w:b w:val="0"/>
                <w:color w:val="000000" w:themeColor="text1"/>
                <w:sz w:val="24"/>
                <w14:textFill>
                  <w14:solidFill>
                    <w14:schemeClr w14:val="tx1"/>
                  </w14:solidFill>
                </w14:textFill>
              </w:rPr>
              <w:t>协商</w:t>
            </w:r>
            <w:r>
              <w:rPr>
                <w:rFonts w:eastAsiaTheme="minorEastAsia"/>
                <w:b w:val="0"/>
                <w:color w:val="000000" w:themeColor="text1"/>
                <w:sz w:val="24"/>
                <w14:textFill>
                  <w14:solidFill>
                    <w14:schemeClr w14:val="tx1"/>
                  </w14:solidFill>
                </w14:textFill>
              </w:rPr>
              <w:t>共同承担。</w:t>
            </w:r>
          </w:p>
          <w:p w14:paraId="0CAB1586"/>
          <w:p w14:paraId="453773C8">
            <w:pPr>
              <w:pStyle w:val="3"/>
              <w:numPr>
                <w:ilvl w:val="0"/>
                <w:numId w:val="2"/>
              </w:numPr>
              <w:spacing w:before="62" w:beforeLines="20" w:after="62" w:afterLines="20" w:line="312" w:lineRule="auto"/>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合同争议的解决方式：</w:t>
            </w:r>
          </w:p>
          <w:p w14:paraId="0F4FC720">
            <w:pPr>
              <w:pStyle w:val="3"/>
              <w:spacing w:before="62" w:beforeLines="20" w:after="62" w:afterLines="20" w:line="312" w:lineRule="auto"/>
              <w:ind w:left="465" w:firstLine="480" w:firstLineChars="200"/>
              <w:rPr>
                <w:rFonts w:asciiTheme="majorEastAsia" w:hAnsiTheme="majorEastAsia" w:eastAsiaTheme="majorEastAsia"/>
                <w:color w:val="000000" w:themeColor="text1"/>
                <w:sz w:val="24"/>
                <w14:textFill>
                  <w14:solidFill>
                    <w14:schemeClr w14:val="tx1"/>
                  </w14:solidFill>
                </w14:textFill>
              </w:rPr>
            </w:pPr>
            <w:r>
              <w:rPr>
                <w:rFonts w:hint="eastAsia" w:asciiTheme="majorEastAsia" w:hAnsiTheme="majorEastAsia" w:eastAsiaTheme="majorEastAsia"/>
                <w:b w:val="0"/>
                <w:color w:val="000000" w:themeColor="text1"/>
                <w:sz w:val="24"/>
                <w14:textFill>
                  <w14:solidFill>
                    <w14:schemeClr w14:val="tx1"/>
                  </w14:solidFill>
                </w14:textFill>
              </w:rPr>
              <w:t>在履行本</w:t>
            </w:r>
            <w:r>
              <w:rPr>
                <w:rFonts w:hint="eastAsia" w:eastAsiaTheme="minorEastAsia"/>
                <w:b w:val="0"/>
                <w:bCs w:val="0"/>
                <w:color w:val="000000" w:themeColor="text1"/>
                <w:kern w:val="2"/>
                <w:sz w:val="24"/>
                <w:szCs w:val="24"/>
                <w14:textFill>
                  <w14:solidFill>
                    <w14:schemeClr w14:val="tx1"/>
                  </w14:solidFill>
                </w14:textFill>
              </w:rPr>
              <w:t>合同</w:t>
            </w:r>
            <w:r>
              <w:rPr>
                <w:rFonts w:hint="eastAsia" w:asciiTheme="majorEastAsia" w:hAnsiTheme="majorEastAsia" w:eastAsiaTheme="majorEastAsia"/>
                <w:b w:val="0"/>
                <w:color w:val="000000" w:themeColor="text1"/>
                <w:sz w:val="24"/>
                <w14:textFill>
                  <w14:solidFill>
                    <w14:schemeClr w14:val="tx1"/>
                  </w14:solidFill>
                </w14:textFill>
              </w:rPr>
              <w:t>过程中发生的争议，当事人双方可以通过和解或者调解解决。当事人不愿和解、调解或者和解、调解不成的，采用以下第（1）种方式解决</w:t>
            </w:r>
            <w:r>
              <w:rPr>
                <w:rFonts w:hint="eastAsia" w:asciiTheme="majorEastAsia" w:hAnsiTheme="majorEastAsia" w:eastAsiaTheme="majorEastAsia"/>
                <w:color w:val="000000" w:themeColor="text1"/>
                <w:sz w:val="24"/>
                <w14:textFill>
                  <w14:solidFill>
                    <w14:schemeClr w14:val="tx1"/>
                  </w14:solidFill>
                </w14:textFill>
              </w:rPr>
              <w:t>。</w:t>
            </w:r>
          </w:p>
          <w:p w14:paraId="6832B5D7">
            <w:pPr>
              <w:pStyle w:val="14"/>
              <w:numPr>
                <w:ilvl w:val="0"/>
                <w:numId w:val="10"/>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hint="eastAsia" w:asciiTheme="majorEastAsia" w:hAnsiTheme="majorEastAsia" w:eastAsiaTheme="majorEastAsia"/>
                <w:color w:val="000000" w:themeColor="text1"/>
                <w:sz w:val="24"/>
                <w14:textFill>
                  <w14:solidFill>
                    <w14:schemeClr w14:val="tx1"/>
                  </w14:solidFill>
                </w14:textFill>
              </w:rPr>
              <w:t>双方同意由上海仲裁委员会仲裁</w:t>
            </w:r>
            <w:r>
              <w:rPr>
                <w:rFonts w:eastAsiaTheme="minorEastAsia"/>
                <w:color w:val="000000" w:themeColor="text1"/>
                <w:sz w:val="24"/>
                <w14:textFill>
                  <w14:solidFill>
                    <w14:schemeClr w14:val="tx1"/>
                  </w14:solidFill>
                </w14:textFill>
              </w:rPr>
              <w:t>；</w:t>
            </w:r>
          </w:p>
          <w:p w14:paraId="6A928D1F">
            <w:pPr>
              <w:pStyle w:val="14"/>
              <w:numPr>
                <w:ilvl w:val="0"/>
                <w:numId w:val="10"/>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hint="eastAsia" w:asciiTheme="majorEastAsia" w:hAnsiTheme="majorEastAsia" w:eastAsiaTheme="majorEastAsia"/>
                <w:color w:val="000000" w:themeColor="text1"/>
                <w:sz w:val="24"/>
                <w14:textFill>
                  <w14:solidFill>
                    <w14:schemeClr w14:val="tx1"/>
                  </w14:solidFill>
                </w14:textFill>
              </w:rPr>
              <w:t>向人民法院诉讼，约定由 甲方所在地 人民法院管辖。</w:t>
            </w:r>
          </w:p>
          <w:p w14:paraId="1457A378">
            <w:pPr>
              <w:pStyle w:val="17"/>
              <w:snapToGrid w:val="0"/>
              <w:spacing w:line="300" w:lineRule="auto"/>
              <w:ind w:left="1299" w:firstLine="0" w:firstLineChars="0"/>
              <w:rPr>
                <w:rFonts w:asciiTheme="majorEastAsia" w:hAnsiTheme="majorEastAsia" w:eastAsiaTheme="majorEastAsia"/>
                <w:color w:val="000000" w:themeColor="text1"/>
                <w:sz w:val="24"/>
                <w14:textFill>
                  <w14:solidFill>
                    <w14:schemeClr w14:val="tx1"/>
                  </w14:solidFill>
                </w14:textFill>
              </w:rPr>
            </w:pPr>
            <w:r>
              <w:rPr>
                <w:rFonts w:hint="eastAsia" w:asciiTheme="majorEastAsia" w:hAnsiTheme="majorEastAsia" w:eastAsiaTheme="majorEastAsia"/>
                <w:color w:val="000000" w:themeColor="text1"/>
                <w:sz w:val="24"/>
                <w14:textFill>
                  <w14:solidFill>
                    <w14:schemeClr w14:val="tx1"/>
                  </w14:solidFill>
                </w14:textFill>
              </w:rPr>
              <w:t xml:space="preserve">①被告住所地   </w:t>
            </w:r>
            <w:r>
              <w:rPr>
                <w:rFonts w:hint="eastAsia" w:asciiTheme="majorEastAsia" w:hAnsiTheme="majorEastAsia" w:eastAsiaTheme="majorEastAsia"/>
                <w:color w:val="000000" w:themeColor="text1"/>
                <w:sz w:val="24"/>
                <w14:textFill>
                  <w14:solidFill>
                    <w14:schemeClr w14:val="tx1"/>
                  </w14:solidFill>
                </w14:textFill>
              </w:rPr>
              <w:tab/>
            </w:r>
            <w:r>
              <w:rPr>
                <w:rFonts w:hint="eastAsia" w:asciiTheme="majorEastAsia" w:hAnsiTheme="majorEastAsia" w:eastAsiaTheme="majorEastAsia"/>
                <w:color w:val="000000" w:themeColor="text1"/>
                <w:sz w:val="24"/>
                <w14:textFill>
                  <w14:solidFill>
                    <w14:schemeClr w14:val="tx1"/>
                  </w14:solidFill>
                </w14:textFill>
              </w:rPr>
              <w:t>②合同履行地    ③合同签订地</w:t>
            </w:r>
          </w:p>
          <w:p w14:paraId="24491C98">
            <w:pPr>
              <w:pStyle w:val="14"/>
              <w:spacing w:before="62" w:beforeLines="20" w:after="62" w:afterLines="20" w:line="312" w:lineRule="auto"/>
              <w:ind w:left="1299" w:firstLine="0" w:firstLineChars="0"/>
              <w:rPr>
                <w:rFonts w:asciiTheme="majorEastAsia" w:hAnsiTheme="majorEastAsia" w:eastAsiaTheme="majorEastAsia"/>
                <w:color w:val="000000" w:themeColor="text1"/>
                <w:sz w:val="24"/>
                <w14:textFill>
                  <w14:solidFill>
                    <w14:schemeClr w14:val="tx1"/>
                  </w14:solidFill>
                </w14:textFill>
              </w:rPr>
            </w:pPr>
            <w:r>
              <w:rPr>
                <w:rFonts w:hint="eastAsia" w:asciiTheme="majorEastAsia" w:hAnsiTheme="majorEastAsia" w:eastAsiaTheme="majorEastAsia"/>
                <w:color w:val="000000" w:themeColor="text1"/>
                <w:sz w:val="24"/>
                <w14:textFill>
                  <w14:solidFill>
                    <w14:schemeClr w14:val="tx1"/>
                  </w14:solidFill>
                </w14:textFill>
              </w:rPr>
              <w:t xml:space="preserve">④原告住所地  </w:t>
            </w:r>
            <w:r>
              <w:rPr>
                <w:rFonts w:hint="eastAsia" w:asciiTheme="majorEastAsia" w:hAnsiTheme="majorEastAsia" w:eastAsiaTheme="majorEastAsia"/>
                <w:color w:val="000000" w:themeColor="text1"/>
                <w:sz w:val="24"/>
                <w14:textFill>
                  <w14:solidFill>
                    <w14:schemeClr w14:val="tx1"/>
                  </w14:solidFill>
                </w14:textFill>
              </w:rPr>
              <w:tab/>
            </w:r>
            <w:r>
              <w:rPr>
                <w:rFonts w:hint="eastAsia" w:asciiTheme="majorEastAsia" w:hAnsiTheme="majorEastAsia" w:eastAsiaTheme="majorEastAsia"/>
                <w:color w:val="000000" w:themeColor="text1"/>
                <w:sz w:val="24"/>
                <w14:textFill>
                  <w14:solidFill>
                    <w14:schemeClr w14:val="tx1"/>
                  </w14:solidFill>
                </w14:textFill>
              </w:rPr>
              <w:t>⑤标的物所在地</w:t>
            </w:r>
          </w:p>
          <w:p w14:paraId="3E3B53EB">
            <w:pPr>
              <w:pStyle w:val="14"/>
              <w:spacing w:before="62" w:beforeLines="20" w:after="62" w:afterLines="20" w:line="312" w:lineRule="auto"/>
              <w:ind w:left="1299" w:firstLine="0" w:firstLineChars="0"/>
              <w:rPr>
                <w:rFonts w:eastAsiaTheme="minorEastAsia"/>
                <w:color w:val="000000" w:themeColor="text1"/>
                <w:sz w:val="24"/>
                <w14:textFill>
                  <w14:solidFill>
                    <w14:schemeClr w14:val="tx1"/>
                  </w14:solidFill>
                </w14:textFill>
              </w:rPr>
            </w:pPr>
          </w:p>
          <w:p w14:paraId="00C6E963">
            <w:pPr>
              <w:pStyle w:val="3"/>
              <w:numPr>
                <w:ilvl w:val="0"/>
                <w:numId w:val="2"/>
              </w:numPr>
              <w:spacing w:before="62" w:beforeLines="20" w:after="62" w:afterLines="20" w:line="312" w:lineRule="auto"/>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其他：</w:t>
            </w:r>
          </w:p>
          <w:p w14:paraId="245F5509">
            <w:pPr>
              <w:pStyle w:val="14"/>
              <w:numPr>
                <w:ilvl w:val="0"/>
                <w:numId w:val="11"/>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本合同共6份，甲乙方各执正本1份副本2份，正副本具有同等法律效力；</w:t>
            </w:r>
          </w:p>
          <w:p w14:paraId="7D5895E6">
            <w:pPr>
              <w:pStyle w:val="14"/>
              <w:numPr>
                <w:ilvl w:val="0"/>
                <w:numId w:val="11"/>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本合同自双方签字并盖章之日起生效</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合同履行期间，甲、乙双方均不得随意变更或解除合同；</w:t>
            </w:r>
          </w:p>
          <w:p w14:paraId="0524BBA4">
            <w:pPr>
              <w:pStyle w:val="14"/>
              <w:numPr>
                <w:ilvl w:val="0"/>
                <w:numId w:val="11"/>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若属不可抗拒的原因，以致一方不能履行合同时，必须立即将影响本合同进行的情况以书面形式通知双方，中止或调整合同；</w:t>
            </w:r>
          </w:p>
          <w:p w14:paraId="19F3C276">
            <w:pPr>
              <w:pStyle w:val="14"/>
              <w:numPr>
                <w:ilvl w:val="0"/>
                <w:numId w:val="11"/>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其它未尽事宜，由双方协商解决</w:t>
            </w:r>
            <w:r>
              <w:rPr>
                <w:rFonts w:hint="eastAsia" w:eastAsiaTheme="minorEastAsia"/>
                <w:color w:val="000000" w:themeColor="text1"/>
                <w:sz w:val="24"/>
                <w14:textFill>
                  <w14:solidFill>
                    <w14:schemeClr w14:val="tx1"/>
                  </w14:solidFill>
                </w14:textFill>
              </w:rPr>
              <w:t>，</w:t>
            </w:r>
            <w:r>
              <w:rPr>
                <w:rFonts w:eastAsiaTheme="minorEastAsia"/>
                <w:color w:val="000000" w:themeColor="text1"/>
                <w:sz w:val="24"/>
                <w14:textFill>
                  <w14:solidFill>
                    <w14:schemeClr w14:val="tx1"/>
                  </w14:solidFill>
                </w14:textFill>
              </w:rPr>
              <w:t>补充条款和本合同具同等法律效力。</w:t>
            </w:r>
          </w:p>
          <w:p w14:paraId="7A80637F">
            <w:pPr>
              <w:pStyle w:val="14"/>
              <w:numPr>
                <w:ilvl w:val="0"/>
                <w:numId w:val="11"/>
              </w:numPr>
              <w:spacing w:before="62" w:beforeLines="20" w:after="62" w:afterLines="20" w:line="312" w:lineRule="auto"/>
              <w:ind w:left="885" w:firstLineChars="0"/>
              <w:rPr>
                <w:rFonts w:eastAsiaTheme="minorEastAsia"/>
                <w:color w:val="000000" w:themeColor="text1"/>
                <w:sz w:val="24"/>
                <w14:textFill>
                  <w14:solidFill>
                    <w14:schemeClr w14:val="tx1"/>
                  </w14:solidFill>
                </w14:textFill>
              </w:rPr>
            </w:pPr>
            <w:r>
              <w:rPr>
                <w:rFonts w:eastAsiaTheme="minorEastAsia"/>
                <w:color w:val="000000" w:themeColor="text1"/>
                <w:sz w:val="24"/>
                <w14:textFill>
                  <w14:solidFill>
                    <w14:schemeClr w14:val="tx1"/>
                  </w14:solidFill>
                </w14:textFill>
              </w:rPr>
              <w:t>本合同附件构成本合同不可分割的一部分</w:t>
            </w:r>
            <w:r>
              <w:rPr>
                <w:rFonts w:hint="eastAsia" w:eastAsiaTheme="minorEastAsia"/>
                <w:color w:val="000000" w:themeColor="text1"/>
                <w:sz w:val="24"/>
                <w14:textFill>
                  <w14:solidFill>
                    <w14:schemeClr w14:val="tx1"/>
                  </w14:solidFill>
                </w14:textFill>
              </w:rPr>
              <w:t>。</w:t>
            </w:r>
          </w:p>
          <w:p w14:paraId="2DBA1D46">
            <w:pPr>
              <w:pStyle w:val="14"/>
              <w:spacing w:before="62" w:beforeLines="20" w:after="62" w:afterLines="20" w:line="312" w:lineRule="auto"/>
              <w:ind w:left="885" w:firstLine="0" w:firstLineChars="0"/>
              <w:rPr>
                <w:rFonts w:eastAsiaTheme="minorEastAsia"/>
                <w:color w:val="000000" w:themeColor="text1"/>
                <w:sz w:val="24"/>
                <w14:textFill>
                  <w14:solidFill>
                    <w14:schemeClr w14:val="tx1"/>
                  </w14:solidFill>
                </w14:textFill>
              </w:rPr>
            </w:pPr>
          </w:p>
          <w:p w14:paraId="3C8B20D2">
            <w:pPr>
              <w:pStyle w:val="3"/>
              <w:numPr>
                <w:ilvl w:val="0"/>
                <w:numId w:val="2"/>
              </w:numPr>
              <w:spacing w:before="62" w:beforeLines="20" w:after="62" w:afterLines="20" w:line="312" w:lineRule="auto"/>
              <w:rPr>
                <w:rFonts w:eastAsiaTheme="minorEastAsia"/>
                <w:sz w:val="24"/>
                <w:szCs w:val="24"/>
              </w:rPr>
            </w:pPr>
            <w:r>
              <w:rPr>
                <w:rFonts w:eastAsiaTheme="minorEastAsia"/>
                <w:sz w:val="24"/>
                <w:szCs w:val="24"/>
              </w:rPr>
              <w:t>附件：</w:t>
            </w:r>
          </w:p>
          <w:p w14:paraId="160FC01A">
            <w:pPr>
              <w:pStyle w:val="3"/>
              <w:spacing w:before="62" w:beforeLines="20" w:after="62" w:afterLines="20" w:line="312" w:lineRule="auto"/>
              <w:ind w:left="465" w:firstLine="480" w:firstLineChars="200"/>
            </w:pPr>
            <w:r>
              <w:rPr>
                <w:rFonts w:eastAsiaTheme="minorEastAsia"/>
                <w:b w:val="0"/>
                <w:color w:val="000000" w:themeColor="text1"/>
                <w:sz w:val="24"/>
                <w14:textFill>
                  <w14:solidFill>
                    <w14:schemeClr w14:val="tx1"/>
                  </w14:solidFill>
                </w14:textFill>
              </w:rPr>
              <w:t>（本页以下无正文）</w:t>
            </w:r>
          </w:p>
        </w:tc>
      </w:tr>
    </w:tbl>
    <w:p w14:paraId="788BF69B">
      <w:pPr>
        <w:jc w:val="right"/>
        <w:rPr>
          <w:rFonts w:eastAsiaTheme="minorEastAsia"/>
          <w:sz w:val="24"/>
        </w:rPr>
      </w:pPr>
    </w:p>
    <w:p w14:paraId="1DB5D34F">
      <w:pPr>
        <w:jc w:val="right"/>
        <w:rPr>
          <w:rFonts w:eastAsiaTheme="minorEastAsia"/>
          <w:sz w:val="24"/>
        </w:rPr>
      </w:pPr>
    </w:p>
    <w:tbl>
      <w:tblPr>
        <w:tblStyle w:val="9"/>
        <w:tblW w:w="9620" w:type="dxa"/>
        <w:jc w:val="center"/>
        <w:tblLayout w:type="fixed"/>
        <w:tblCellMar>
          <w:top w:w="0" w:type="dxa"/>
          <w:left w:w="108" w:type="dxa"/>
          <w:bottom w:w="0" w:type="dxa"/>
          <w:right w:w="108" w:type="dxa"/>
        </w:tblCellMar>
      </w:tblPr>
      <w:tblGrid>
        <w:gridCol w:w="889"/>
        <w:gridCol w:w="1924"/>
        <w:gridCol w:w="2959"/>
        <w:gridCol w:w="740"/>
        <w:gridCol w:w="1036"/>
        <w:gridCol w:w="2072"/>
      </w:tblGrid>
      <w:tr w14:paraId="37036D3D">
        <w:trPr>
          <w:cantSplit/>
          <w:trHeight w:val="755" w:hRule="atLeast"/>
          <w:jc w:val="center"/>
        </w:trPr>
        <w:tc>
          <w:tcPr>
            <w:tcW w:w="889" w:type="dxa"/>
            <w:vMerge w:val="restart"/>
            <w:tcBorders>
              <w:top w:val="single" w:color="auto" w:sz="6" w:space="0"/>
              <w:left w:val="single" w:color="auto" w:sz="6" w:space="0"/>
              <w:bottom w:val="single" w:color="auto" w:sz="6" w:space="0"/>
              <w:right w:val="single" w:color="auto" w:sz="6" w:space="0"/>
            </w:tcBorders>
            <w:textDirection w:val="tbRlV"/>
            <w:vAlign w:val="center"/>
          </w:tcPr>
          <w:p w14:paraId="04BBC72B">
            <w:pPr>
              <w:ind w:left="-90" w:right="113"/>
              <w:jc w:val="center"/>
              <w:rPr>
                <w:rFonts w:eastAsiaTheme="minorEastAsia"/>
                <w:kern w:val="0"/>
                <w:sz w:val="24"/>
              </w:rPr>
            </w:pPr>
            <w:r>
              <w:rPr>
                <w:rFonts w:eastAsiaTheme="minorEastAsia"/>
                <w:kern w:val="0"/>
                <w:sz w:val="24"/>
              </w:rPr>
              <w:t>委  托  人（甲方）</w:t>
            </w:r>
          </w:p>
        </w:tc>
        <w:tc>
          <w:tcPr>
            <w:tcW w:w="1924" w:type="dxa"/>
            <w:tcBorders>
              <w:top w:val="single" w:color="auto" w:sz="6" w:space="0"/>
              <w:left w:val="single" w:color="auto" w:sz="6" w:space="0"/>
              <w:bottom w:val="single" w:color="auto" w:sz="6" w:space="0"/>
              <w:right w:val="single" w:color="auto" w:sz="6" w:space="0"/>
            </w:tcBorders>
            <w:vAlign w:val="center"/>
          </w:tcPr>
          <w:p w14:paraId="589C8007">
            <w:pPr>
              <w:ind w:left="-90"/>
              <w:jc w:val="center"/>
              <w:rPr>
                <w:rFonts w:eastAsiaTheme="minorEastAsia"/>
                <w:kern w:val="0"/>
                <w:sz w:val="24"/>
              </w:rPr>
            </w:pPr>
            <w:r>
              <w:rPr>
                <w:rFonts w:eastAsiaTheme="minorEastAsia"/>
                <w:kern w:val="0"/>
                <w:sz w:val="24"/>
              </w:rPr>
              <w:t>名称(或姓名)</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1EA7747F">
            <w:pPr>
              <w:ind w:right="42" w:rightChars="20"/>
              <w:jc w:val="left"/>
              <w:rPr>
                <w:rFonts w:eastAsiaTheme="minorEastAsia"/>
                <w:kern w:val="0"/>
                <w:sz w:val="24"/>
              </w:rPr>
            </w:pPr>
            <w:r>
              <w:rPr>
                <w:rFonts w:hint="eastAsia" w:eastAsiaTheme="minorEastAsia"/>
                <w:kern w:val="0"/>
                <w:sz w:val="24"/>
                <w:lang w:eastAsia="zh-CN"/>
              </w:rPr>
              <w:t>上海城建智慧城市运营管理有限公司</w:t>
            </w:r>
            <w:r>
              <w:rPr>
                <w:rFonts w:hint="eastAsia" w:eastAsiaTheme="minorEastAsia"/>
                <w:kern w:val="0"/>
                <w:sz w:val="24"/>
              </w:rPr>
              <w:t xml:space="preserve">  </w:t>
            </w:r>
            <w:r>
              <w:rPr>
                <w:rFonts w:eastAsiaTheme="minorEastAsia"/>
                <w:kern w:val="0"/>
                <w:sz w:val="24"/>
              </w:rPr>
              <w:t xml:space="preserve">(签章) </w:t>
            </w:r>
          </w:p>
        </w:tc>
        <w:tc>
          <w:tcPr>
            <w:tcW w:w="2072" w:type="dxa"/>
            <w:vMerge w:val="restart"/>
            <w:tcBorders>
              <w:top w:val="single" w:color="auto" w:sz="6" w:space="0"/>
              <w:left w:val="single" w:color="auto" w:sz="6" w:space="0"/>
              <w:bottom w:val="single" w:color="auto" w:sz="6" w:space="0"/>
              <w:right w:val="single" w:color="auto" w:sz="6" w:space="0"/>
            </w:tcBorders>
            <w:vAlign w:val="center"/>
          </w:tcPr>
          <w:p w14:paraId="6BE61B9D">
            <w:pPr>
              <w:ind w:left="-90"/>
              <w:jc w:val="center"/>
              <w:rPr>
                <w:rFonts w:eastAsiaTheme="minorEastAsia"/>
                <w:kern w:val="0"/>
                <w:sz w:val="24"/>
              </w:rPr>
            </w:pPr>
          </w:p>
          <w:p w14:paraId="549DE5ED">
            <w:pPr>
              <w:ind w:left="-90"/>
              <w:jc w:val="center"/>
              <w:rPr>
                <w:rFonts w:eastAsiaTheme="minorEastAsia"/>
                <w:kern w:val="0"/>
                <w:sz w:val="24"/>
              </w:rPr>
            </w:pPr>
          </w:p>
          <w:p w14:paraId="15404C71">
            <w:pPr>
              <w:ind w:left="-90"/>
              <w:jc w:val="center"/>
              <w:rPr>
                <w:rFonts w:eastAsiaTheme="minorEastAsia"/>
                <w:kern w:val="0"/>
                <w:sz w:val="24"/>
              </w:rPr>
            </w:pPr>
          </w:p>
          <w:p w14:paraId="7CFDA357">
            <w:pPr>
              <w:ind w:left="-90"/>
              <w:jc w:val="center"/>
              <w:rPr>
                <w:rFonts w:eastAsiaTheme="minorEastAsia"/>
                <w:kern w:val="0"/>
                <w:sz w:val="24"/>
              </w:rPr>
            </w:pPr>
          </w:p>
          <w:p w14:paraId="40752877">
            <w:pPr>
              <w:ind w:left="-90"/>
              <w:jc w:val="center"/>
              <w:rPr>
                <w:rFonts w:eastAsiaTheme="minorEastAsia"/>
                <w:kern w:val="0"/>
                <w:sz w:val="24"/>
              </w:rPr>
            </w:pPr>
            <w:r>
              <w:rPr>
                <w:rFonts w:eastAsiaTheme="minorEastAsia"/>
                <w:kern w:val="0"/>
                <w:sz w:val="24"/>
              </w:rPr>
              <w:t>技术合同专用章</w:t>
            </w:r>
          </w:p>
          <w:p w14:paraId="59C7859F">
            <w:pPr>
              <w:ind w:left="-90"/>
              <w:jc w:val="center"/>
              <w:rPr>
                <w:rFonts w:eastAsiaTheme="minorEastAsia"/>
                <w:kern w:val="0"/>
                <w:sz w:val="24"/>
              </w:rPr>
            </w:pPr>
            <w:r>
              <w:rPr>
                <w:rFonts w:eastAsiaTheme="minorEastAsia"/>
                <w:kern w:val="0"/>
                <w:sz w:val="24"/>
              </w:rPr>
              <w:t>或</w:t>
            </w:r>
          </w:p>
          <w:p w14:paraId="22CBEFEC">
            <w:pPr>
              <w:ind w:left="-90"/>
              <w:jc w:val="center"/>
              <w:rPr>
                <w:rFonts w:eastAsiaTheme="minorEastAsia"/>
                <w:kern w:val="0"/>
                <w:sz w:val="24"/>
              </w:rPr>
            </w:pPr>
            <w:r>
              <w:rPr>
                <w:rFonts w:eastAsiaTheme="minorEastAsia"/>
                <w:kern w:val="0"/>
                <w:sz w:val="24"/>
              </w:rPr>
              <w:t>单位公章</w:t>
            </w:r>
          </w:p>
          <w:p w14:paraId="21AE9995">
            <w:pPr>
              <w:ind w:left="-90"/>
              <w:jc w:val="center"/>
              <w:rPr>
                <w:rFonts w:eastAsiaTheme="minorEastAsia"/>
                <w:kern w:val="0"/>
                <w:sz w:val="24"/>
              </w:rPr>
            </w:pPr>
          </w:p>
          <w:p w14:paraId="7F791632">
            <w:pPr>
              <w:ind w:left="-90"/>
              <w:jc w:val="center"/>
              <w:rPr>
                <w:rFonts w:eastAsiaTheme="minorEastAsia"/>
                <w:kern w:val="0"/>
                <w:sz w:val="24"/>
              </w:rPr>
            </w:pPr>
          </w:p>
          <w:p w14:paraId="674BE80A">
            <w:pPr>
              <w:ind w:left="-90"/>
              <w:jc w:val="center"/>
              <w:rPr>
                <w:rFonts w:eastAsiaTheme="minorEastAsia"/>
                <w:kern w:val="0"/>
                <w:sz w:val="24"/>
              </w:rPr>
            </w:pPr>
          </w:p>
          <w:p w14:paraId="35AD2025">
            <w:pPr>
              <w:ind w:left="-90"/>
              <w:jc w:val="center"/>
              <w:rPr>
                <w:rFonts w:eastAsiaTheme="minorEastAsia"/>
                <w:kern w:val="0"/>
                <w:sz w:val="24"/>
              </w:rPr>
            </w:pPr>
          </w:p>
          <w:p w14:paraId="024E4396">
            <w:pPr>
              <w:ind w:left="-90"/>
              <w:jc w:val="right"/>
              <w:rPr>
                <w:rFonts w:eastAsiaTheme="minorEastAsia"/>
                <w:kern w:val="0"/>
                <w:sz w:val="24"/>
              </w:rPr>
            </w:pPr>
          </w:p>
          <w:p w14:paraId="25849BEC">
            <w:pPr>
              <w:ind w:left="-90"/>
              <w:jc w:val="center"/>
              <w:rPr>
                <w:rFonts w:eastAsiaTheme="minorEastAsia"/>
                <w:kern w:val="0"/>
                <w:sz w:val="24"/>
              </w:rPr>
            </w:pPr>
            <w:r>
              <w:rPr>
                <w:rFonts w:hint="eastAsia" w:eastAsiaTheme="minorEastAsia"/>
                <w:kern w:val="0"/>
                <w:sz w:val="24"/>
              </w:rPr>
              <w:t xml:space="preserve"> </w:t>
            </w:r>
            <w:r>
              <w:rPr>
                <w:rFonts w:eastAsiaTheme="minorEastAsia"/>
                <w:kern w:val="0"/>
                <w:sz w:val="24"/>
              </w:rPr>
              <w:t>年</w:t>
            </w:r>
            <w:r>
              <w:rPr>
                <w:rFonts w:hint="eastAsia" w:eastAsiaTheme="minorEastAsia"/>
                <w:kern w:val="0"/>
                <w:sz w:val="24"/>
              </w:rPr>
              <w:t xml:space="preserve">  </w:t>
            </w:r>
            <w:r>
              <w:rPr>
                <w:rFonts w:eastAsiaTheme="minorEastAsia"/>
                <w:kern w:val="0"/>
                <w:sz w:val="24"/>
              </w:rPr>
              <w:t>月</w:t>
            </w:r>
            <w:r>
              <w:rPr>
                <w:rFonts w:hint="eastAsia" w:eastAsiaTheme="minorEastAsia"/>
                <w:kern w:val="0"/>
                <w:sz w:val="24"/>
              </w:rPr>
              <w:t xml:space="preserve">   </w:t>
            </w:r>
            <w:r>
              <w:rPr>
                <w:rFonts w:eastAsiaTheme="minorEastAsia"/>
                <w:kern w:val="0"/>
                <w:sz w:val="24"/>
              </w:rPr>
              <w:t>日</w:t>
            </w:r>
          </w:p>
        </w:tc>
      </w:tr>
      <w:tr w14:paraId="6169C16B">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0C274F9A">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5138C0CB">
            <w:pPr>
              <w:ind w:left="-90"/>
              <w:jc w:val="center"/>
              <w:rPr>
                <w:rFonts w:eastAsiaTheme="minorEastAsia"/>
                <w:kern w:val="0"/>
                <w:sz w:val="24"/>
              </w:rPr>
            </w:pPr>
            <w:r>
              <w:rPr>
                <w:rFonts w:eastAsiaTheme="minorEastAsia"/>
                <w:kern w:val="0"/>
                <w:sz w:val="24"/>
              </w:rPr>
              <w:t>法定代表人</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5971D6EC">
            <w:pPr>
              <w:ind w:left="-90"/>
              <w:jc w:val="center"/>
              <w:rPr>
                <w:rFonts w:eastAsiaTheme="minorEastAsia"/>
                <w:kern w:val="0"/>
                <w:sz w:val="24"/>
              </w:rPr>
            </w:pPr>
            <w:r>
              <w:rPr>
                <w:rFonts w:hint="eastAsia" w:eastAsiaTheme="minorEastAsia"/>
                <w:kern w:val="0"/>
                <w:sz w:val="24"/>
              </w:rPr>
              <w:t xml:space="preserve">                     </w:t>
            </w:r>
            <w:r>
              <w:rPr>
                <w:rFonts w:eastAsiaTheme="minorEastAsia"/>
                <w:kern w:val="0"/>
                <w:sz w:val="24"/>
              </w:rPr>
              <w:t>(签章)</w:t>
            </w: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0A7F15BC">
            <w:pPr>
              <w:widowControl/>
              <w:jc w:val="left"/>
              <w:rPr>
                <w:rFonts w:eastAsiaTheme="minorEastAsia"/>
                <w:kern w:val="0"/>
                <w:sz w:val="24"/>
              </w:rPr>
            </w:pPr>
          </w:p>
        </w:tc>
      </w:tr>
      <w:tr w14:paraId="5A07D1C7">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6715640A">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44372B19">
            <w:pPr>
              <w:ind w:left="-90"/>
              <w:jc w:val="center"/>
              <w:rPr>
                <w:rFonts w:eastAsiaTheme="minorEastAsia"/>
                <w:kern w:val="0"/>
                <w:sz w:val="24"/>
              </w:rPr>
            </w:pPr>
            <w:r>
              <w:rPr>
                <w:rFonts w:eastAsiaTheme="minorEastAsia"/>
                <w:kern w:val="0"/>
                <w:sz w:val="24"/>
              </w:rPr>
              <w:t>委托代理人</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1C5D0F8B">
            <w:pPr>
              <w:ind w:left="-90"/>
              <w:rPr>
                <w:rFonts w:eastAsiaTheme="minorEastAsia"/>
                <w:kern w:val="0"/>
                <w:sz w:val="24"/>
              </w:rPr>
            </w:pP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3903F1D8">
            <w:pPr>
              <w:widowControl/>
              <w:jc w:val="left"/>
              <w:rPr>
                <w:rFonts w:eastAsiaTheme="minorEastAsia"/>
                <w:kern w:val="0"/>
                <w:sz w:val="24"/>
              </w:rPr>
            </w:pPr>
          </w:p>
        </w:tc>
      </w:tr>
      <w:tr w14:paraId="352F19DB">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673B288E">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08A5EAEF">
            <w:pPr>
              <w:ind w:left="-90"/>
              <w:jc w:val="center"/>
              <w:rPr>
                <w:rFonts w:eastAsiaTheme="minorEastAsia"/>
                <w:kern w:val="0"/>
                <w:sz w:val="24"/>
              </w:rPr>
            </w:pPr>
            <w:r>
              <w:rPr>
                <w:rFonts w:eastAsiaTheme="minorEastAsia"/>
                <w:kern w:val="0"/>
                <w:sz w:val="24"/>
              </w:rPr>
              <w:t>联系(经办)人</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6A3BABD2">
            <w:pPr>
              <w:ind w:left="-90"/>
              <w:jc w:val="center"/>
              <w:rPr>
                <w:rFonts w:eastAsiaTheme="minorEastAsia"/>
                <w:kern w:val="0"/>
                <w:sz w:val="24"/>
              </w:rPr>
            </w:pPr>
            <w:r>
              <w:rPr>
                <w:rFonts w:hint="eastAsia" w:eastAsiaTheme="minorEastAsia"/>
                <w:kern w:val="0"/>
                <w:sz w:val="24"/>
              </w:rPr>
              <w:t xml:space="preserve">                     </w:t>
            </w:r>
            <w:r>
              <w:rPr>
                <w:rFonts w:eastAsiaTheme="minorEastAsia"/>
                <w:kern w:val="0"/>
                <w:sz w:val="24"/>
              </w:rPr>
              <w:t>(签章)</w:t>
            </w: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27082BAA">
            <w:pPr>
              <w:widowControl/>
              <w:jc w:val="left"/>
              <w:rPr>
                <w:rFonts w:eastAsiaTheme="minorEastAsia"/>
                <w:kern w:val="0"/>
                <w:sz w:val="24"/>
              </w:rPr>
            </w:pPr>
          </w:p>
        </w:tc>
      </w:tr>
      <w:tr w14:paraId="1DA55C2C">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73A044F2">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4C3A5DB5">
            <w:pPr>
              <w:ind w:left="-90"/>
              <w:jc w:val="center"/>
              <w:rPr>
                <w:rFonts w:eastAsiaTheme="minorEastAsia"/>
                <w:kern w:val="0"/>
                <w:sz w:val="24"/>
              </w:rPr>
            </w:pPr>
            <w:r>
              <w:rPr>
                <w:rFonts w:eastAsiaTheme="minorEastAsia"/>
                <w:kern w:val="0"/>
                <w:sz w:val="24"/>
              </w:rPr>
              <w:t>住所</w:t>
            </w:r>
          </w:p>
          <w:p w14:paraId="0E7A0FC2">
            <w:pPr>
              <w:ind w:left="-90"/>
              <w:jc w:val="center"/>
              <w:rPr>
                <w:rFonts w:eastAsiaTheme="minorEastAsia"/>
                <w:kern w:val="0"/>
                <w:sz w:val="24"/>
              </w:rPr>
            </w:pPr>
            <w:r>
              <w:rPr>
                <w:rFonts w:eastAsiaTheme="minorEastAsia"/>
                <w:kern w:val="0"/>
                <w:sz w:val="24"/>
              </w:rPr>
              <w:t>(通讯地址)</w:t>
            </w:r>
          </w:p>
        </w:tc>
        <w:tc>
          <w:tcPr>
            <w:tcW w:w="2959" w:type="dxa"/>
            <w:tcBorders>
              <w:top w:val="single" w:color="auto" w:sz="6" w:space="0"/>
              <w:left w:val="single" w:color="auto" w:sz="6" w:space="0"/>
              <w:bottom w:val="single" w:color="auto" w:sz="6" w:space="0"/>
              <w:right w:val="single" w:color="auto" w:sz="6" w:space="0"/>
            </w:tcBorders>
            <w:vAlign w:val="center"/>
          </w:tcPr>
          <w:p w14:paraId="200CB766">
            <w:pPr>
              <w:ind w:hanging="2"/>
              <w:rPr>
                <w:rFonts w:eastAsiaTheme="minorEastAsia"/>
                <w:sz w:val="24"/>
              </w:rPr>
            </w:pPr>
          </w:p>
        </w:tc>
        <w:tc>
          <w:tcPr>
            <w:tcW w:w="740" w:type="dxa"/>
            <w:tcBorders>
              <w:top w:val="single" w:color="auto" w:sz="6" w:space="0"/>
              <w:left w:val="single" w:color="auto" w:sz="6" w:space="0"/>
              <w:bottom w:val="single" w:color="auto" w:sz="6" w:space="0"/>
              <w:right w:val="single" w:color="auto" w:sz="6" w:space="0"/>
            </w:tcBorders>
          </w:tcPr>
          <w:p w14:paraId="719E7382">
            <w:pPr>
              <w:rPr>
                <w:rFonts w:eastAsiaTheme="minorEastAsia"/>
                <w:sz w:val="24"/>
              </w:rPr>
            </w:pPr>
            <w:r>
              <w:rPr>
                <w:rFonts w:eastAsiaTheme="minorEastAsia"/>
                <w:sz w:val="24"/>
              </w:rPr>
              <w:t>邮政</w:t>
            </w:r>
          </w:p>
          <w:p w14:paraId="32814CBC">
            <w:pPr>
              <w:rPr>
                <w:rFonts w:eastAsiaTheme="minorEastAsia"/>
                <w:sz w:val="24"/>
              </w:rPr>
            </w:pPr>
            <w:r>
              <w:rPr>
                <w:rFonts w:eastAsiaTheme="minorEastAsia"/>
                <w:sz w:val="24"/>
              </w:rPr>
              <w:t>编码</w:t>
            </w:r>
          </w:p>
        </w:tc>
        <w:tc>
          <w:tcPr>
            <w:tcW w:w="1036" w:type="dxa"/>
            <w:tcBorders>
              <w:top w:val="single" w:color="auto" w:sz="6" w:space="0"/>
              <w:left w:val="single" w:color="auto" w:sz="6" w:space="0"/>
              <w:bottom w:val="single" w:color="auto" w:sz="6" w:space="0"/>
              <w:right w:val="single" w:color="auto" w:sz="6" w:space="0"/>
            </w:tcBorders>
            <w:vAlign w:val="center"/>
          </w:tcPr>
          <w:p w14:paraId="2A5729E3">
            <w:pPr>
              <w:rPr>
                <w:rFonts w:eastAsiaTheme="minorEastAsia"/>
                <w:sz w:val="24"/>
              </w:rPr>
            </w:pP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7CC37904">
            <w:pPr>
              <w:widowControl/>
              <w:jc w:val="left"/>
              <w:rPr>
                <w:rFonts w:eastAsiaTheme="minorEastAsia"/>
                <w:kern w:val="0"/>
                <w:sz w:val="24"/>
              </w:rPr>
            </w:pPr>
          </w:p>
        </w:tc>
      </w:tr>
      <w:tr w14:paraId="27266E73">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1FC57C90">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69F9B5D5">
            <w:pPr>
              <w:ind w:left="-90"/>
              <w:jc w:val="center"/>
              <w:rPr>
                <w:rFonts w:eastAsiaTheme="minorEastAsia"/>
                <w:kern w:val="0"/>
                <w:sz w:val="24"/>
              </w:rPr>
            </w:pPr>
            <w:r>
              <w:rPr>
                <w:rFonts w:eastAsiaTheme="minorEastAsia"/>
                <w:kern w:val="0"/>
                <w:sz w:val="24"/>
              </w:rPr>
              <w:t>电    话</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50817B6A">
            <w:pPr>
              <w:rPr>
                <w:rFonts w:eastAsiaTheme="minorEastAsia"/>
                <w:sz w:val="24"/>
              </w:rPr>
            </w:pP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62EBEAD8">
            <w:pPr>
              <w:widowControl/>
              <w:jc w:val="left"/>
              <w:rPr>
                <w:rFonts w:eastAsiaTheme="minorEastAsia"/>
                <w:kern w:val="0"/>
                <w:sz w:val="24"/>
              </w:rPr>
            </w:pPr>
          </w:p>
        </w:tc>
      </w:tr>
      <w:tr w14:paraId="638B3733">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161A3903">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2BBDD016">
            <w:pPr>
              <w:ind w:left="-90"/>
              <w:jc w:val="center"/>
              <w:rPr>
                <w:rFonts w:eastAsiaTheme="minorEastAsia"/>
                <w:kern w:val="0"/>
                <w:sz w:val="24"/>
              </w:rPr>
            </w:pPr>
            <w:r>
              <w:rPr>
                <w:rFonts w:eastAsiaTheme="minorEastAsia"/>
                <w:kern w:val="0"/>
                <w:sz w:val="24"/>
              </w:rPr>
              <w:t>开户银行</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19D60CDF">
            <w:pPr>
              <w:rPr>
                <w:rFonts w:eastAsiaTheme="minorEastAsia"/>
                <w:sz w:val="24"/>
              </w:rPr>
            </w:pP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034D2FC6">
            <w:pPr>
              <w:widowControl/>
              <w:jc w:val="left"/>
              <w:rPr>
                <w:rFonts w:eastAsiaTheme="minorEastAsia"/>
                <w:kern w:val="0"/>
                <w:sz w:val="24"/>
              </w:rPr>
            </w:pPr>
          </w:p>
        </w:tc>
      </w:tr>
      <w:tr w14:paraId="6FFBCCCC">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509485BD">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4F855FCD">
            <w:pPr>
              <w:ind w:left="-90"/>
              <w:jc w:val="center"/>
              <w:rPr>
                <w:rFonts w:eastAsiaTheme="minorEastAsia"/>
                <w:kern w:val="0"/>
                <w:sz w:val="24"/>
              </w:rPr>
            </w:pPr>
            <w:r>
              <w:rPr>
                <w:rFonts w:eastAsiaTheme="minorEastAsia"/>
                <w:kern w:val="0"/>
                <w:sz w:val="24"/>
              </w:rPr>
              <w:t>帐    号</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6F9E6FE3">
            <w:pPr>
              <w:rPr>
                <w:rFonts w:eastAsiaTheme="minorEastAsia"/>
                <w:sz w:val="24"/>
              </w:rPr>
            </w:pP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5C1F84B0">
            <w:pPr>
              <w:widowControl/>
              <w:jc w:val="left"/>
              <w:rPr>
                <w:rFonts w:eastAsiaTheme="minorEastAsia"/>
                <w:kern w:val="0"/>
                <w:sz w:val="24"/>
              </w:rPr>
            </w:pPr>
          </w:p>
        </w:tc>
      </w:tr>
      <w:tr w14:paraId="344EBCF2">
        <w:trPr>
          <w:cantSplit/>
          <w:trHeight w:val="755" w:hRule="atLeast"/>
          <w:jc w:val="center"/>
        </w:trPr>
        <w:tc>
          <w:tcPr>
            <w:tcW w:w="889" w:type="dxa"/>
            <w:vMerge w:val="restart"/>
            <w:tcBorders>
              <w:top w:val="single" w:color="auto" w:sz="6" w:space="0"/>
              <w:left w:val="single" w:color="auto" w:sz="6" w:space="0"/>
              <w:bottom w:val="single" w:color="auto" w:sz="6" w:space="0"/>
              <w:right w:val="single" w:color="auto" w:sz="6" w:space="0"/>
            </w:tcBorders>
            <w:textDirection w:val="tbRlV"/>
            <w:vAlign w:val="center"/>
          </w:tcPr>
          <w:p w14:paraId="717712BA">
            <w:pPr>
              <w:ind w:left="-90" w:right="113"/>
              <w:jc w:val="center"/>
              <w:rPr>
                <w:rFonts w:eastAsiaTheme="minorEastAsia"/>
                <w:kern w:val="0"/>
                <w:sz w:val="24"/>
              </w:rPr>
            </w:pPr>
            <w:r>
              <w:rPr>
                <w:rFonts w:eastAsiaTheme="minorEastAsia"/>
                <w:kern w:val="0"/>
                <w:sz w:val="24"/>
              </w:rPr>
              <w:t>受  托  人（乙方）</w:t>
            </w:r>
          </w:p>
        </w:tc>
        <w:tc>
          <w:tcPr>
            <w:tcW w:w="1924" w:type="dxa"/>
            <w:tcBorders>
              <w:top w:val="single" w:color="auto" w:sz="6" w:space="0"/>
              <w:left w:val="single" w:color="auto" w:sz="6" w:space="0"/>
              <w:bottom w:val="single" w:color="auto" w:sz="6" w:space="0"/>
              <w:right w:val="single" w:color="auto" w:sz="6" w:space="0"/>
            </w:tcBorders>
            <w:vAlign w:val="center"/>
          </w:tcPr>
          <w:p w14:paraId="475985CF">
            <w:pPr>
              <w:ind w:left="-90"/>
              <w:jc w:val="center"/>
              <w:rPr>
                <w:rFonts w:eastAsiaTheme="minorEastAsia"/>
                <w:kern w:val="0"/>
                <w:sz w:val="24"/>
              </w:rPr>
            </w:pPr>
            <w:r>
              <w:rPr>
                <w:rFonts w:eastAsiaTheme="minorEastAsia"/>
                <w:kern w:val="0"/>
                <w:sz w:val="24"/>
              </w:rPr>
              <w:t>名称(或姓名)</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72239EBB">
            <w:pPr>
              <w:rPr>
                <w:rFonts w:eastAsiaTheme="minorEastAsia"/>
                <w:kern w:val="0"/>
                <w:sz w:val="24"/>
              </w:rPr>
            </w:pPr>
            <w:r>
              <w:rPr>
                <w:rFonts w:hint="eastAsia" w:eastAsiaTheme="minorEastAsia"/>
                <w:kern w:val="0"/>
                <w:sz w:val="24"/>
              </w:rPr>
              <w:t xml:space="preserve">    上海尊蓝信息科技发展股份有限公司                     </w:t>
            </w:r>
            <w:r>
              <w:rPr>
                <w:rFonts w:eastAsiaTheme="minorEastAsia"/>
                <w:kern w:val="0"/>
                <w:sz w:val="24"/>
              </w:rPr>
              <w:t>(签章)</w:t>
            </w:r>
          </w:p>
        </w:tc>
        <w:tc>
          <w:tcPr>
            <w:tcW w:w="2072" w:type="dxa"/>
            <w:vMerge w:val="restart"/>
            <w:tcBorders>
              <w:top w:val="single" w:color="auto" w:sz="6" w:space="0"/>
              <w:left w:val="single" w:color="auto" w:sz="6" w:space="0"/>
              <w:bottom w:val="single" w:color="auto" w:sz="6" w:space="0"/>
              <w:right w:val="single" w:color="auto" w:sz="6" w:space="0"/>
            </w:tcBorders>
            <w:vAlign w:val="center"/>
          </w:tcPr>
          <w:p w14:paraId="1349E41F">
            <w:pPr>
              <w:ind w:left="-90"/>
              <w:jc w:val="center"/>
              <w:rPr>
                <w:rFonts w:eastAsiaTheme="minorEastAsia"/>
                <w:kern w:val="0"/>
                <w:sz w:val="24"/>
              </w:rPr>
            </w:pPr>
          </w:p>
          <w:p w14:paraId="6A5C4D53">
            <w:pPr>
              <w:ind w:left="-90"/>
              <w:jc w:val="center"/>
              <w:rPr>
                <w:rFonts w:eastAsiaTheme="minorEastAsia"/>
                <w:kern w:val="0"/>
                <w:sz w:val="24"/>
              </w:rPr>
            </w:pPr>
          </w:p>
          <w:p w14:paraId="7529AB6F">
            <w:pPr>
              <w:ind w:left="-90"/>
              <w:jc w:val="center"/>
              <w:rPr>
                <w:rFonts w:eastAsiaTheme="minorEastAsia"/>
                <w:kern w:val="0"/>
                <w:sz w:val="24"/>
              </w:rPr>
            </w:pPr>
          </w:p>
          <w:p w14:paraId="56E06B42">
            <w:pPr>
              <w:jc w:val="center"/>
              <w:rPr>
                <w:rFonts w:eastAsiaTheme="minorEastAsia"/>
                <w:kern w:val="0"/>
                <w:sz w:val="24"/>
              </w:rPr>
            </w:pPr>
            <w:r>
              <w:rPr>
                <w:rFonts w:eastAsiaTheme="minorEastAsia"/>
                <w:kern w:val="0"/>
                <w:sz w:val="24"/>
              </w:rPr>
              <w:t>技术合同专用章</w:t>
            </w:r>
          </w:p>
          <w:p w14:paraId="06FEEC70">
            <w:pPr>
              <w:ind w:left="-90"/>
              <w:jc w:val="center"/>
              <w:rPr>
                <w:rFonts w:eastAsiaTheme="minorEastAsia"/>
                <w:kern w:val="0"/>
                <w:sz w:val="24"/>
              </w:rPr>
            </w:pPr>
            <w:r>
              <w:rPr>
                <w:rFonts w:eastAsiaTheme="minorEastAsia"/>
                <w:kern w:val="0"/>
                <w:sz w:val="24"/>
              </w:rPr>
              <w:t>或</w:t>
            </w:r>
          </w:p>
          <w:p w14:paraId="2DC74361">
            <w:pPr>
              <w:ind w:left="-90"/>
              <w:jc w:val="center"/>
              <w:rPr>
                <w:rFonts w:eastAsiaTheme="minorEastAsia"/>
                <w:kern w:val="0"/>
                <w:sz w:val="24"/>
              </w:rPr>
            </w:pPr>
            <w:r>
              <w:rPr>
                <w:rFonts w:eastAsiaTheme="minorEastAsia"/>
                <w:kern w:val="0"/>
                <w:sz w:val="24"/>
              </w:rPr>
              <w:t>单位公章</w:t>
            </w:r>
          </w:p>
          <w:p w14:paraId="74B4D745">
            <w:pPr>
              <w:ind w:left="-90"/>
              <w:jc w:val="center"/>
              <w:rPr>
                <w:rFonts w:eastAsiaTheme="minorEastAsia"/>
                <w:kern w:val="0"/>
                <w:sz w:val="24"/>
              </w:rPr>
            </w:pPr>
          </w:p>
          <w:p w14:paraId="11E3F4E5">
            <w:pPr>
              <w:ind w:left="-90"/>
              <w:jc w:val="center"/>
              <w:rPr>
                <w:rFonts w:eastAsiaTheme="minorEastAsia"/>
                <w:kern w:val="0"/>
                <w:sz w:val="24"/>
              </w:rPr>
            </w:pPr>
          </w:p>
          <w:p w14:paraId="4F6B96DC">
            <w:pPr>
              <w:ind w:left="-90"/>
              <w:jc w:val="center"/>
              <w:rPr>
                <w:rFonts w:eastAsiaTheme="minorEastAsia"/>
                <w:kern w:val="0"/>
                <w:sz w:val="24"/>
              </w:rPr>
            </w:pPr>
          </w:p>
          <w:p w14:paraId="6F070463">
            <w:pPr>
              <w:ind w:left="-90"/>
              <w:jc w:val="center"/>
              <w:rPr>
                <w:rFonts w:eastAsiaTheme="minorEastAsia"/>
                <w:kern w:val="0"/>
                <w:sz w:val="24"/>
              </w:rPr>
            </w:pPr>
          </w:p>
          <w:p w14:paraId="42828575">
            <w:pPr>
              <w:ind w:left="-90"/>
              <w:jc w:val="right"/>
              <w:rPr>
                <w:rFonts w:eastAsiaTheme="minorEastAsia"/>
                <w:kern w:val="0"/>
                <w:sz w:val="24"/>
              </w:rPr>
            </w:pPr>
          </w:p>
          <w:p w14:paraId="45BB888F">
            <w:pPr>
              <w:ind w:left="-90"/>
              <w:jc w:val="center"/>
              <w:rPr>
                <w:rFonts w:eastAsiaTheme="minorEastAsia"/>
                <w:kern w:val="0"/>
                <w:sz w:val="24"/>
              </w:rPr>
            </w:pPr>
            <w:r>
              <w:rPr>
                <w:rFonts w:eastAsiaTheme="minorEastAsia"/>
                <w:kern w:val="0"/>
                <w:sz w:val="24"/>
              </w:rPr>
              <w:t>年</w:t>
            </w:r>
            <w:r>
              <w:rPr>
                <w:rFonts w:hint="eastAsia" w:eastAsiaTheme="minorEastAsia"/>
                <w:kern w:val="0"/>
                <w:sz w:val="24"/>
              </w:rPr>
              <w:t xml:space="preserve">   </w:t>
            </w:r>
            <w:r>
              <w:rPr>
                <w:rFonts w:eastAsiaTheme="minorEastAsia"/>
                <w:kern w:val="0"/>
                <w:sz w:val="24"/>
              </w:rPr>
              <w:t>月</w:t>
            </w:r>
            <w:r>
              <w:rPr>
                <w:rFonts w:hint="eastAsia" w:eastAsiaTheme="minorEastAsia"/>
                <w:kern w:val="0"/>
                <w:sz w:val="24"/>
              </w:rPr>
              <w:t xml:space="preserve">   </w:t>
            </w:r>
            <w:r>
              <w:rPr>
                <w:rFonts w:eastAsiaTheme="minorEastAsia"/>
                <w:kern w:val="0"/>
                <w:sz w:val="24"/>
              </w:rPr>
              <w:t>日</w:t>
            </w:r>
          </w:p>
        </w:tc>
      </w:tr>
      <w:tr w14:paraId="134DC29F">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5461A107">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251EE8C9">
            <w:pPr>
              <w:ind w:left="-90"/>
              <w:jc w:val="center"/>
              <w:rPr>
                <w:rFonts w:eastAsiaTheme="minorEastAsia"/>
                <w:kern w:val="0"/>
                <w:sz w:val="24"/>
              </w:rPr>
            </w:pPr>
            <w:r>
              <w:rPr>
                <w:rFonts w:eastAsiaTheme="minorEastAsia"/>
                <w:kern w:val="0"/>
                <w:sz w:val="24"/>
              </w:rPr>
              <w:t>法定代表人</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44215A78">
            <w:pPr>
              <w:jc w:val="center"/>
              <w:rPr>
                <w:rFonts w:eastAsiaTheme="minorEastAsia"/>
                <w:sz w:val="24"/>
              </w:rPr>
            </w:pPr>
            <w:r>
              <w:rPr>
                <w:rFonts w:hint="eastAsia" w:eastAsiaTheme="minorEastAsia"/>
                <w:sz w:val="24"/>
              </w:rPr>
              <w:t xml:space="preserve">                  </w:t>
            </w:r>
            <w:r>
              <w:rPr>
                <w:rFonts w:eastAsiaTheme="minorEastAsia"/>
                <w:sz w:val="24"/>
              </w:rPr>
              <w:t>(签章)</w:t>
            </w: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5E2C7819">
            <w:pPr>
              <w:widowControl/>
              <w:jc w:val="left"/>
              <w:rPr>
                <w:rFonts w:eastAsiaTheme="minorEastAsia"/>
                <w:kern w:val="0"/>
                <w:sz w:val="24"/>
              </w:rPr>
            </w:pPr>
          </w:p>
        </w:tc>
      </w:tr>
      <w:tr w14:paraId="5A604B66">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5A8D125C">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713ECD25">
            <w:pPr>
              <w:ind w:left="-90"/>
              <w:jc w:val="center"/>
              <w:rPr>
                <w:rFonts w:eastAsiaTheme="minorEastAsia"/>
                <w:kern w:val="0"/>
                <w:sz w:val="24"/>
              </w:rPr>
            </w:pPr>
            <w:r>
              <w:rPr>
                <w:rFonts w:eastAsiaTheme="minorEastAsia"/>
                <w:kern w:val="0"/>
                <w:sz w:val="24"/>
              </w:rPr>
              <w:t>委托代理人</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30E4F6BD">
            <w:pPr>
              <w:ind w:firstLine="240" w:firstLineChars="100"/>
              <w:jc w:val="center"/>
              <w:rPr>
                <w:rFonts w:eastAsiaTheme="minorEastAsia"/>
                <w:sz w:val="24"/>
              </w:rPr>
            </w:pPr>
            <w:r>
              <w:rPr>
                <w:rFonts w:hint="eastAsia" w:eastAsiaTheme="minorEastAsia"/>
                <w:sz w:val="24"/>
              </w:rPr>
              <w:t xml:space="preserve">                </w:t>
            </w:r>
            <w:r>
              <w:rPr>
                <w:rFonts w:eastAsiaTheme="minorEastAsia"/>
                <w:sz w:val="24"/>
              </w:rPr>
              <w:t>(签章)</w:t>
            </w: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0D7D1AD0">
            <w:pPr>
              <w:widowControl/>
              <w:jc w:val="left"/>
              <w:rPr>
                <w:rFonts w:eastAsiaTheme="minorEastAsia"/>
                <w:kern w:val="0"/>
                <w:sz w:val="24"/>
              </w:rPr>
            </w:pPr>
          </w:p>
        </w:tc>
      </w:tr>
      <w:tr w14:paraId="7671F794">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2C1F61BE">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25D65148">
            <w:pPr>
              <w:ind w:left="-90"/>
              <w:jc w:val="center"/>
              <w:rPr>
                <w:rFonts w:eastAsiaTheme="minorEastAsia"/>
                <w:kern w:val="0"/>
                <w:sz w:val="24"/>
              </w:rPr>
            </w:pPr>
            <w:r>
              <w:rPr>
                <w:rFonts w:eastAsiaTheme="minorEastAsia"/>
                <w:kern w:val="0"/>
                <w:sz w:val="24"/>
              </w:rPr>
              <w:t>联系(经办)人</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49C6EE91">
            <w:pPr>
              <w:rPr>
                <w:rFonts w:eastAsiaTheme="minorEastAsia"/>
                <w:sz w:val="24"/>
              </w:rPr>
            </w:pP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6695179B">
            <w:pPr>
              <w:widowControl/>
              <w:jc w:val="left"/>
              <w:rPr>
                <w:rFonts w:eastAsiaTheme="minorEastAsia"/>
                <w:kern w:val="0"/>
                <w:sz w:val="24"/>
              </w:rPr>
            </w:pPr>
          </w:p>
        </w:tc>
      </w:tr>
      <w:tr w14:paraId="25477754">
        <w:trPr>
          <w:cantSplit/>
          <w:trHeight w:val="944"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586CA70E">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282ABAF5">
            <w:pPr>
              <w:ind w:left="-90"/>
              <w:jc w:val="center"/>
              <w:rPr>
                <w:rFonts w:eastAsiaTheme="minorEastAsia"/>
                <w:kern w:val="0"/>
                <w:sz w:val="24"/>
              </w:rPr>
            </w:pPr>
            <w:r>
              <w:rPr>
                <w:rFonts w:eastAsiaTheme="minorEastAsia"/>
                <w:kern w:val="0"/>
                <w:sz w:val="24"/>
              </w:rPr>
              <w:t>住所</w:t>
            </w:r>
          </w:p>
          <w:p w14:paraId="046CADF8">
            <w:pPr>
              <w:ind w:left="-90"/>
              <w:jc w:val="center"/>
              <w:rPr>
                <w:rFonts w:eastAsiaTheme="minorEastAsia"/>
                <w:kern w:val="0"/>
                <w:sz w:val="24"/>
              </w:rPr>
            </w:pPr>
            <w:r>
              <w:rPr>
                <w:rFonts w:eastAsiaTheme="minorEastAsia"/>
                <w:kern w:val="0"/>
                <w:sz w:val="24"/>
              </w:rPr>
              <w:t>(通讯地址)</w:t>
            </w:r>
          </w:p>
        </w:tc>
        <w:tc>
          <w:tcPr>
            <w:tcW w:w="2959" w:type="dxa"/>
            <w:tcBorders>
              <w:top w:val="single" w:color="auto" w:sz="6" w:space="0"/>
              <w:left w:val="single" w:color="auto" w:sz="6" w:space="0"/>
              <w:bottom w:val="single" w:color="auto" w:sz="6" w:space="0"/>
              <w:right w:val="single" w:color="auto" w:sz="6" w:space="0"/>
            </w:tcBorders>
            <w:vAlign w:val="center"/>
          </w:tcPr>
          <w:p w14:paraId="531D340C">
            <w:pPr>
              <w:ind w:hanging="2"/>
              <w:rPr>
                <w:rFonts w:eastAsiaTheme="minorEastAsia"/>
                <w:sz w:val="24"/>
              </w:rPr>
            </w:pPr>
            <w:r>
              <w:rPr>
                <w:rFonts w:hint="eastAsia" w:eastAsiaTheme="minorEastAsia"/>
                <w:sz w:val="24"/>
              </w:rPr>
              <w:t>上海宜山路1</w:t>
            </w:r>
            <w:r>
              <w:rPr>
                <w:rFonts w:eastAsiaTheme="minorEastAsia"/>
                <w:sz w:val="24"/>
              </w:rPr>
              <w:t>888</w:t>
            </w:r>
            <w:r>
              <w:rPr>
                <w:rFonts w:hint="eastAsia" w:eastAsiaTheme="minorEastAsia"/>
                <w:sz w:val="24"/>
              </w:rPr>
              <w:t>号瑞特大厦8</w:t>
            </w:r>
            <w:r>
              <w:rPr>
                <w:rFonts w:eastAsiaTheme="minorEastAsia"/>
                <w:sz w:val="24"/>
              </w:rPr>
              <w:t>16</w:t>
            </w:r>
          </w:p>
        </w:tc>
        <w:tc>
          <w:tcPr>
            <w:tcW w:w="740" w:type="dxa"/>
            <w:tcBorders>
              <w:top w:val="single" w:color="auto" w:sz="6" w:space="0"/>
              <w:left w:val="single" w:color="auto" w:sz="6" w:space="0"/>
              <w:bottom w:val="single" w:color="auto" w:sz="6" w:space="0"/>
              <w:right w:val="single" w:color="auto" w:sz="6" w:space="0"/>
            </w:tcBorders>
            <w:vAlign w:val="center"/>
          </w:tcPr>
          <w:p w14:paraId="1CCCC2A3">
            <w:pPr>
              <w:rPr>
                <w:rFonts w:eastAsiaTheme="minorEastAsia"/>
                <w:sz w:val="24"/>
              </w:rPr>
            </w:pPr>
            <w:r>
              <w:rPr>
                <w:rFonts w:eastAsiaTheme="minorEastAsia"/>
                <w:sz w:val="24"/>
              </w:rPr>
              <w:t>邮政</w:t>
            </w:r>
          </w:p>
          <w:p w14:paraId="6468E99E">
            <w:pPr>
              <w:rPr>
                <w:rFonts w:eastAsiaTheme="minorEastAsia"/>
                <w:sz w:val="24"/>
              </w:rPr>
            </w:pPr>
            <w:r>
              <w:rPr>
                <w:rFonts w:eastAsiaTheme="minorEastAsia"/>
                <w:sz w:val="24"/>
              </w:rPr>
              <w:t>编码</w:t>
            </w:r>
          </w:p>
        </w:tc>
        <w:tc>
          <w:tcPr>
            <w:tcW w:w="1036" w:type="dxa"/>
            <w:tcBorders>
              <w:top w:val="single" w:color="auto" w:sz="6" w:space="0"/>
              <w:left w:val="single" w:color="auto" w:sz="6" w:space="0"/>
              <w:bottom w:val="single" w:color="auto" w:sz="6" w:space="0"/>
              <w:right w:val="single" w:color="auto" w:sz="6" w:space="0"/>
            </w:tcBorders>
            <w:vAlign w:val="center"/>
          </w:tcPr>
          <w:p w14:paraId="536B8DD5">
            <w:pPr>
              <w:rPr>
                <w:rFonts w:eastAsiaTheme="minorEastAsia"/>
                <w:sz w:val="24"/>
              </w:rPr>
            </w:pP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14346454">
            <w:pPr>
              <w:widowControl/>
              <w:jc w:val="left"/>
              <w:rPr>
                <w:rFonts w:eastAsiaTheme="minorEastAsia"/>
                <w:kern w:val="0"/>
                <w:sz w:val="24"/>
              </w:rPr>
            </w:pPr>
          </w:p>
        </w:tc>
      </w:tr>
      <w:tr w14:paraId="2CDFF602">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2BF4B207">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0B98132F">
            <w:pPr>
              <w:ind w:left="-90"/>
              <w:jc w:val="center"/>
              <w:rPr>
                <w:rFonts w:eastAsiaTheme="minorEastAsia"/>
                <w:kern w:val="0"/>
                <w:sz w:val="24"/>
              </w:rPr>
            </w:pPr>
            <w:r>
              <w:rPr>
                <w:rFonts w:eastAsiaTheme="minorEastAsia"/>
                <w:kern w:val="0"/>
                <w:sz w:val="24"/>
              </w:rPr>
              <w:t>电    话</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65490C9D">
            <w:pPr>
              <w:rPr>
                <w:rFonts w:eastAsiaTheme="minorEastAsia"/>
                <w:sz w:val="24"/>
              </w:rPr>
            </w:pPr>
            <w:r>
              <w:rPr>
                <w:rFonts w:hint="eastAsia" w:eastAsiaTheme="minorEastAsia"/>
                <w:sz w:val="24"/>
              </w:rPr>
              <w:t>0</w:t>
            </w:r>
            <w:r>
              <w:rPr>
                <w:rFonts w:eastAsiaTheme="minorEastAsia"/>
                <w:sz w:val="24"/>
              </w:rPr>
              <w:t>21</w:t>
            </w:r>
            <w:r>
              <w:rPr>
                <w:rFonts w:hint="eastAsia" w:eastAsiaTheme="minorEastAsia"/>
                <w:sz w:val="24"/>
              </w:rPr>
              <w:t>-</w:t>
            </w:r>
            <w:r>
              <w:rPr>
                <w:rFonts w:eastAsiaTheme="minorEastAsia"/>
                <w:sz w:val="24"/>
              </w:rPr>
              <w:t>64053197</w:t>
            </w: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45A3B02B">
            <w:pPr>
              <w:widowControl/>
              <w:jc w:val="left"/>
              <w:rPr>
                <w:rFonts w:eastAsiaTheme="minorEastAsia"/>
                <w:kern w:val="0"/>
                <w:sz w:val="24"/>
              </w:rPr>
            </w:pPr>
          </w:p>
        </w:tc>
      </w:tr>
      <w:tr w14:paraId="35E29115">
        <w:trPr>
          <w:cantSplit/>
          <w:trHeight w:val="755"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2BFB9D59">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0DCB7FC5">
            <w:pPr>
              <w:ind w:left="-90"/>
              <w:jc w:val="center"/>
              <w:rPr>
                <w:rFonts w:eastAsiaTheme="minorEastAsia"/>
                <w:kern w:val="0"/>
                <w:sz w:val="24"/>
              </w:rPr>
            </w:pPr>
            <w:r>
              <w:rPr>
                <w:rFonts w:eastAsiaTheme="minorEastAsia"/>
                <w:kern w:val="0"/>
                <w:sz w:val="24"/>
              </w:rPr>
              <w:t>开户银行</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6FDCBA68">
            <w:pPr>
              <w:rPr>
                <w:rFonts w:eastAsiaTheme="minorEastAsia"/>
                <w:sz w:val="24"/>
              </w:rPr>
            </w:pPr>
            <w:r>
              <w:rPr>
                <w:rFonts w:hint="eastAsia" w:eastAsiaTheme="minorEastAsia"/>
                <w:sz w:val="24"/>
              </w:rPr>
              <w:t>上海银行漕河泾开发区支行</w:t>
            </w: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75C53C7A">
            <w:pPr>
              <w:widowControl/>
              <w:jc w:val="left"/>
              <w:rPr>
                <w:rFonts w:eastAsiaTheme="minorEastAsia"/>
                <w:kern w:val="0"/>
                <w:sz w:val="24"/>
              </w:rPr>
            </w:pPr>
          </w:p>
        </w:tc>
      </w:tr>
      <w:tr w14:paraId="4218029C">
        <w:trPr>
          <w:cantSplit/>
          <w:trHeight w:val="770" w:hRule="atLeast"/>
          <w:jc w:val="center"/>
        </w:trPr>
        <w:tc>
          <w:tcPr>
            <w:tcW w:w="889" w:type="dxa"/>
            <w:vMerge w:val="continue"/>
            <w:tcBorders>
              <w:top w:val="single" w:color="auto" w:sz="6" w:space="0"/>
              <w:left w:val="single" w:color="auto" w:sz="6" w:space="0"/>
              <w:bottom w:val="single" w:color="auto" w:sz="6" w:space="0"/>
              <w:right w:val="single" w:color="auto" w:sz="6" w:space="0"/>
            </w:tcBorders>
            <w:vAlign w:val="center"/>
          </w:tcPr>
          <w:p w14:paraId="7D15294D">
            <w:pPr>
              <w:widowControl/>
              <w:jc w:val="left"/>
              <w:rPr>
                <w:rFonts w:eastAsiaTheme="minorEastAsia"/>
                <w:kern w:val="0"/>
                <w:sz w:val="24"/>
              </w:rPr>
            </w:pPr>
          </w:p>
        </w:tc>
        <w:tc>
          <w:tcPr>
            <w:tcW w:w="1924" w:type="dxa"/>
            <w:tcBorders>
              <w:top w:val="single" w:color="auto" w:sz="6" w:space="0"/>
              <w:left w:val="single" w:color="auto" w:sz="6" w:space="0"/>
              <w:bottom w:val="single" w:color="auto" w:sz="6" w:space="0"/>
              <w:right w:val="single" w:color="auto" w:sz="6" w:space="0"/>
            </w:tcBorders>
            <w:vAlign w:val="center"/>
          </w:tcPr>
          <w:p w14:paraId="57E859D8">
            <w:pPr>
              <w:ind w:left="-90"/>
              <w:jc w:val="center"/>
              <w:rPr>
                <w:rFonts w:eastAsiaTheme="minorEastAsia"/>
                <w:kern w:val="0"/>
                <w:sz w:val="24"/>
              </w:rPr>
            </w:pPr>
            <w:r>
              <w:rPr>
                <w:rFonts w:eastAsiaTheme="minorEastAsia"/>
                <w:kern w:val="0"/>
                <w:sz w:val="24"/>
              </w:rPr>
              <w:t>帐    号</w:t>
            </w:r>
          </w:p>
        </w:tc>
        <w:tc>
          <w:tcPr>
            <w:tcW w:w="4735" w:type="dxa"/>
            <w:gridSpan w:val="3"/>
            <w:tcBorders>
              <w:top w:val="single" w:color="auto" w:sz="6" w:space="0"/>
              <w:left w:val="single" w:color="auto" w:sz="6" w:space="0"/>
              <w:bottom w:val="single" w:color="auto" w:sz="6" w:space="0"/>
              <w:right w:val="single" w:color="auto" w:sz="6" w:space="0"/>
            </w:tcBorders>
            <w:vAlign w:val="center"/>
          </w:tcPr>
          <w:p w14:paraId="0895D680">
            <w:pPr>
              <w:rPr>
                <w:rFonts w:eastAsiaTheme="minorEastAsia"/>
                <w:sz w:val="24"/>
              </w:rPr>
            </w:pPr>
            <w:r>
              <w:rPr>
                <w:rFonts w:hint="eastAsia" w:eastAsiaTheme="minorEastAsia"/>
                <w:sz w:val="24"/>
              </w:rPr>
              <w:t>0</w:t>
            </w:r>
            <w:r>
              <w:rPr>
                <w:rFonts w:eastAsiaTheme="minorEastAsia"/>
                <w:sz w:val="24"/>
              </w:rPr>
              <w:t>3002838396</w:t>
            </w:r>
          </w:p>
        </w:tc>
        <w:tc>
          <w:tcPr>
            <w:tcW w:w="2072" w:type="dxa"/>
            <w:vMerge w:val="continue"/>
            <w:tcBorders>
              <w:top w:val="single" w:color="auto" w:sz="6" w:space="0"/>
              <w:left w:val="single" w:color="auto" w:sz="6" w:space="0"/>
              <w:bottom w:val="single" w:color="auto" w:sz="6" w:space="0"/>
              <w:right w:val="single" w:color="auto" w:sz="6" w:space="0"/>
            </w:tcBorders>
            <w:vAlign w:val="center"/>
          </w:tcPr>
          <w:p w14:paraId="542EB952">
            <w:pPr>
              <w:widowControl/>
              <w:jc w:val="left"/>
              <w:rPr>
                <w:rFonts w:eastAsiaTheme="minorEastAsia"/>
                <w:kern w:val="0"/>
                <w:sz w:val="24"/>
              </w:rPr>
            </w:pPr>
          </w:p>
        </w:tc>
      </w:tr>
    </w:tbl>
    <w:p w14:paraId="455B1D2C">
      <w:pPr>
        <w:jc w:val="center"/>
        <w:rPr>
          <w:rFonts w:eastAsiaTheme="minorEastAsia"/>
          <w:spacing w:val="10"/>
          <w:kern w:val="0"/>
          <w:sz w:val="24"/>
        </w:rPr>
      </w:pPr>
    </w:p>
    <w:p w14:paraId="526EFAEA"/>
    <w:p w14:paraId="67A6186D"/>
    <w:sectPr>
      <w:footerReference r:id="rId3" w:type="default"/>
      <w:pgSz w:w="11906" w:h="16838"/>
      <w:pgMar w:top="851" w:right="1800" w:bottom="993"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7100D6">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364CF7"/>
    <w:multiLevelType w:val="singleLevel"/>
    <w:tmpl w:val="BF364CF7"/>
    <w:lvl w:ilvl="0" w:tentative="0">
      <w:start w:val="1"/>
      <w:numFmt w:val="decimal"/>
      <w:suff w:val="nothing"/>
      <w:lvlText w:val="%1、"/>
      <w:lvlJc w:val="left"/>
      <w:pPr>
        <w:ind w:left="600" w:leftChars="0" w:firstLine="0" w:firstLineChars="0"/>
      </w:pPr>
    </w:lvl>
  </w:abstractNum>
  <w:abstractNum w:abstractNumId="1">
    <w:nsid w:val="EA8E0521"/>
    <w:multiLevelType w:val="multilevel"/>
    <w:tmpl w:val="EA8E0521"/>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05C61DB9"/>
    <w:multiLevelType w:val="multilevel"/>
    <w:tmpl w:val="05C61DB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7F32953"/>
    <w:multiLevelType w:val="multilevel"/>
    <w:tmpl w:val="37F32953"/>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A0E720D"/>
    <w:multiLevelType w:val="multilevel"/>
    <w:tmpl w:val="3A0E720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4D01771"/>
    <w:multiLevelType w:val="multilevel"/>
    <w:tmpl w:val="44D0177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E025BB1"/>
    <w:multiLevelType w:val="multilevel"/>
    <w:tmpl w:val="4E025BB1"/>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0C23190"/>
    <w:multiLevelType w:val="multilevel"/>
    <w:tmpl w:val="60C23190"/>
    <w:lvl w:ilvl="0" w:tentative="0">
      <w:start w:val="1"/>
      <w:numFmt w:val="chineseCountingThousand"/>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32C4838"/>
    <w:multiLevelType w:val="multilevel"/>
    <w:tmpl w:val="632C4838"/>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78E58EE"/>
    <w:multiLevelType w:val="multilevel"/>
    <w:tmpl w:val="778E58EE"/>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E0E2129"/>
    <w:multiLevelType w:val="multilevel"/>
    <w:tmpl w:val="7E0E2129"/>
    <w:lvl w:ilvl="0" w:tentative="0">
      <w:start w:val="1"/>
      <w:numFmt w:val="decimal"/>
      <w:lvlText w:val="%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7"/>
  </w:num>
  <w:num w:numId="3">
    <w:abstractNumId w:val="0"/>
  </w:num>
  <w:num w:numId="4">
    <w:abstractNumId w:val="9"/>
  </w:num>
  <w:num w:numId="5">
    <w:abstractNumId w:val="8"/>
  </w:num>
  <w:num w:numId="6">
    <w:abstractNumId w:val="10"/>
  </w:num>
  <w:num w:numId="7">
    <w:abstractNumId w:val="2"/>
  </w:num>
  <w:num w:numId="8">
    <w:abstractNumId w:val="6"/>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ZkMGM3Y2Q3MmQ4NzA2OGM0ODI5YWZiNGRjMmNmZmUifQ=="/>
  </w:docVars>
  <w:rsids>
    <w:rsidRoot w:val="152566AA"/>
    <w:rsid w:val="000166FF"/>
    <w:rsid w:val="000251D6"/>
    <w:rsid w:val="0003331A"/>
    <w:rsid w:val="000757F9"/>
    <w:rsid w:val="00083347"/>
    <w:rsid w:val="000975E5"/>
    <w:rsid w:val="000C2862"/>
    <w:rsid w:val="000C4198"/>
    <w:rsid w:val="000F2E14"/>
    <w:rsid w:val="000F6B07"/>
    <w:rsid w:val="0010328A"/>
    <w:rsid w:val="00113F30"/>
    <w:rsid w:val="00114E7E"/>
    <w:rsid w:val="001237C8"/>
    <w:rsid w:val="00131421"/>
    <w:rsid w:val="00134674"/>
    <w:rsid w:val="00134957"/>
    <w:rsid w:val="00140974"/>
    <w:rsid w:val="00146360"/>
    <w:rsid w:val="001508FC"/>
    <w:rsid w:val="00167D4D"/>
    <w:rsid w:val="001779E0"/>
    <w:rsid w:val="00191DD8"/>
    <w:rsid w:val="001A241D"/>
    <w:rsid w:val="001B2830"/>
    <w:rsid w:val="001B5318"/>
    <w:rsid w:val="001C073D"/>
    <w:rsid w:val="001E3D62"/>
    <w:rsid w:val="001F3FD2"/>
    <w:rsid w:val="002026C6"/>
    <w:rsid w:val="00203CCB"/>
    <w:rsid w:val="00224C36"/>
    <w:rsid w:val="00225C66"/>
    <w:rsid w:val="00245C10"/>
    <w:rsid w:val="00266CF4"/>
    <w:rsid w:val="00290F35"/>
    <w:rsid w:val="002968EB"/>
    <w:rsid w:val="002D749A"/>
    <w:rsid w:val="002F287F"/>
    <w:rsid w:val="00312E58"/>
    <w:rsid w:val="00331657"/>
    <w:rsid w:val="00360588"/>
    <w:rsid w:val="00374C1E"/>
    <w:rsid w:val="00382951"/>
    <w:rsid w:val="00387CE9"/>
    <w:rsid w:val="003A19E4"/>
    <w:rsid w:val="003B4317"/>
    <w:rsid w:val="003C26ED"/>
    <w:rsid w:val="003F27AB"/>
    <w:rsid w:val="003F2A41"/>
    <w:rsid w:val="004219DB"/>
    <w:rsid w:val="0042787C"/>
    <w:rsid w:val="0043730C"/>
    <w:rsid w:val="00452B5F"/>
    <w:rsid w:val="004619EC"/>
    <w:rsid w:val="00497348"/>
    <w:rsid w:val="004C5079"/>
    <w:rsid w:val="005129EF"/>
    <w:rsid w:val="00523BBC"/>
    <w:rsid w:val="00544CEF"/>
    <w:rsid w:val="00596D9F"/>
    <w:rsid w:val="005A4CC7"/>
    <w:rsid w:val="005A6FD2"/>
    <w:rsid w:val="005B39C3"/>
    <w:rsid w:val="005C1C1E"/>
    <w:rsid w:val="005D3184"/>
    <w:rsid w:val="005E1AA8"/>
    <w:rsid w:val="005F0B22"/>
    <w:rsid w:val="00601D7F"/>
    <w:rsid w:val="0060339E"/>
    <w:rsid w:val="00605DD2"/>
    <w:rsid w:val="0061185E"/>
    <w:rsid w:val="00626917"/>
    <w:rsid w:val="006439D0"/>
    <w:rsid w:val="006542C3"/>
    <w:rsid w:val="0066105B"/>
    <w:rsid w:val="0066286C"/>
    <w:rsid w:val="006637FC"/>
    <w:rsid w:val="00677FED"/>
    <w:rsid w:val="006814FA"/>
    <w:rsid w:val="006A24FF"/>
    <w:rsid w:val="006D2E98"/>
    <w:rsid w:val="006E5712"/>
    <w:rsid w:val="00701550"/>
    <w:rsid w:val="00710FCC"/>
    <w:rsid w:val="00723CDA"/>
    <w:rsid w:val="007475B8"/>
    <w:rsid w:val="007530DB"/>
    <w:rsid w:val="00776E5E"/>
    <w:rsid w:val="00790DB7"/>
    <w:rsid w:val="00795468"/>
    <w:rsid w:val="007A2FA9"/>
    <w:rsid w:val="007C1F5A"/>
    <w:rsid w:val="007D6202"/>
    <w:rsid w:val="007E10AA"/>
    <w:rsid w:val="00800465"/>
    <w:rsid w:val="00813FF6"/>
    <w:rsid w:val="00815AC1"/>
    <w:rsid w:val="00815D2E"/>
    <w:rsid w:val="00850F44"/>
    <w:rsid w:val="008553C2"/>
    <w:rsid w:val="008750D7"/>
    <w:rsid w:val="008A369F"/>
    <w:rsid w:val="008B7DF1"/>
    <w:rsid w:val="008B7FC9"/>
    <w:rsid w:val="008F38B5"/>
    <w:rsid w:val="00900C98"/>
    <w:rsid w:val="0091663B"/>
    <w:rsid w:val="009237CE"/>
    <w:rsid w:val="00954E6E"/>
    <w:rsid w:val="00961904"/>
    <w:rsid w:val="00973BFC"/>
    <w:rsid w:val="00990878"/>
    <w:rsid w:val="009A496A"/>
    <w:rsid w:val="009A7926"/>
    <w:rsid w:val="009D3B49"/>
    <w:rsid w:val="009D79A3"/>
    <w:rsid w:val="009E1BF3"/>
    <w:rsid w:val="009F2ABA"/>
    <w:rsid w:val="00A05B38"/>
    <w:rsid w:val="00A1154E"/>
    <w:rsid w:val="00A35A7B"/>
    <w:rsid w:val="00A377DD"/>
    <w:rsid w:val="00A43C90"/>
    <w:rsid w:val="00A52AEF"/>
    <w:rsid w:val="00A61FD9"/>
    <w:rsid w:val="00A66123"/>
    <w:rsid w:val="00A702B8"/>
    <w:rsid w:val="00A77BC2"/>
    <w:rsid w:val="00AA7E97"/>
    <w:rsid w:val="00AB1846"/>
    <w:rsid w:val="00AE26B1"/>
    <w:rsid w:val="00AF52BB"/>
    <w:rsid w:val="00B05C57"/>
    <w:rsid w:val="00B064BB"/>
    <w:rsid w:val="00B155E2"/>
    <w:rsid w:val="00B33462"/>
    <w:rsid w:val="00B42D32"/>
    <w:rsid w:val="00B5785D"/>
    <w:rsid w:val="00B639FA"/>
    <w:rsid w:val="00B86190"/>
    <w:rsid w:val="00B96192"/>
    <w:rsid w:val="00BA5398"/>
    <w:rsid w:val="00BB3AEF"/>
    <w:rsid w:val="00BB451D"/>
    <w:rsid w:val="00BC1A12"/>
    <w:rsid w:val="00BC52D9"/>
    <w:rsid w:val="00BF63A4"/>
    <w:rsid w:val="00C0253F"/>
    <w:rsid w:val="00C22EE3"/>
    <w:rsid w:val="00C30A55"/>
    <w:rsid w:val="00C803F9"/>
    <w:rsid w:val="00C84577"/>
    <w:rsid w:val="00C87DC2"/>
    <w:rsid w:val="00C91F46"/>
    <w:rsid w:val="00CB35CD"/>
    <w:rsid w:val="00CB4D8C"/>
    <w:rsid w:val="00CB75A3"/>
    <w:rsid w:val="00CC7E83"/>
    <w:rsid w:val="00CD48F9"/>
    <w:rsid w:val="00CE13D4"/>
    <w:rsid w:val="00CE3607"/>
    <w:rsid w:val="00CF5CA9"/>
    <w:rsid w:val="00CF64D3"/>
    <w:rsid w:val="00D06639"/>
    <w:rsid w:val="00D16599"/>
    <w:rsid w:val="00D46F2E"/>
    <w:rsid w:val="00D4746F"/>
    <w:rsid w:val="00D51377"/>
    <w:rsid w:val="00D730C2"/>
    <w:rsid w:val="00D73CA3"/>
    <w:rsid w:val="00D858FD"/>
    <w:rsid w:val="00DA45EA"/>
    <w:rsid w:val="00DE22AA"/>
    <w:rsid w:val="00DF16E3"/>
    <w:rsid w:val="00E1028D"/>
    <w:rsid w:val="00E14197"/>
    <w:rsid w:val="00E9112C"/>
    <w:rsid w:val="00EC4CDA"/>
    <w:rsid w:val="00ED26CB"/>
    <w:rsid w:val="00F21C73"/>
    <w:rsid w:val="00F25B89"/>
    <w:rsid w:val="00F30D67"/>
    <w:rsid w:val="00F562B2"/>
    <w:rsid w:val="00F602AA"/>
    <w:rsid w:val="00F67949"/>
    <w:rsid w:val="00F80C87"/>
    <w:rsid w:val="00F87B47"/>
    <w:rsid w:val="00F95AF2"/>
    <w:rsid w:val="00FA6C53"/>
    <w:rsid w:val="00FB5CC1"/>
    <w:rsid w:val="01026810"/>
    <w:rsid w:val="01AA53FC"/>
    <w:rsid w:val="02F7577E"/>
    <w:rsid w:val="03940EF9"/>
    <w:rsid w:val="03EF4D33"/>
    <w:rsid w:val="04CE3D21"/>
    <w:rsid w:val="057D1479"/>
    <w:rsid w:val="061D325C"/>
    <w:rsid w:val="067A55FA"/>
    <w:rsid w:val="07102DE7"/>
    <w:rsid w:val="075B1EF6"/>
    <w:rsid w:val="0772256E"/>
    <w:rsid w:val="08902440"/>
    <w:rsid w:val="09251B4A"/>
    <w:rsid w:val="0BEF4CF1"/>
    <w:rsid w:val="0C34090D"/>
    <w:rsid w:val="0D6C14CD"/>
    <w:rsid w:val="0DDA3736"/>
    <w:rsid w:val="0E6E123A"/>
    <w:rsid w:val="0E7C3A0B"/>
    <w:rsid w:val="0EA74662"/>
    <w:rsid w:val="0EF360F2"/>
    <w:rsid w:val="0F8261EE"/>
    <w:rsid w:val="10237703"/>
    <w:rsid w:val="10EB0183"/>
    <w:rsid w:val="113E656B"/>
    <w:rsid w:val="122B27B2"/>
    <w:rsid w:val="1237428D"/>
    <w:rsid w:val="1296486F"/>
    <w:rsid w:val="12D11B69"/>
    <w:rsid w:val="12F2507E"/>
    <w:rsid w:val="138C10BE"/>
    <w:rsid w:val="14235738"/>
    <w:rsid w:val="152566AA"/>
    <w:rsid w:val="158156F5"/>
    <w:rsid w:val="17A86FB9"/>
    <w:rsid w:val="186926B8"/>
    <w:rsid w:val="195D2EC6"/>
    <w:rsid w:val="19920CE7"/>
    <w:rsid w:val="19930475"/>
    <w:rsid w:val="1B4C3F28"/>
    <w:rsid w:val="1E1823CB"/>
    <w:rsid w:val="1EB458DE"/>
    <w:rsid w:val="1F3B3C9B"/>
    <w:rsid w:val="1F3E511C"/>
    <w:rsid w:val="1FBE4484"/>
    <w:rsid w:val="202D1AD9"/>
    <w:rsid w:val="216A6BFC"/>
    <w:rsid w:val="217932E4"/>
    <w:rsid w:val="219E2792"/>
    <w:rsid w:val="22264385"/>
    <w:rsid w:val="2340697B"/>
    <w:rsid w:val="23CD191B"/>
    <w:rsid w:val="243E0148"/>
    <w:rsid w:val="264A01CB"/>
    <w:rsid w:val="26655E3B"/>
    <w:rsid w:val="268208DA"/>
    <w:rsid w:val="26980728"/>
    <w:rsid w:val="26CC610C"/>
    <w:rsid w:val="27455ADE"/>
    <w:rsid w:val="276470E7"/>
    <w:rsid w:val="277368B3"/>
    <w:rsid w:val="27E3273F"/>
    <w:rsid w:val="27F308CF"/>
    <w:rsid w:val="27F62BCA"/>
    <w:rsid w:val="28913C6B"/>
    <w:rsid w:val="28AB4C67"/>
    <w:rsid w:val="296F0D7F"/>
    <w:rsid w:val="2971584D"/>
    <w:rsid w:val="2A0B62CB"/>
    <w:rsid w:val="2A4F78ED"/>
    <w:rsid w:val="2AAA200C"/>
    <w:rsid w:val="2B9C583B"/>
    <w:rsid w:val="2BD25588"/>
    <w:rsid w:val="2BDB1F13"/>
    <w:rsid w:val="2C237DA1"/>
    <w:rsid w:val="2C931228"/>
    <w:rsid w:val="2E0C4019"/>
    <w:rsid w:val="2F215760"/>
    <w:rsid w:val="301447FF"/>
    <w:rsid w:val="303C3DEB"/>
    <w:rsid w:val="3067556B"/>
    <w:rsid w:val="307B0F20"/>
    <w:rsid w:val="30911194"/>
    <w:rsid w:val="30BB4FA9"/>
    <w:rsid w:val="31C744B8"/>
    <w:rsid w:val="322A56C2"/>
    <w:rsid w:val="32625FD7"/>
    <w:rsid w:val="32F967E0"/>
    <w:rsid w:val="336961C2"/>
    <w:rsid w:val="347A548B"/>
    <w:rsid w:val="34E7015C"/>
    <w:rsid w:val="35602CBD"/>
    <w:rsid w:val="360C2B9D"/>
    <w:rsid w:val="37B24FA5"/>
    <w:rsid w:val="3A6F0C0B"/>
    <w:rsid w:val="3B067EF4"/>
    <w:rsid w:val="3C1C3E9B"/>
    <w:rsid w:val="3C544A78"/>
    <w:rsid w:val="3D0228C2"/>
    <w:rsid w:val="3D8F4381"/>
    <w:rsid w:val="3E271EE9"/>
    <w:rsid w:val="3E9E0D78"/>
    <w:rsid w:val="3EC64ECC"/>
    <w:rsid w:val="3F427691"/>
    <w:rsid w:val="3F646C0A"/>
    <w:rsid w:val="3F796ACE"/>
    <w:rsid w:val="405F410B"/>
    <w:rsid w:val="417E123A"/>
    <w:rsid w:val="42BB7619"/>
    <w:rsid w:val="432D405B"/>
    <w:rsid w:val="44596623"/>
    <w:rsid w:val="446E3DD0"/>
    <w:rsid w:val="44F60A8C"/>
    <w:rsid w:val="45E17142"/>
    <w:rsid w:val="46146647"/>
    <w:rsid w:val="463A4797"/>
    <w:rsid w:val="46D60311"/>
    <w:rsid w:val="47471733"/>
    <w:rsid w:val="47CE02FE"/>
    <w:rsid w:val="48BD618F"/>
    <w:rsid w:val="4A093B35"/>
    <w:rsid w:val="4A25750C"/>
    <w:rsid w:val="4AA1221C"/>
    <w:rsid w:val="4B735DF1"/>
    <w:rsid w:val="4C670233"/>
    <w:rsid w:val="4CED7F85"/>
    <w:rsid w:val="4DFF4ED5"/>
    <w:rsid w:val="4ECE1D64"/>
    <w:rsid w:val="4EEB5DD8"/>
    <w:rsid w:val="4FE94B38"/>
    <w:rsid w:val="5020547B"/>
    <w:rsid w:val="50AE069A"/>
    <w:rsid w:val="50BD2394"/>
    <w:rsid w:val="50F6313F"/>
    <w:rsid w:val="51125411"/>
    <w:rsid w:val="516B5F48"/>
    <w:rsid w:val="51B36E64"/>
    <w:rsid w:val="51C12D5F"/>
    <w:rsid w:val="520F5B47"/>
    <w:rsid w:val="5215629B"/>
    <w:rsid w:val="524A60CE"/>
    <w:rsid w:val="52CC0532"/>
    <w:rsid w:val="53111B03"/>
    <w:rsid w:val="53273004"/>
    <w:rsid w:val="53420DCF"/>
    <w:rsid w:val="5355555D"/>
    <w:rsid w:val="53C7473A"/>
    <w:rsid w:val="53F14CC3"/>
    <w:rsid w:val="54BC7848"/>
    <w:rsid w:val="55283E99"/>
    <w:rsid w:val="55321802"/>
    <w:rsid w:val="55647663"/>
    <w:rsid w:val="55B56C97"/>
    <w:rsid w:val="55E1343F"/>
    <w:rsid w:val="55F304BE"/>
    <w:rsid w:val="56212A28"/>
    <w:rsid w:val="56BD4420"/>
    <w:rsid w:val="57BB325E"/>
    <w:rsid w:val="583A23D4"/>
    <w:rsid w:val="59D81EA5"/>
    <w:rsid w:val="5AA6089E"/>
    <w:rsid w:val="5AC552F2"/>
    <w:rsid w:val="5B996734"/>
    <w:rsid w:val="5BA4781C"/>
    <w:rsid w:val="5CC8327F"/>
    <w:rsid w:val="5EAE07B6"/>
    <w:rsid w:val="5F2A7B47"/>
    <w:rsid w:val="5FE03C16"/>
    <w:rsid w:val="6110187F"/>
    <w:rsid w:val="611254AF"/>
    <w:rsid w:val="61E624AA"/>
    <w:rsid w:val="620E0793"/>
    <w:rsid w:val="62416B57"/>
    <w:rsid w:val="6302561F"/>
    <w:rsid w:val="63503096"/>
    <w:rsid w:val="63597FE0"/>
    <w:rsid w:val="64A3757E"/>
    <w:rsid w:val="64A8358D"/>
    <w:rsid w:val="64C25130"/>
    <w:rsid w:val="64F41B5D"/>
    <w:rsid w:val="65AC4B11"/>
    <w:rsid w:val="668C6E35"/>
    <w:rsid w:val="66D36268"/>
    <w:rsid w:val="68761CD2"/>
    <w:rsid w:val="68A11FFC"/>
    <w:rsid w:val="696372B1"/>
    <w:rsid w:val="6A4D47AD"/>
    <w:rsid w:val="6A5E08A4"/>
    <w:rsid w:val="6AAE5D23"/>
    <w:rsid w:val="6ABE61B2"/>
    <w:rsid w:val="6ADF349A"/>
    <w:rsid w:val="6B16495C"/>
    <w:rsid w:val="6BD40E9B"/>
    <w:rsid w:val="6C137C7E"/>
    <w:rsid w:val="6C9A748E"/>
    <w:rsid w:val="6D5D3AF5"/>
    <w:rsid w:val="6DEF54A8"/>
    <w:rsid w:val="6E4442CF"/>
    <w:rsid w:val="6EA14B04"/>
    <w:rsid w:val="6F660CB0"/>
    <w:rsid w:val="6FABA9FA"/>
    <w:rsid w:val="6FBC5841"/>
    <w:rsid w:val="70307BDB"/>
    <w:rsid w:val="71AB2D79"/>
    <w:rsid w:val="725810DE"/>
    <w:rsid w:val="72E56F3B"/>
    <w:rsid w:val="734576D5"/>
    <w:rsid w:val="7425299E"/>
    <w:rsid w:val="745146CF"/>
    <w:rsid w:val="74B750D0"/>
    <w:rsid w:val="7546337F"/>
    <w:rsid w:val="768D7D6D"/>
    <w:rsid w:val="76AC0B3F"/>
    <w:rsid w:val="773B6E3E"/>
    <w:rsid w:val="77645274"/>
    <w:rsid w:val="79791644"/>
    <w:rsid w:val="79892CE3"/>
    <w:rsid w:val="7BF52091"/>
    <w:rsid w:val="7C273CC1"/>
    <w:rsid w:val="7C550188"/>
    <w:rsid w:val="7CEA35D5"/>
    <w:rsid w:val="7D824E6A"/>
    <w:rsid w:val="7DA07D14"/>
    <w:rsid w:val="7DAF178C"/>
    <w:rsid w:val="7DCC743E"/>
    <w:rsid w:val="7E7FA832"/>
    <w:rsid w:val="7E943870"/>
    <w:rsid w:val="7FDC92EE"/>
    <w:rsid w:val="AD679184"/>
    <w:rsid w:val="AD7BAE4A"/>
    <w:rsid w:val="EDFFB75A"/>
    <w:rsid w:val="F0D6368B"/>
    <w:rsid w:val="FE7B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0"/>
    <w:pPr>
      <w:keepNext/>
      <w:keepLines/>
      <w:spacing w:line="576" w:lineRule="auto"/>
      <w:outlineLvl w:val="0"/>
    </w:pPr>
    <w:rPr>
      <w:b/>
      <w:bCs/>
      <w:kern w:val="44"/>
      <w:sz w:val="28"/>
      <w:szCs w:val="44"/>
    </w:rPr>
  </w:style>
  <w:style w:type="paragraph" w:styleId="2">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8"/>
    <w:qFormat/>
    <w:uiPriority w:val="0"/>
    <w:pPr>
      <w:jc w:val="left"/>
    </w:pPr>
  </w:style>
  <w:style w:type="paragraph" w:styleId="5">
    <w:name w:val="Balloon Text"/>
    <w:basedOn w:val="1"/>
    <w:link w:val="20"/>
    <w:qFormat/>
    <w:uiPriority w:val="0"/>
    <w:rPr>
      <w:sz w:val="18"/>
      <w:szCs w:val="18"/>
    </w:r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9"/>
    <w:qFormat/>
    <w:uiPriority w:val="0"/>
    <w:rPr>
      <w:b/>
      <w:bCs/>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qFormat/>
    <w:uiPriority w:val="0"/>
    <w:rPr>
      <w:sz w:val="21"/>
      <w:szCs w:val="21"/>
    </w:rPr>
  </w:style>
  <w:style w:type="paragraph" w:customStyle="1" w:styleId="13">
    <w:name w:val="样式 小四 行距: 固定值 20 磅"/>
    <w:basedOn w:val="1"/>
    <w:qFormat/>
    <w:uiPriority w:val="0"/>
    <w:pPr>
      <w:spacing w:line="400" w:lineRule="exact"/>
    </w:pPr>
    <w:rPr>
      <w:rFonts w:cs="宋体"/>
      <w:sz w:val="24"/>
      <w:szCs w:val="20"/>
    </w:rPr>
  </w:style>
  <w:style w:type="paragraph" w:customStyle="1" w:styleId="14">
    <w:name w:val="列出段落1"/>
    <w:basedOn w:val="1"/>
    <w:qFormat/>
    <w:uiPriority w:val="34"/>
    <w:pPr>
      <w:ind w:firstLine="420" w:firstLineChars="200"/>
    </w:pPr>
  </w:style>
  <w:style w:type="character" w:customStyle="1" w:styleId="15">
    <w:name w:val="页眉 字符"/>
    <w:basedOn w:val="11"/>
    <w:link w:val="7"/>
    <w:qFormat/>
    <w:uiPriority w:val="0"/>
    <w:rPr>
      <w:rFonts w:ascii="Times New Roman" w:hAnsi="Times New Roman" w:eastAsia="宋体" w:cs="Times New Roman"/>
      <w:kern w:val="2"/>
      <w:sz w:val="18"/>
      <w:szCs w:val="18"/>
    </w:rPr>
  </w:style>
  <w:style w:type="character" w:customStyle="1" w:styleId="16">
    <w:name w:val="页脚 字符"/>
    <w:basedOn w:val="11"/>
    <w:link w:val="6"/>
    <w:qFormat/>
    <w:uiPriority w:val="99"/>
    <w:rPr>
      <w:rFonts w:ascii="Times New Roman" w:hAnsi="Times New Roman" w:eastAsia="宋体" w:cs="Times New Roman"/>
      <w:kern w:val="2"/>
      <w:sz w:val="18"/>
      <w:szCs w:val="18"/>
    </w:rPr>
  </w:style>
  <w:style w:type="paragraph" w:styleId="17">
    <w:name w:val="List Paragraph"/>
    <w:basedOn w:val="1"/>
    <w:qFormat/>
    <w:uiPriority w:val="99"/>
    <w:pPr>
      <w:ind w:firstLine="420" w:firstLineChars="200"/>
    </w:pPr>
  </w:style>
  <w:style w:type="character" w:customStyle="1" w:styleId="18">
    <w:name w:val="批注文字 字符"/>
    <w:basedOn w:val="11"/>
    <w:link w:val="4"/>
    <w:qFormat/>
    <w:uiPriority w:val="0"/>
    <w:rPr>
      <w:rFonts w:ascii="Times New Roman" w:hAnsi="Times New Roman" w:cs="Times New Roman"/>
      <w:kern w:val="2"/>
      <w:sz w:val="21"/>
      <w:szCs w:val="24"/>
    </w:rPr>
  </w:style>
  <w:style w:type="character" w:customStyle="1" w:styleId="19">
    <w:name w:val="批注主题 字符"/>
    <w:basedOn w:val="18"/>
    <w:link w:val="8"/>
    <w:qFormat/>
    <w:uiPriority w:val="0"/>
    <w:rPr>
      <w:rFonts w:ascii="Times New Roman" w:hAnsi="Times New Roman" w:cs="Times New Roman"/>
      <w:b/>
      <w:bCs/>
      <w:kern w:val="2"/>
      <w:sz w:val="21"/>
      <w:szCs w:val="24"/>
    </w:rPr>
  </w:style>
  <w:style w:type="character" w:customStyle="1" w:styleId="20">
    <w:name w:val="批注框文本 字符"/>
    <w:basedOn w:val="11"/>
    <w:link w:val="5"/>
    <w:qFormat/>
    <w:uiPriority w:val="0"/>
    <w:rPr>
      <w:rFonts w:ascii="Times New Roman" w:hAnsi="Times New Roman"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9</Pages>
  <Words>595</Words>
  <Characters>3392</Characters>
  <Lines>28</Lines>
  <Paragraphs>7</Paragraphs>
  <TotalTime>3</TotalTime>
  <ScaleCrop>false</ScaleCrop>
  <LinksUpToDate>false</LinksUpToDate>
  <CharactersWithSpaces>3980</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2023-12-04T23:56:00Z</dcterms:created>
  <dc:creator>yjy</dc:creator>
  <cp:lastModifiedBy>郑洪</cp:lastModifiedBy>
  <cp:lastPrinted>2019-01-25T18:25:00Z</cp:lastPrinted>
  <dcterms:modified xsi:type="dcterms:W3CDTF">2025-07-22T11:22:52Z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06ECC2802C22074250F97E68AACF7931_43</vt:lpwstr>
  </property>
</Properties>
</file>