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4mkbtp8wfr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Week5 Tutorial Meeting Minutes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6dq3sv9xx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Date: 2024-08-22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4rsa5a4ra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Time: 4:00 PM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clkpuwqq57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jr6ngj18s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audit2 time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Preparation for audit2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for pre-work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/>
      </w:pPr>
      <w:bookmarkStart w:colFirst="0" w:colLast="0" w:name="_juyh0xylvf7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Meeting Notes: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3000"/>
        <w:gridCol w:w="3000"/>
        <w:tblGridChange w:id="0">
          <w:tblGrid>
            <w:gridCol w:w="303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Discuss Point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Outcomes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Change audit2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Rescheduled to August 31st.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Preparation for audit2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*20 mins total (5mins for pre-work)（15 mins for presentation）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*mentioned all the files required </w:t>
              <w:br w:type="textWrapping"/>
              <w:t xml:space="preserve">*evaluation standard(details in website)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  <w:tr>
        <w:trPr>
          <w:cantSplit w:val="0"/>
          <w:trHeight w:val="3692.871093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Evaluation for pre-work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*Team Charter、Decision Log、Reflection Log should be detailed.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*Meeting Minutes should be updated.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*Risk Log is good.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Decision log should contain important changes instead of normal schedules.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