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DCB01" w14:textId="77777777" w:rsidR="00A278A9" w:rsidRDefault="00A278A9" w:rsidP="00A278A9">
      <w:pPr>
        <w:spacing w:line="360" w:lineRule="auto"/>
        <w:jc w:val="center"/>
        <w:rPr>
          <w:rFonts w:ascii="Arial" w:hAnsi="Arial" w:cs="Arial"/>
          <w:i/>
          <w:sz w:val="44"/>
          <w:szCs w:val="44"/>
        </w:rPr>
      </w:pPr>
    </w:p>
    <w:p w14:paraId="6721B4DC" w14:textId="77777777" w:rsidR="00A278A9" w:rsidRDefault="00A278A9" w:rsidP="00A278A9">
      <w:pPr>
        <w:spacing w:line="360" w:lineRule="auto"/>
        <w:jc w:val="center"/>
        <w:rPr>
          <w:rFonts w:ascii="Arial" w:hAnsi="Arial" w:cs="Arial"/>
          <w:i/>
          <w:sz w:val="44"/>
          <w:szCs w:val="44"/>
        </w:rPr>
      </w:pPr>
    </w:p>
    <w:p w14:paraId="1324516A" w14:textId="77777777" w:rsidR="00A278A9" w:rsidRDefault="00A278A9" w:rsidP="00A278A9">
      <w:pPr>
        <w:spacing w:line="360" w:lineRule="auto"/>
        <w:jc w:val="center"/>
        <w:rPr>
          <w:rFonts w:ascii="Arial" w:hAnsi="Arial" w:cs="Arial"/>
          <w:i/>
          <w:sz w:val="44"/>
          <w:szCs w:val="44"/>
        </w:rPr>
      </w:pPr>
    </w:p>
    <w:p w14:paraId="7353FBCA" w14:textId="77777777" w:rsidR="00A278A9" w:rsidRPr="00A278A9" w:rsidRDefault="00A278A9" w:rsidP="00A278A9">
      <w:pPr>
        <w:spacing w:line="360" w:lineRule="auto"/>
        <w:jc w:val="center"/>
        <w:rPr>
          <w:rFonts w:ascii="Arial" w:hAnsi="Arial" w:cs="Arial"/>
          <w:i/>
          <w:sz w:val="44"/>
          <w:szCs w:val="44"/>
        </w:rPr>
      </w:pPr>
    </w:p>
    <w:p w14:paraId="77EF5BA2" w14:textId="4F7E4152" w:rsidR="00A278A9" w:rsidRDefault="00A278A9" w:rsidP="00A278A9">
      <w:pPr>
        <w:jc w:val="center"/>
        <w:rPr>
          <w:rFonts w:ascii="Arial" w:hAnsi="Arial" w:cs="Arial"/>
          <w:i/>
          <w:sz w:val="44"/>
          <w:szCs w:val="44"/>
        </w:rPr>
      </w:pPr>
      <w:r w:rsidRPr="00A278A9">
        <w:rPr>
          <w:rFonts w:ascii="Arial" w:hAnsi="Arial" w:cs="Arial"/>
          <w:i/>
          <w:sz w:val="44"/>
          <w:szCs w:val="44"/>
        </w:rPr>
        <w:t>O amplă analiză asupra articolelor ce studiază influența industriei pornnografice</w:t>
      </w:r>
    </w:p>
    <w:p w14:paraId="349B3B61" w14:textId="77777777" w:rsidR="00A278A9" w:rsidRDefault="00A278A9" w:rsidP="00A278A9">
      <w:pPr>
        <w:jc w:val="center"/>
        <w:rPr>
          <w:rFonts w:ascii="Arial" w:hAnsi="Arial" w:cs="Arial"/>
          <w:i/>
          <w:sz w:val="44"/>
          <w:szCs w:val="44"/>
        </w:rPr>
      </w:pPr>
    </w:p>
    <w:p w14:paraId="4241D6DF" w14:textId="77777777" w:rsidR="00A278A9" w:rsidRDefault="00A278A9" w:rsidP="00A278A9">
      <w:pPr>
        <w:jc w:val="center"/>
        <w:rPr>
          <w:rFonts w:ascii="Arial" w:hAnsi="Arial" w:cs="Arial"/>
          <w:i/>
          <w:sz w:val="44"/>
          <w:szCs w:val="44"/>
        </w:rPr>
      </w:pPr>
    </w:p>
    <w:p w14:paraId="72DD12A8" w14:textId="77777777" w:rsidR="00A278A9" w:rsidRDefault="00A278A9" w:rsidP="00A278A9">
      <w:pPr>
        <w:jc w:val="center"/>
        <w:rPr>
          <w:rFonts w:ascii="Arial" w:hAnsi="Arial" w:cs="Arial"/>
          <w:i/>
          <w:sz w:val="44"/>
          <w:szCs w:val="44"/>
        </w:rPr>
      </w:pPr>
    </w:p>
    <w:p w14:paraId="2621BB95" w14:textId="77777777" w:rsidR="00A278A9" w:rsidRDefault="00A278A9" w:rsidP="00A278A9">
      <w:pPr>
        <w:jc w:val="center"/>
        <w:rPr>
          <w:rFonts w:ascii="Arial" w:hAnsi="Arial" w:cs="Arial"/>
          <w:i/>
          <w:sz w:val="44"/>
          <w:szCs w:val="44"/>
        </w:rPr>
      </w:pPr>
    </w:p>
    <w:p w14:paraId="7726030A" w14:textId="77777777" w:rsidR="00A278A9" w:rsidRDefault="00A278A9" w:rsidP="00A278A9">
      <w:pPr>
        <w:jc w:val="center"/>
        <w:rPr>
          <w:rFonts w:ascii="Arial" w:hAnsi="Arial" w:cs="Arial"/>
          <w:i/>
          <w:sz w:val="44"/>
          <w:szCs w:val="44"/>
        </w:rPr>
      </w:pPr>
    </w:p>
    <w:p w14:paraId="084F9484" w14:textId="77777777" w:rsidR="00A278A9" w:rsidRDefault="00A278A9" w:rsidP="00A278A9">
      <w:pPr>
        <w:jc w:val="center"/>
        <w:rPr>
          <w:rFonts w:ascii="Arial" w:hAnsi="Arial" w:cs="Arial"/>
          <w:i/>
          <w:sz w:val="44"/>
          <w:szCs w:val="44"/>
        </w:rPr>
      </w:pPr>
    </w:p>
    <w:p w14:paraId="7001456C" w14:textId="77777777" w:rsidR="00A278A9" w:rsidRDefault="00A278A9" w:rsidP="00A278A9">
      <w:pPr>
        <w:jc w:val="center"/>
        <w:rPr>
          <w:rFonts w:ascii="Arial" w:hAnsi="Arial" w:cs="Arial"/>
          <w:i/>
          <w:sz w:val="44"/>
          <w:szCs w:val="44"/>
        </w:rPr>
      </w:pPr>
    </w:p>
    <w:p w14:paraId="7BD12649" w14:textId="77777777" w:rsidR="00A278A9" w:rsidRDefault="00A278A9" w:rsidP="00A278A9">
      <w:pPr>
        <w:jc w:val="center"/>
        <w:rPr>
          <w:rFonts w:ascii="Arial" w:hAnsi="Arial" w:cs="Arial"/>
          <w:i/>
          <w:sz w:val="44"/>
          <w:szCs w:val="44"/>
        </w:rPr>
      </w:pPr>
    </w:p>
    <w:p w14:paraId="21B6A7A5" w14:textId="22517667" w:rsidR="00A278A9" w:rsidRDefault="00A278A9" w:rsidP="00A278A9">
      <w:pPr>
        <w:jc w:val="center"/>
        <w:rPr>
          <w:rFonts w:ascii="Arial" w:hAnsi="Arial" w:cs="Arial"/>
          <w:i/>
          <w:sz w:val="24"/>
          <w:szCs w:val="24"/>
        </w:rPr>
      </w:pPr>
      <w:r>
        <w:rPr>
          <w:rFonts w:ascii="Arial" w:hAnsi="Arial" w:cs="Arial"/>
          <w:i/>
          <w:sz w:val="44"/>
          <w:szCs w:val="44"/>
        </w:rPr>
        <w:t xml:space="preserve">Studenți: </w:t>
      </w:r>
      <w:bookmarkStart w:id="0" w:name="_GoBack"/>
      <w:r>
        <w:rPr>
          <w:rFonts w:ascii="Arial" w:hAnsi="Arial" w:cs="Arial"/>
          <w:i/>
          <w:sz w:val="44"/>
          <w:szCs w:val="44"/>
        </w:rPr>
        <w:t xml:space="preserve">Liviu Nichifor, Coca Alexandru, Postolache Adrian Gigi, </w:t>
      </w:r>
      <w:r w:rsidR="00677413">
        <w:rPr>
          <w:rFonts w:ascii="Arial" w:hAnsi="Arial" w:cs="Arial"/>
          <w:i/>
          <w:sz w:val="44"/>
          <w:szCs w:val="44"/>
        </w:rPr>
        <w:t>Alexandra</w:t>
      </w:r>
      <w:r>
        <w:rPr>
          <w:rFonts w:ascii="Arial" w:hAnsi="Arial" w:cs="Arial"/>
          <w:i/>
          <w:sz w:val="44"/>
          <w:szCs w:val="44"/>
        </w:rPr>
        <w:t xml:space="preserve"> </w:t>
      </w:r>
      <w:r w:rsidR="00DD12F4">
        <w:rPr>
          <w:rFonts w:ascii="Arial" w:hAnsi="Arial" w:cs="Arial"/>
          <w:i/>
          <w:sz w:val="44"/>
          <w:szCs w:val="44"/>
        </w:rPr>
        <w:t>Cîrstea</w:t>
      </w:r>
      <w:bookmarkEnd w:id="0"/>
      <w:r>
        <w:rPr>
          <w:rFonts w:ascii="Arial" w:hAnsi="Arial" w:cs="Arial"/>
          <w:i/>
          <w:sz w:val="24"/>
          <w:szCs w:val="24"/>
        </w:rPr>
        <w:br w:type="page"/>
      </w:r>
    </w:p>
    <w:p w14:paraId="774A38C8" w14:textId="77777777" w:rsidR="001255A2" w:rsidRPr="00A278A9" w:rsidRDefault="001255A2" w:rsidP="00A278A9">
      <w:pPr>
        <w:spacing w:line="360" w:lineRule="auto"/>
        <w:rPr>
          <w:rFonts w:ascii="Arial" w:hAnsi="Arial" w:cs="Arial"/>
          <w:i/>
          <w:sz w:val="24"/>
          <w:szCs w:val="24"/>
        </w:rPr>
      </w:pPr>
    </w:p>
    <w:p w14:paraId="75715AAC" w14:textId="0EAF4AC6" w:rsidR="001255A2" w:rsidRPr="00A278A9" w:rsidRDefault="001255A2" w:rsidP="00A278A9">
      <w:pPr>
        <w:spacing w:line="360" w:lineRule="auto"/>
        <w:rPr>
          <w:rFonts w:ascii="Arial" w:hAnsi="Arial" w:cs="Arial"/>
          <w:i/>
          <w:sz w:val="24"/>
          <w:szCs w:val="24"/>
        </w:rPr>
      </w:pPr>
      <w:r w:rsidRPr="00A278A9">
        <w:rPr>
          <w:rFonts w:ascii="Arial" w:hAnsi="Arial" w:cs="Arial"/>
          <w:i/>
          <w:sz w:val="24"/>
          <w:szCs w:val="24"/>
        </w:rPr>
        <w:t>D</w:t>
      </w:r>
      <w:r w:rsidR="0095047E">
        <w:rPr>
          <w:rFonts w:ascii="Arial" w:hAnsi="Arial" w:cs="Arial"/>
          <w:i/>
          <w:sz w:val="24"/>
          <w:szCs w:val="24"/>
        </w:rPr>
        <w:t>rept</w:t>
      </w:r>
      <w:r w:rsidRPr="00A278A9">
        <w:rPr>
          <w:rFonts w:ascii="Arial" w:hAnsi="Arial" w:cs="Arial"/>
          <w:i/>
          <w:sz w:val="24"/>
          <w:szCs w:val="24"/>
        </w:rPr>
        <w:t xml:space="preserve"> fenomen social, pornografia a devenit subiect de cercetare academica, comportamentul nostru fiind direct influențat de industria care a început să crească vertiginos odată cu dezvoltarea WWW. Această creștere nu se va opri aici, în continuare 3,5 miliarde de oameni nu au acces la internet, odată conectată această populație, o să asistăm la dublarea traficului în industria pentru adulți. Noi Am analizat 5 articole care descriu bine fenomenul.</w:t>
      </w:r>
    </w:p>
    <w:p w14:paraId="18B068CE" w14:textId="02354DD5" w:rsidR="001255A2" w:rsidRPr="00A278A9" w:rsidRDefault="001255A2" w:rsidP="00A278A9">
      <w:pPr>
        <w:spacing w:line="360" w:lineRule="auto"/>
        <w:rPr>
          <w:rFonts w:ascii="Arial" w:hAnsi="Arial" w:cs="Arial"/>
          <w:i/>
          <w:sz w:val="24"/>
          <w:szCs w:val="24"/>
        </w:rPr>
      </w:pPr>
      <w:r w:rsidRPr="00A278A9">
        <w:rPr>
          <w:rFonts w:ascii="Arial" w:hAnsi="Arial" w:cs="Arial"/>
          <w:i/>
          <w:sz w:val="24"/>
          <w:szCs w:val="24"/>
        </w:rPr>
        <w:t xml:space="preserve"> 1. O lucrare de referință în acest domeniu este, Holt, Rebecca (2017) -I masturbate watching these stats: The Pornhub Insights Blog and the Collision Between Data, Visualization, and Pornography. Masters thesis, Concordia University. care prezintă modul în care paginile pornografice precum PornHub au 'penetrat' societatea și au produs schimbări la nivel economic si social. Este o lucrare care se foloseste de datele stiințifice oficiale furnizate de PornHub iar concluziile par destul de vagi și fac referire în special la faptul ca pornografia este un instrument important in</w:t>
      </w:r>
      <w:r w:rsidR="007A2DB1">
        <w:rPr>
          <w:rFonts w:ascii="Arial" w:hAnsi="Arial" w:cs="Arial"/>
          <w:i/>
          <w:sz w:val="24"/>
          <w:szCs w:val="24"/>
        </w:rPr>
        <w:t xml:space="preserve"> experienta denumita „post-human” in care un individ isi exploreaza si expandeaza Sinele transcendand corpul fizic, lucru facilitat de internet si tehnologie. </w:t>
      </w:r>
      <w:r w:rsidR="00F01E75">
        <w:rPr>
          <w:rFonts w:ascii="Arial" w:hAnsi="Arial" w:cs="Arial"/>
          <w:i/>
          <w:sz w:val="24"/>
          <w:szCs w:val="24"/>
        </w:rPr>
        <w:t>Aceasta lucrare de referinta dainuie si in sfera filozofica reflectand asupra impactului social si inter-relational pe care o are pornografia atat de usor accesibila.</w:t>
      </w:r>
    </w:p>
    <w:p w14:paraId="42B1651A" w14:textId="58CDFC5B" w:rsidR="001255A2" w:rsidRPr="00A278A9" w:rsidRDefault="001255A2" w:rsidP="00A278A9">
      <w:pPr>
        <w:spacing w:line="360" w:lineRule="auto"/>
        <w:rPr>
          <w:rFonts w:ascii="Arial" w:hAnsi="Arial" w:cs="Arial"/>
          <w:i/>
          <w:sz w:val="24"/>
          <w:szCs w:val="24"/>
        </w:rPr>
      </w:pPr>
      <w:r w:rsidRPr="00A278A9">
        <w:rPr>
          <w:rFonts w:ascii="Arial" w:hAnsi="Arial" w:cs="Arial"/>
          <w:i/>
          <w:sz w:val="24"/>
          <w:szCs w:val="24"/>
        </w:rPr>
        <w:t xml:space="preserve">2. A review of pornography use research: Methodology and results from four sources, Michael Gmeiner1, Joseph Price2, Michael Worley3 Brigham Young University, Provo, Utah, United States . </w:t>
      </w:r>
      <w:r w:rsidR="00AA7661">
        <w:rPr>
          <w:rFonts w:ascii="Arial" w:hAnsi="Arial" w:cs="Arial"/>
          <w:i/>
          <w:sz w:val="24"/>
          <w:szCs w:val="24"/>
        </w:rPr>
        <w:t>Aceasta ccercetare a</w:t>
      </w:r>
      <w:r w:rsidRPr="00A278A9">
        <w:rPr>
          <w:rFonts w:ascii="Arial" w:hAnsi="Arial" w:cs="Arial"/>
          <w:i/>
          <w:sz w:val="24"/>
          <w:szCs w:val="24"/>
        </w:rPr>
        <w:t>bordează pornografia din perspectiva consumerismului și realizează un studiu valabil pentru US utilizând date depre traficul online. Scopul acestui studi</w:t>
      </w:r>
      <w:r w:rsidR="00AA7661">
        <w:rPr>
          <w:rFonts w:ascii="Arial" w:hAnsi="Arial" w:cs="Arial"/>
          <w:i/>
          <w:sz w:val="24"/>
          <w:szCs w:val="24"/>
        </w:rPr>
        <w:t>u</w:t>
      </w:r>
      <w:r w:rsidRPr="00A278A9">
        <w:rPr>
          <w:rFonts w:ascii="Arial" w:hAnsi="Arial" w:cs="Arial"/>
          <w:i/>
          <w:sz w:val="24"/>
          <w:szCs w:val="24"/>
        </w:rPr>
        <w:t xml:space="preserve"> este de a obseva diferențe dintre state in ceea ce privește consumul de materiale pornografice</w:t>
      </w:r>
      <w:r w:rsidR="00E7525B">
        <w:rPr>
          <w:rFonts w:ascii="Arial" w:hAnsi="Arial" w:cs="Arial"/>
          <w:i/>
          <w:sz w:val="24"/>
          <w:szCs w:val="24"/>
        </w:rPr>
        <w:t xml:space="preserve">, preferintele indivizilor si corelarea acestora cu structurile de familie in care pe care le autoraporteaza. </w:t>
      </w:r>
    </w:p>
    <w:p w14:paraId="2A806E1D" w14:textId="0BD0C2D3" w:rsidR="001255A2" w:rsidRPr="00A278A9" w:rsidRDefault="001255A2" w:rsidP="00A278A9">
      <w:pPr>
        <w:spacing w:line="360" w:lineRule="auto"/>
        <w:rPr>
          <w:rFonts w:ascii="Arial" w:hAnsi="Arial" w:cs="Arial"/>
          <w:i/>
          <w:sz w:val="24"/>
          <w:szCs w:val="24"/>
        </w:rPr>
      </w:pPr>
      <w:r w:rsidRPr="00A278A9">
        <w:rPr>
          <w:rFonts w:ascii="Arial" w:hAnsi="Arial" w:cs="Arial"/>
          <w:i/>
          <w:sz w:val="24"/>
          <w:szCs w:val="24"/>
        </w:rPr>
        <w:t>3. Increase in the prevalence of online pornography use objective data analysis from the period between 2004 and 2016 in Poland.- Este un studiu, care se axează pe creșterea cererii si utilizarii materialelor pornografice. Este o analiză statistică complexă, realizată utilizand date culese pe teritoriul Poloniei intre 2004-2006 și are ca scop elaborarea unei analize descriptive dupa mai multi indicatori socioeconomici</w:t>
      </w:r>
      <w:r w:rsidR="00665F3E">
        <w:rPr>
          <w:rFonts w:ascii="Arial" w:hAnsi="Arial" w:cs="Arial"/>
          <w:i/>
          <w:sz w:val="24"/>
          <w:szCs w:val="24"/>
        </w:rPr>
        <w:t xml:space="preserve"> cat si o mai buna intelegere a segmentului de consumatori de pornografie cu varste cuprinse intre 7 si 12 ani</w:t>
      </w:r>
      <w:r w:rsidRPr="00A278A9">
        <w:rPr>
          <w:rFonts w:ascii="Arial" w:hAnsi="Arial" w:cs="Arial"/>
          <w:i/>
          <w:sz w:val="24"/>
          <w:szCs w:val="24"/>
        </w:rPr>
        <w:t>.</w:t>
      </w:r>
    </w:p>
    <w:p w14:paraId="1C0D15F2" w14:textId="77777777" w:rsidR="00216CAE" w:rsidRPr="00A278A9" w:rsidRDefault="001255A2" w:rsidP="00A278A9">
      <w:pPr>
        <w:spacing w:line="360" w:lineRule="auto"/>
        <w:rPr>
          <w:rFonts w:ascii="Arial" w:hAnsi="Arial" w:cs="Arial"/>
          <w:i/>
          <w:sz w:val="24"/>
          <w:szCs w:val="24"/>
        </w:rPr>
      </w:pPr>
      <w:r w:rsidRPr="00A278A9">
        <w:rPr>
          <w:rFonts w:ascii="Arial" w:hAnsi="Arial" w:cs="Arial"/>
          <w:i/>
          <w:sz w:val="24"/>
          <w:szCs w:val="24"/>
        </w:rPr>
        <w:lastRenderedPageBreak/>
        <w:t xml:space="preserve">4. </w:t>
      </w:r>
      <w:r w:rsidR="00DA5D73" w:rsidRPr="00A278A9">
        <w:rPr>
          <w:rFonts w:ascii="Arial" w:hAnsi="Arial" w:cs="Arial"/>
          <w:i/>
          <w:sz w:val="24"/>
          <w:szCs w:val="24"/>
        </w:rPr>
        <w:t xml:space="preserve">What Behaviors Do Young Heterosexual Australians See in Pornography? A Cross-Sectional Study- </w:t>
      </w:r>
      <w:r w:rsidR="00216CAE" w:rsidRPr="00A278A9">
        <w:rPr>
          <w:rFonts w:ascii="Arial" w:hAnsi="Arial" w:cs="Arial"/>
          <w:i/>
          <w:sz w:val="24"/>
          <w:szCs w:val="24"/>
        </w:rPr>
        <w:t xml:space="preserve">Acest studiu a investigat cât de frecvent un grup de tineri australieni heterosexuali </w:t>
      </w:r>
      <w:r w:rsidR="00DA5D73" w:rsidRPr="00A278A9">
        <w:rPr>
          <w:rFonts w:ascii="Arial" w:hAnsi="Arial" w:cs="Arial"/>
          <w:i/>
          <w:sz w:val="24"/>
          <w:szCs w:val="24"/>
        </w:rPr>
        <w:t xml:space="preserve">(cu vârste cuprinse între 15 și </w:t>
      </w:r>
      <w:r w:rsidR="00216CAE" w:rsidRPr="00A278A9">
        <w:rPr>
          <w:rFonts w:ascii="Arial" w:hAnsi="Arial" w:cs="Arial"/>
          <w:i/>
          <w:sz w:val="24"/>
          <w:szCs w:val="24"/>
        </w:rPr>
        <w:t>29</w:t>
      </w:r>
      <w:r w:rsidR="00DA5D73" w:rsidRPr="00A278A9">
        <w:rPr>
          <w:rFonts w:ascii="Arial" w:hAnsi="Arial" w:cs="Arial"/>
          <w:i/>
          <w:sz w:val="24"/>
          <w:szCs w:val="24"/>
        </w:rPr>
        <w:t xml:space="preserve"> de ani</w:t>
      </w:r>
      <w:r w:rsidR="00216CAE" w:rsidRPr="00A278A9">
        <w:rPr>
          <w:rFonts w:ascii="Arial" w:hAnsi="Arial" w:cs="Arial"/>
          <w:i/>
          <w:sz w:val="24"/>
          <w:szCs w:val="24"/>
        </w:rPr>
        <w:t>) au observat o serie de comportamente reprezentate în pornografie în ultimele 12 luni.</w:t>
      </w:r>
    </w:p>
    <w:p w14:paraId="3D0F9C5D" w14:textId="77777777" w:rsidR="00DA5D73" w:rsidRPr="00A278A9" w:rsidRDefault="00216CAE" w:rsidP="00A278A9">
      <w:pPr>
        <w:spacing w:line="360" w:lineRule="auto"/>
        <w:rPr>
          <w:rFonts w:ascii="Arial" w:hAnsi="Arial" w:cs="Arial"/>
          <w:i/>
          <w:sz w:val="24"/>
          <w:szCs w:val="24"/>
        </w:rPr>
      </w:pPr>
      <w:r w:rsidRPr="00A278A9">
        <w:rPr>
          <w:rFonts w:ascii="Arial" w:hAnsi="Arial" w:cs="Arial"/>
          <w:i/>
          <w:sz w:val="24"/>
          <w:szCs w:val="24"/>
        </w:rPr>
        <w:t xml:space="preserve">Participanții au fost recrutați </w:t>
      </w:r>
      <w:r w:rsidR="00DA5D73" w:rsidRPr="00A278A9">
        <w:rPr>
          <w:rFonts w:ascii="Arial" w:hAnsi="Arial" w:cs="Arial"/>
          <w:i/>
          <w:sz w:val="24"/>
          <w:szCs w:val="24"/>
        </w:rPr>
        <w:t>printrun</w:t>
      </w:r>
      <w:r w:rsidRPr="00A278A9">
        <w:rPr>
          <w:rFonts w:ascii="Arial" w:hAnsi="Arial" w:cs="Arial"/>
          <w:i/>
          <w:sz w:val="24"/>
          <w:szCs w:val="24"/>
        </w:rPr>
        <w:t xml:space="preserve"> sondaj online anonim. Cei care au raportat că au văzut</w:t>
      </w:r>
      <w:r w:rsidR="00DA5D73" w:rsidRPr="00A278A9">
        <w:rPr>
          <w:rFonts w:ascii="Arial" w:hAnsi="Arial" w:cs="Arial"/>
          <w:i/>
          <w:sz w:val="24"/>
          <w:szCs w:val="24"/>
        </w:rPr>
        <w:t xml:space="preserve"> material </w:t>
      </w:r>
      <w:r w:rsidRPr="00A278A9">
        <w:rPr>
          <w:rFonts w:ascii="Arial" w:hAnsi="Arial" w:cs="Arial"/>
          <w:i/>
          <w:sz w:val="24"/>
          <w:szCs w:val="24"/>
        </w:rPr>
        <w:t>p</w:t>
      </w:r>
      <w:r w:rsidR="00DA5D73" w:rsidRPr="00A278A9">
        <w:rPr>
          <w:rFonts w:ascii="Arial" w:hAnsi="Arial" w:cs="Arial"/>
          <w:i/>
          <w:sz w:val="24"/>
          <w:szCs w:val="24"/>
        </w:rPr>
        <w:t xml:space="preserve">ornografic din ultimele 12 luni. </w:t>
      </w:r>
      <w:r w:rsidRPr="00A278A9">
        <w:rPr>
          <w:rFonts w:ascii="Arial" w:hAnsi="Arial" w:cs="Arial"/>
          <w:i/>
          <w:sz w:val="24"/>
          <w:szCs w:val="24"/>
        </w:rPr>
        <w:t xml:space="preserve">17 comportamente </w:t>
      </w:r>
      <w:r w:rsidR="00DA5D73" w:rsidRPr="00A278A9">
        <w:rPr>
          <w:rFonts w:ascii="Arial" w:hAnsi="Arial" w:cs="Arial"/>
          <w:i/>
          <w:sz w:val="24"/>
          <w:szCs w:val="24"/>
        </w:rPr>
        <w:t>specifice au fost evidențiate în cele</w:t>
      </w:r>
      <w:r w:rsidRPr="00A278A9">
        <w:rPr>
          <w:rFonts w:ascii="Arial" w:hAnsi="Arial" w:cs="Arial"/>
          <w:i/>
          <w:sz w:val="24"/>
          <w:szCs w:val="24"/>
        </w:rPr>
        <w:t xml:space="preserve"> 12 luni. </w:t>
      </w:r>
    </w:p>
    <w:p w14:paraId="1AEE5F26" w14:textId="77777777" w:rsidR="00DA5D73" w:rsidRPr="00A278A9" w:rsidRDefault="00216CAE" w:rsidP="00A278A9">
      <w:pPr>
        <w:spacing w:line="360" w:lineRule="auto"/>
        <w:rPr>
          <w:rFonts w:ascii="Arial" w:hAnsi="Arial" w:cs="Arial"/>
          <w:i/>
          <w:sz w:val="24"/>
          <w:szCs w:val="24"/>
        </w:rPr>
      </w:pPr>
      <w:r w:rsidRPr="00A278A9">
        <w:rPr>
          <w:rFonts w:ascii="Arial" w:hAnsi="Arial" w:cs="Arial"/>
          <w:i/>
          <w:sz w:val="24"/>
          <w:szCs w:val="24"/>
        </w:rPr>
        <w:t>Plăcerea bărbaților (83%) a fost</w:t>
      </w:r>
      <w:r w:rsidR="00DA5D73" w:rsidRPr="00A278A9">
        <w:rPr>
          <w:rFonts w:ascii="Arial" w:hAnsi="Arial" w:cs="Arial"/>
          <w:i/>
          <w:sz w:val="24"/>
          <w:szCs w:val="24"/>
        </w:rPr>
        <w:t xml:space="preserve"> </w:t>
      </w:r>
      <w:r w:rsidRPr="00A278A9">
        <w:rPr>
          <w:rFonts w:ascii="Arial" w:hAnsi="Arial" w:cs="Arial"/>
          <w:i/>
          <w:sz w:val="24"/>
          <w:szCs w:val="24"/>
        </w:rPr>
        <w:t>văzută frecvent de cea mai mare proporție de tineri chestionați, urmată de ființa bărbatului</w:t>
      </w:r>
      <w:r w:rsidR="00DA5D73" w:rsidRPr="00A278A9">
        <w:rPr>
          <w:rFonts w:ascii="Arial" w:hAnsi="Arial" w:cs="Arial"/>
          <w:i/>
          <w:sz w:val="24"/>
          <w:szCs w:val="24"/>
        </w:rPr>
        <w:t xml:space="preserve"> </w:t>
      </w:r>
      <w:r w:rsidRPr="00A278A9">
        <w:rPr>
          <w:rFonts w:ascii="Arial" w:hAnsi="Arial" w:cs="Arial"/>
          <w:i/>
          <w:sz w:val="24"/>
          <w:szCs w:val="24"/>
        </w:rPr>
        <w:t xml:space="preserve">înfățișat ca dominant (70%). Femeile aveau </w:t>
      </w:r>
      <w:r w:rsidR="00DA5D73" w:rsidRPr="00A278A9">
        <w:rPr>
          <w:rFonts w:ascii="Arial" w:hAnsi="Arial" w:cs="Arial"/>
          <w:i/>
          <w:sz w:val="24"/>
          <w:szCs w:val="24"/>
        </w:rPr>
        <w:t>o probabilitate mai mare</w:t>
      </w:r>
      <w:r w:rsidRPr="00A278A9">
        <w:rPr>
          <w:rFonts w:ascii="Arial" w:hAnsi="Arial" w:cs="Arial"/>
          <w:i/>
          <w:sz w:val="24"/>
          <w:szCs w:val="24"/>
        </w:rPr>
        <w:t xml:space="preserve"> să semnaleze frecvent violența</w:t>
      </w:r>
      <w:r w:rsidR="00DA5D73" w:rsidRPr="00A278A9">
        <w:rPr>
          <w:rFonts w:ascii="Arial" w:hAnsi="Arial" w:cs="Arial"/>
          <w:i/>
          <w:sz w:val="24"/>
          <w:szCs w:val="24"/>
        </w:rPr>
        <w:t xml:space="preserve"> </w:t>
      </w:r>
      <w:r w:rsidRPr="00A278A9">
        <w:rPr>
          <w:rFonts w:ascii="Arial" w:hAnsi="Arial" w:cs="Arial"/>
          <w:i/>
          <w:sz w:val="24"/>
          <w:szCs w:val="24"/>
        </w:rPr>
        <w:t xml:space="preserve">spre o femeie (p &lt;0,01). Bărbații aveau mai multe șanse să raporteze frecvent </w:t>
      </w:r>
      <w:r w:rsidR="00DA5D73" w:rsidRPr="00A278A9">
        <w:rPr>
          <w:rFonts w:ascii="Arial" w:hAnsi="Arial" w:cs="Arial"/>
          <w:i/>
          <w:sz w:val="24"/>
          <w:szCs w:val="24"/>
        </w:rPr>
        <w:t>sexul anal</w:t>
      </w:r>
      <w:r w:rsidRPr="00A278A9">
        <w:rPr>
          <w:rFonts w:ascii="Arial" w:hAnsi="Arial" w:cs="Arial"/>
          <w:i/>
          <w:sz w:val="24"/>
          <w:szCs w:val="24"/>
        </w:rPr>
        <w:t xml:space="preserve"> (p &lt;0.01), ejacularea pe fața unei femei (p &lt;0.01), femeile înfățișate drept dominante</w:t>
      </w:r>
      <w:r w:rsidR="00DA5D73" w:rsidRPr="00A278A9">
        <w:rPr>
          <w:rFonts w:ascii="Arial" w:hAnsi="Arial" w:cs="Arial"/>
          <w:i/>
          <w:sz w:val="24"/>
          <w:szCs w:val="24"/>
        </w:rPr>
        <w:t xml:space="preserve"> (p &lt;0.01).</w:t>
      </w:r>
    </w:p>
    <w:p w14:paraId="6AB3D0E0" w14:textId="77777777" w:rsidR="001C653B" w:rsidRDefault="00DA5D73" w:rsidP="00A278A9">
      <w:pPr>
        <w:spacing w:line="360" w:lineRule="auto"/>
        <w:rPr>
          <w:rFonts w:ascii="Arial" w:hAnsi="Arial" w:cs="Arial"/>
          <w:i/>
          <w:sz w:val="24"/>
          <w:szCs w:val="24"/>
        </w:rPr>
      </w:pPr>
      <w:r w:rsidRPr="00A278A9">
        <w:rPr>
          <w:rFonts w:ascii="Arial" w:hAnsi="Arial" w:cs="Arial"/>
          <w:i/>
          <w:sz w:val="24"/>
          <w:szCs w:val="24"/>
        </w:rPr>
        <w:t xml:space="preserve"> U</w:t>
      </w:r>
      <w:r w:rsidR="00216CAE" w:rsidRPr="00A278A9">
        <w:rPr>
          <w:rFonts w:ascii="Arial" w:hAnsi="Arial" w:cs="Arial"/>
          <w:i/>
          <w:sz w:val="24"/>
          <w:szCs w:val="24"/>
        </w:rPr>
        <w:t xml:space="preserve">n bărbat fiind numit nume sau </w:t>
      </w:r>
      <w:r w:rsidRPr="00A278A9">
        <w:rPr>
          <w:rFonts w:ascii="Arial" w:hAnsi="Arial" w:cs="Arial"/>
          <w:i/>
          <w:sz w:val="24"/>
          <w:szCs w:val="24"/>
        </w:rPr>
        <w:t>diverse remarci cu tentă sexuală</w:t>
      </w:r>
      <w:r w:rsidR="00216CAE" w:rsidRPr="00A278A9">
        <w:rPr>
          <w:rFonts w:ascii="Arial" w:hAnsi="Arial" w:cs="Arial"/>
          <w:i/>
          <w:sz w:val="24"/>
          <w:szCs w:val="24"/>
        </w:rPr>
        <w:t xml:space="preserve"> (p &lt;0.01) și violență față de un bărbat care apare</w:t>
      </w:r>
      <w:r w:rsidRPr="00A278A9">
        <w:rPr>
          <w:rFonts w:ascii="Arial" w:hAnsi="Arial" w:cs="Arial"/>
          <w:i/>
          <w:sz w:val="24"/>
          <w:szCs w:val="24"/>
        </w:rPr>
        <w:t xml:space="preserve"> </w:t>
      </w:r>
      <w:r w:rsidR="00216CAE" w:rsidRPr="00A278A9">
        <w:rPr>
          <w:rFonts w:ascii="Arial" w:hAnsi="Arial" w:cs="Arial"/>
          <w:i/>
          <w:sz w:val="24"/>
          <w:szCs w:val="24"/>
        </w:rPr>
        <w:t>consensual (p &lt;0,01). Vârsta mai tânără a fost asociată semnificativ cu observarea frecventă a femeilor</w:t>
      </w:r>
      <w:r w:rsidRPr="00A278A9">
        <w:rPr>
          <w:rFonts w:ascii="Arial" w:hAnsi="Arial" w:cs="Arial"/>
          <w:i/>
          <w:sz w:val="24"/>
          <w:szCs w:val="24"/>
        </w:rPr>
        <w:t xml:space="preserve"> ce au recurs la masturbare</w:t>
      </w:r>
      <w:r w:rsidR="00216CAE" w:rsidRPr="00A278A9">
        <w:rPr>
          <w:rFonts w:ascii="Arial" w:hAnsi="Arial" w:cs="Arial"/>
          <w:i/>
          <w:sz w:val="24"/>
          <w:szCs w:val="24"/>
        </w:rPr>
        <w:t xml:space="preserve"> (p &lt;0.05), violenta fata de femei si toate tipurile de</w:t>
      </w:r>
      <w:r w:rsidRPr="00A278A9">
        <w:rPr>
          <w:rFonts w:ascii="Arial" w:hAnsi="Arial" w:cs="Arial"/>
          <w:i/>
          <w:sz w:val="24"/>
          <w:szCs w:val="24"/>
        </w:rPr>
        <w:t xml:space="preserve"> </w:t>
      </w:r>
      <w:r w:rsidR="00216CAE" w:rsidRPr="00A278A9">
        <w:rPr>
          <w:rFonts w:ascii="Arial" w:hAnsi="Arial" w:cs="Arial"/>
          <w:i/>
          <w:sz w:val="24"/>
          <w:szCs w:val="24"/>
        </w:rPr>
        <w:t xml:space="preserve">violență </w:t>
      </w:r>
      <w:r w:rsidRPr="00A278A9">
        <w:rPr>
          <w:rFonts w:ascii="Arial" w:hAnsi="Arial" w:cs="Arial"/>
          <w:i/>
          <w:sz w:val="24"/>
          <w:szCs w:val="24"/>
        </w:rPr>
        <w:t xml:space="preserve">în general </w:t>
      </w:r>
      <w:r w:rsidR="00216CAE" w:rsidRPr="00A278A9">
        <w:rPr>
          <w:rFonts w:ascii="Arial" w:hAnsi="Arial" w:cs="Arial"/>
          <w:i/>
          <w:sz w:val="24"/>
          <w:szCs w:val="24"/>
        </w:rPr>
        <w:t>(p &lt;0,01). Vârsta mai înaintată a fost asociată cu faptul că vedeau frecvent plăcerea bărbaților</w:t>
      </w:r>
      <w:r w:rsidRPr="00A278A9">
        <w:rPr>
          <w:rFonts w:ascii="Arial" w:hAnsi="Arial" w:cs="Arial"/>
          <w:i/>
          <w:sz w:val="24"/>
          <w:szCs w:val="24"/>
        </w:rPr>
        <w:t xml:space="preserve"> (p &lt;0,01)</w:t>
      </w:r>
      <w:r w:rsidR="00216CAE" w:rsidRPr="00A278A9">
        <w:rPr>
          <w:rFonts w:ascii="Arial" w:hAnsi="Arial" w:cs="Arial"/>
          <w:i/>
          <w:sz w:val="24"/>
          <w:szCs w:val="24"/>
        </w:rPr>
        <w:t xml:space="preserve"> sex anal </w:t>
      </w:r>
      <w:r w:rsidRPr="00A278A9">
        <w:rPr>
          <w:rFonts w:ascii="Arial" w:hAnsi="Arial" w:cs="Arial"/>
          <w:i/>
          <w:sz w:val="24"/>
          <w:szCs w:val="24"/>
        </w:rPr>
        <w:t xml:space="preserve">și </w:t>
      </w:r>
      <w:r w:rsidR="00216CAE" w:rsidRPr="00A278A9">
        <w:rPr>
          <w:rFonts w:ascii="Arial" w:hAnsi="Arial" w:cs="Arial"/>
          <w:i/>
          <w:sz w:val="24"/>
          <w:szCs w:val="24"/>
        </w:rPr>
        <w:t xml:space="preserve">heterosexual (p &lt;0,05). </w:t>
      </w:r>
    </w:p>
    <w:p w14:paraId="517C78D7" w14:textId="7CF37B01" w:rsidR="00983A2B" w:rsidRDefault="00216CAE" w:rsidP="00A278A9">
      <w:pPr>
        <w:spacing w:line="360" w:lineRule="auto"/>
        <w:rPr>
          <w:rFonts w:ascii="Arial" w:hAnsi="Arial" w:cs="Arial"/>
          <w:i/>
          <w:sz w:val="24"/>
          <w:szCs w:val="24"/>
        </w:rPr>
      </w:pPr>
      <w:r w:rsidRPr="00A278A9">
        <w:rPr>
          <w:rFonts w:ascii="Arial" w:hAnsi="Arial" w:cs="Arial"/>
          <w:i/>
          <w:sz w:val="24"/>
          <w:szCs w:val="24"/>
        </w:rPr>
        <w:t xml:space="preserve">Constatările </w:t>
      </w:r>
      <w:r w:rsidR="00DA5D73" w:rsidRPr="00A278A9">
        <w:rPr>
          <w:rFonts w:ascii="Arial" w:hAnsi="Arial" w:cs="Arial"/>
          <w:i/>
          <w:sz w:val="24"/>
          <w:szCs w:val="24"/>
        </w:rPr>
        <w:t>articolului</w:t>
      </w:r>
      <w:r w:rsidRPr="00A278A9">
        <w:rPr>
          <w:rFonts w:ascii="Arial" w:hAnsi="Arial" w:cs="Arial"/>
          <w:i/>
          <w:sz w:val="24"/>
          <w:szCs w:val="24"/>
        </w:rPr>
        <w:t xml:space="preserve"> atrag</w:t>
      </w:r>
      <w:r w:rsidR="00DA5D73" w:rsidRPr="00A278A9">
        <w:rPr>
          <w:rFonts w:ascii="Arial" w:hAnsi="Arial" w:cs="Arial"/>
          <w:i/>
          <w:sz w:val="24"/>
          <w:szCs w:val="24"/>
        </w:rPr>
        <w:t>e</w:t>
      </w:r>
      <w:r w:rsidRPr="00A278A9">
        <w:rPr>
          <w:rFonts w:ascii="Arial" w:hAnsi="Arial" w:cs="Arial"/>
          <w:i/>
          <w:sz w:val="24"/>
          <w:szCs w:val="24"/>
        </w:rPr>
        <w:t xml:space="preserve"> atenția asupra sexului</w:t>
      </w:r>
      <w:r w:rsidR="00DA5D73" w:rsidRPr="00A278A9">
        <w:rPr>
          <w:rFonts w:ascii="Arial" w:hAnsi="Arial" w:cs="Arial"/>
          <w:i/>
          <w:sz w:val="24"/>
          <w:szCs w:val="24"/>
        </w:rPr>
        <w:t xml:space="preserve">, </w:t>
      </w:r>
      <w:r w:rsidRPr="00A278A9">
        <w:rPr>
          <w:rFonts w:ascii="Arial" w:hAnsi="Arial" w:cs="Arial"/>
          <w:i/>
          <w:sz w:val="24"/>
          <w:szCs w:val="24"/>
        </w:rPr>
        <w:t>modurile în care comportamentele din pornografie sunt văzute și identificate de către ti</w:t>
      </w:r>
      <w:r w:rsidR="00DA5D73" w:rsidRPr="00A278A9">
        <w:rPr>
          <w:rFonts w:ascii="Arial" w:hAnsi="Arial" w:cs="Arial"/>
          <w:i/>
          <w:sz w:val="24"/>
          <w:szCs w:val="24"/>
        </w:rPr>
        <w:t>nerii heterosexuali și ce impact poate avea în dezvoltarea lor sexuală</w:t>
      </w:r>
      <w:r w:rsidR="00983A2B">
        <w:rPr>
          <w:rFonts w:ascii="Arial" w:hAnsi="Arial" w:cs="Arial"/>
          <w:i/>
          <w:sz w:val="24"/>
          <w:szCs w:val="24"/>
        </w:rPr>
        <w:t>.</w:t>
      </w:r>
    </w:p>
    <w:p w14:paraId="45C4F398" w14:textId="240BCD79" w:rsidR="00216CAE" w:rsidRPr="00A278A9" w:rsidRDefault="00DA5D73" w:rsidP="00A278A9">
      <w:pPr>
        <w:spacing w:line="360" w:lineRule="auto"/>
        <w:rPr>
          <w:rFonts w:ascii="Arial" w:hAnsi="Arial" w:cs="Arial"/>
          <w:i/>
          <w:sz w:val="24"/>
          <w:szCs w:val="24"/>
        </w:rPr>
      </w:pPr>
      <w:r w:rsidRPr="00A278A9">
        <w:rPr>
          <w:rFonts w:ascii="Arial" w:hAnsi="Arial" w:cs="Arial"/>
          <w:i/>
          <w:sz w:val="24"/>
          <w:szCs w:val="24"/>
        </w:rPr>
        <w:t>.</w:t>
      </w:r>
    </w:p>
    <w:p w14:paraId="2FC1F04D" w14:textId="77777777" w:rsidR="001255A2" w:rsidRPr="00A278A9" w:rsidRDefault="001255A2" w:rsidP="00A278A9">
      <w:pPr>
        <w:spacing w:line="360" w:lineRule="auto"/>
        <w:rPr>
          <w:rFonts w:ascii="Arial" w:hAnsi="Arial" w:cs="Arial"/>
          <w:sz w:val="24"/>
          <w:szCs w:val="24"/>
        </w:rPr>
      </w:pPr>
      <w:r w:rsidRPr="00A278A9">
        <w:rPr>
          <w:rFonts w:ascii="Arial" w:hAnsi="Arial" w:cs="Arial"/>
          <w:sz w:val="24"/>
          <w:szCs w:val="24"/>
        </w:rPr>
        <w:t>5.</w:t>
      </w:r>
      <w:r w:rsidR="00A278A9" w:rsidRPr="00A278A9">
        <w:rPr>
          <w:rFonts w:ascii="Arial" w:hAnsi="Arial" w:cs="Arial"/>
          <w:color w:val="000000"/>
          <w:sz w:val="24"/>
          <w:szCs w:val="24"/>
          <w:shd w:val="clear" w:color="auto" w:fill="FFFFFF"/>
        </w:rPr>
        <w:t xml:space="preserve"> </w:t>
      </w:r>
      <w:r w:rsidR="00A278A9" w:rsidRPr="00A278A9">
        <w:rPr>
          <w:rFonts w:ascii="Arial" w:hAnsi="Arial" w:cs="Arial"/>
          <w:sz w:val="24"/>
          <w:szCs w:val="24"/>
        </w:rPr>
        <w:t>Bridges, A. J., &amp; Morokoff, P. J. (2011). Sexual media use and relational satisfaction in heterosexual couples. </w:t>
      </w:r>
      <w:r w:rsidR="00A278A9" w:rsidRPr="00A278A9">
        <w:rPr>
          <w:rFonts w:ascii="Arial" w:hAnsi="Arial" w:cs="Arial"/>
          <w:i/>
          <w:iCs/>
          <w:sz w:val="24"/>
          <w:szCs w:val="24"/>
        </w:rPr>
        <w:t xml:space="preserve">Personal Relationships- </w:t>
      </w:r>
      <w:r w:rsidRPr="00A278A9">
        <w:rPr>
          <w:rFonts w:ascii="Arial" w:hAnsi="Arial" w:cs="Arial"/>
          <w:sz w:val="24"/>
          <w:szCs w:val="24"/>
        </w:rPr>
        <w:t xml:space="preserve"> </w:t>
      </w:r>
      <w:r w:rsidR="00A278A9" w:rsidRPr="00A278A9">
        <w:rPr>
          <w:rFonts w:ascii="Arial" w:hAnsi="Arial" w:cs="Arial"/>
          <w:sz w:val="24"/>
          <w:szCs w:val="24"/>
        </w:rPr>
        <w:t>Acest aricol</w:t>
      </w:r>
      <w:r w:rsidRPr="00A278A9">
        <w:rPr>
          <w:rFonts w:ascii="Arial" w:hAnsi="Arial" w:cs="Arial"/>
          <w:sz w:val="24"/>
          <w:szCs w:val="24"/>
        </w:rPr>
        <w:t xml:space="preserve"> susțin</w:t>
      </w:r>
      <w:r w:rsidR="00A278A9" w:rsidRPr="00A278A9">
        <w:rPr>
          <w:rFonts w:ascii="Arial" w:hAnsi="Arial" w:cs="Arial"/>
          <w:sz w:val="24"/>
          <w:szCs w:val="24"/>
        </w:rPr>
        <w:t>e</w:t>
      </w:r>
      <w:r w:rsidRPr="00A278A9">
        <w:rPr>
          <w:rFonts w:ascii="Arial" w:hAnsi="Arial" w:cs="Arial"/>
          <w:sz w:val="24"/>
          <w:szCs w:val="24"/>
        </w:rPr>
        <w:t xml:space="preserve"> că erotica poate spori viața sexuală, poate asigura o ieșire sigură de agrement și poate chiar reduce incidența agresiunii sexuale. (După ce pornografia a fost legalizată în Danemarca în 1969, de exemplu, cercetătorii au raportat o scădere corespu</w:t>
      </w:r>
      <w:r w:rsidR="00A278A9" w:rsidRPr="00A278A9">
        <w:rPr>
          <w:rFonts w:ascii="Arial" w:hAnsi="Arial" w:cs="Arial"/>
          <w:sz w:val="24"/>
          <w:szCs w:val="24"/>
        </w:rPr>
        <w:t>nzătoare a agresiunii sexuale.) Articolul studiază în amănunt schimbarile imediate apărute după ce pronografia a apărut în viața unor cupluri.</w:t>
      </w:r>
    </w:p>
    <w:p w14:paraId="3E2C8AE5" w14:textId="77777777" w:rsidR="008D0B29" w:rsidRPr="00A278A9" w:rsidRDefault="008D0B29" w:rsidP="00A278A9">
      <w:pPr>
        <w:spacing w:line="360" w:lineRule="auto"/>
        <w:rPr>
          <w:rFonts w:ascii="Arial" w:hAnsi="Arial" w:cs="Arial"/>
          <w:sz w:val="24"/>
          <w:szCs w:val="24"/>
        </w:rPr>
      </w:pPr>
    </w:p>
    <w:sectPr w:rsidR="008D0B29" w:rsidRPr="00A27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CAE"/>
    <w:rsid w:val="001255A2"/>
    <w:rsid w:val="001C653B"/>
    <w:rsid w:val="00216CAE"/>
    <w:rsid w:val="004635D9"/>
    <w:rsid w:val="00665F3E"/>
    <w:rsid w:val="00677413"/>
    <w:rsid w:val="007A2DB1"/>
    <w:rsid w:val="008D0B29"/>
    <w:rsid w:val="0095047E"/>
    <w:rsid w:val="00983A2B"/>
    <w:rsid w:val="00A278A9"/>
    <w:rsid w:val="00AA7661"/>
    <w:rsid w:val="00DA5D73"/>
    <w:rsid w:val="00DD12F4"/>
    <w:rsid w:val="00E7525B"/>
    <w:rsid w:val="00F01E7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F233"/>
  <w15:chartTrackingRefBased/>
  <w15:docId w15:val="{16EF3C91-0EC3-4801-8443-CD4564A4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255A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255A2"/>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7941">
      <w:bodyDiv w:val="1"/>
      <w:marLeft w:val="0"/>
      <w:marRight w:val="0"/>
      <w:marTop w:val="0"/>
      <w:marBottom w:val="0"/>
      <w:divBdr>
        <w:top w:val="none" w:sz="0" w:space="0" w:color="auto"/>
        <w:left w:val="none" w:sz="0" w:space="0" w:color="auto"/>
        <w:bottom w:val="none" w:sz="0" w:space="0" w:color="auto"/>
        <w:right w:val="none" w:sz="0" w:space="0" w:color="auto"/>
      </w:divBdr>
    </w:div>
    <w:div w:id="724450987">
      <w:bodyDiv w:val="1"/>
      <w:marLeft w:val="0"/>
      <w:marRight w:val="0"/>
      <w:marTop w:val="0"/>
      <w:marBottom w:val="0"/>
      <w:divBdr>
        <w:top w:val="none" w:sz="0" w:space="0" w:color="auto"/>
        <w:left w:val="none" w:sz="0" w:space="0" w:color="auto"/>
        <w:bottom w:val="none" w:sz="0" w:space="0" w:color="auto"/>
        <w:right w:val="none" w:sz="0" w:space="0" w:color="auto"/>
      </w:divBdr>
      <w:divsChild>
        <w:div w:id="550502708">
          <w:marLeft w:val="0"/>
          <w:marRight w:val="0"/>
          <w:marTop w:val="0"/>
          <w:marBottom w:val="0"/>
          <w:divBdr>
            <w:top w:val="none" w:sz="0" w:space="0" w:color="auto"/>
            <w:left w:val="none" w:sz="0" w:space="0" w:color="auto"/>
            <w:bottom w:val="none" w:sz="0" w:space="0" w:color="auto"/>
            <w:right w:val="none" w:sz="0" w:space="0" w:color="auto"/>
          </w:divBdr>
          <w:divsChild>
            <w:div w:id="746076225">
              <w:marLeft w:val="0"/>
              <w:marRight w:val="0"/>
              <w:marTop w:val="0"/>
              <w:marBottom w:val="0"/>
              <w:divBdr>
                <w:top w:val="none" w:sz="0" w:space="0" w:color="auto"/>
                <w:left w:val="none" w:sz="0" w:space="0" w:color="auto"/>
                <w:bottom w:val="none" w:sz="0" w:space="0" w:color="auto"/>
                <w:right w:val="none" w:sz="0" w:space="0" w:color="auto"/>
              </w:divBdr>
              <w:divsChild>
                <w:div w:id="694160816">
                  <w:marLeft w:val="-240"/>
                  <w:marRight w:val="-240"/>
                  <w:marTop w:val="0"/>
                  <w:marBottom w:val="0"/>
                  <w:divBdr>
                    <w:top w:val="none" w:sz="0" w:space="0" w:color="auto"/>
                    <w:left w:val="none" w:sz="0" w:space="0" w:color="auto"/>
                    <w:bottom w:val="none" w:sz="0" w:space="0" w:color="auto"/>
                    <w:right w:val="none" w:sz="0" w:space="0" w:color="auto"/>
                  </w:divBdr>
                  <w:divsChild>
                    <w:div w:id="1568952897">
                      <w:marLeft w:val="0"/>
                      <w:marRight w:val="0"/>
                      <w:marTop w:val="0"/>
                      <w:marBottom w:val="0"/>
                      <w:divBdr>
                        <w:top w:val="none" w:sz="0" w:space="0" w:color="auto"/>
                        <w:left w:val="none" w:sz="0" w:space="0" w:color="auto"/>
                        <w:bottom w:val="none" w:sz="0" w:space="0" w:color="auto"/>
                        <w:right w:val="none" w:sz="0" w:space="0" w:color="auto"/>
                      </w:divBdr>
                      <w:divsChild>
                        <w:div w:id="10434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6844623">
      <w:bodyDiv w:val="1"/>
      <w:marLeft w:val="0"/>
      <w:marRight w:val="0"/>
      <w:marTop w:val="0"/>
      <w:marBottom w:val="0"/>
      <w:divBdr>
        <w:top w:val="none" w:sz="0" w:space="0" w:color="auto"/>
        <w:left w:val="none" w:sz="0" w:space="0" w:color="auto"/>
        <w:bottom w:val="none" w:sz="0" w:space="0" w:color="auto"/>
        <w:right w:val="none" w:sz="0" w:space="0" w:color="auto"/>
      </w:divBdr>
    </w:div>
    <w:div w:id="1468468470">
      <w:bodyDiv w:val="1"/>
      <w:marLeft w:val="0"/>
      <w:marRight w:val="0"/>
      <w:marTop w:val="0"/>
      <w:marBottom w:val="0"/>
      <w:divBdr>
        <w:top w:val="none" w:sz="0" w:space="0" w:color="auto"/>
        <w:left w:val="none" w:sz="0" w:space="0" w:color="auto"/>
        <w:bottom w:val="none" w:sz="0" w:space="0" w:color="auto"/>
        <w:right w:val="none" w:sz="0" w:space="0" w:color="auto"/>
      </w:divBdr>
    </w:div>
    <w:div w:id="214010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Gigi Postolache</dc:creator>
  <cp:keywords/>
  <dc:description/>
  <cp:lastModifiedBy>Companion Box</cp:lastModifiedBy>
  <cp:revision>13</cp:revision>
  <dcterms:created xsi:type="dcterms:W3CDTF">2019-12-01T19:27:00Z</dcterms:created>
  <dcterms:modified xsi:type="dcterms:W3CDTF">2019-12-01T21:45:00Z</dcterms:modified>
</cp:coreProperties>
</file>