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B Mitra"/>
          <w:b/>
          <w:bCs/>
          <w:color w:val="C00000"/>
          <w:sz w:val="32"/>
          <w:szCs w:val="32"/>
          <w:u w:val="single"/>
          <w:rtl/>
          <w:lang w:eastAsia="en-US" w:bidi="fa-IR"/>
        </w:rPr>
        <w:id w:val="-1999256728"/>
        <w:docPartObj>
          <w:docPartGallery w:val="Cover Pages"/>
          <w:docPartUnique/>
        </w:docPartObj>
      </w:sdtPr>
      <w:sdtEndPr>
        <w:rPr>
          <w:rFonts w:cs="B Nazanin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80"/>
          </w:tblGrid>
          <w:tr w:rsidR="004C1AF0" w14:paraId="520E425E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6B887BE3" w14:textId="77777777" w:rsidR="00DE76CF" w:rsidRDefault="00DE76CF" w:rsidP="00DE76CF">
                <w:pPr>
                  <w:pStyle w:val="NoSpacing"/>
                  <w:bidi/>
                  <w:spacing w:line="276" w:lineRule="auto"/>
                  <w:jc w:val="center"/>
                  <w:rPr>
                    <w:rFonts w:cs="B Titr"/>
                    <w:b/>
                    <w:bCs/>
                    <w:sz w:val="40"/>
                    <w:szCs w:val="40"/>
                    <w:rtl/>
                  </w:rPr>
                </w:pPr>
              </w:p>
              <w:p w14:paraId="2DD83F76" w14:textId="16064A16" w:rsidR="00DE76CF" w:rsidRDefault="00DE76CF" w:rsidP="00DE76CF">
                <w:pPr>
                  <w:pStyle w:val="NoSpacing"/>
                  <w:bidi/>
                  <w:spacing w:line="276" w:lineRule="auto"/>
                  <w:jc w:val="center"/>
                  <w:rPr>
                    <w:rFonts w:cs="B Titr"/>
                    <w:b/>
                    <w:bCs/>
                    <w:sz w:val="40"/>
                    <w:szCs w:val="40"/>
                    <w:rtl/>
                  </w:rPr>
                </w:pPr>
                <w:r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</w:t>
                </w:r>
              </w:p>
              <w:p w14:paraId="25550F48" w14:textId="3A002E78" w:rsidR="00DE76CF" w:rsidRDefault="00DE76CF" w:rsidP="00DE76CF">
                <w:pPr>
                  <w:pStyle w:val="NoSpacing"/>
                  <w:bidi/>
                  <w:spacing w:line="276" w:lineRule="auto"/>
                  <w:jc w:val="center"/>
                  <w:rPr>
                    <w:rFonts w:cs="B Titr"/>
                    <w:b/>
                    <w:bCs/>
                    <w:sz w:val="40"/>
                    <w:szCs w:val="40"/>
                    <w:rtl/>
                  </w:rPr>
                </w:pPr>
              </w:p>
              <w:p w14:paraId="1B852B5D" w14:textId="1183B57F" w:rsidR="00DE76CF" w:rsidRDefault="008F5CE2" w:rsidP="00DE76CF">
                <w:pPr>
                  <w:pStyle w:val="NoSpacing"/>
                  <w:bidi/>
                  <w:spacing w:line="276" w:lineRule="auto"/>
                  <w:jc w:val="center"/>
                  <w:rPr>
                    <w:rFonts w:cs="B Titr"/>
                    <w:b/>
                    <w:bCs/>
                    <w:sz w:val="40"/>
                    <w:szCs w:val="40"/>
                    <w:rtl/>
                  </w:rPr>
                </w:pPr>
                <w:sdt>
                  <w:sdtPr>
                    <w:rPr>
                      <w:rFonts w:cs="B Mitra"/>
                      <w:b/>
                      <w:bCs/>
                      <w:sz w:val="32"/>
                      <w:szCs w:val="32"/>
                      <w:rtl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DE76CF" w:rsidRPr="00DE76CF">
                      <w:rPr>
                        <w:rFonts w:cs="B Mitra"/>
                        <w:b/>
                        <w:bCs/>
                        <w:sz w:val="32"/>
                        <w:szCs w:val="32"/>
                        <w:rtl/>
                      </w:rPr>
                      <w:t>شرکت گروه صنعت</w:t>
                    </w:r>
                    <w:r w:rsidR="00DE76CF" w:rsidRPr="00DE76CF">
                      <w:rPr>
                        <w:rFonts w:cs="B Mitra" w:hint="cs"/>
                        <w:b/>
                        <w:bCs/>
                        <w:sz w:val="32"/>
                        <w:szCs w:val="32"/>
                        <w:rtl/>
                      </w:rPr>
                      <w:t>ی</w:t>
                    </w:r>
                    <w:r w:rsidR="00DE76CF" w:rsidRPr="00DE76CF">
                      <w:rPr>
                        <w:rFonts w:cs="B Mitra"/>
                        <w:b/>
                        <w:bCs/>
                        <w:sz w:val="32"/>
                        <w:szCs w:val="32"/>
                        <w:rtl/>
                      </w:rPr>
                      <w:t xml:space="preserve"> سپاهان</w:t>
                    </w:r>
                  </w:sdtContent>
                </w:sdt>
                <w:r w:rsidR="00DE76CF" w:rsidRPr="004C1AF0">
                  <w:rPr>
                    <w:noProof/>
                    <w:lang w:eastAsia="en-US" w:bidi="fa-IR"/>
                  </w:rPr>
                  <w:t xml:space="preserve"> </w:t>
                </w:r>
              </w:p>
              <w:p w14:paraId="7A2C07FB" w14:textId="04D67CEB" w:rsidR="004C1AF0" w:rsidRDefault="00DE76CF" w:rsidP="00DE76CF">
                <w:pPr>
                  <w:pStyle w:val="NoSpacing"/>
                  <w:bidi/>
                  <w:spacing w:line="276" w:lineRule="auto"/>
                  <w:jc w:val="center"/>
                  <w:rPr>
                    <w:rFonts w:cs="B Titr"/>
                    <w:b/>
                    <w:bCs/>
                    <w:sz w:val="40"/>
                    <w:szCs w:val="40"/>
                    <w:lang w:bidi="fa-IR"/>
                  </w:rPr>
                </w:pPr>
                <w:r w:rsidRPr="004C1AF0">
                  <w:rPr>
                    <w:noProof/>
                    <w:lang w:eastAsia="en-US" w:bidi="fa-IR"/>
                  </w:rPr>
                  <w:drawing>
                    <wp:anchor distT="0" distB="0" distL="114300" distR="114300" simplePos="0" relativeHeight="251658240" behindDoc="1" locked="0" layoutInCell="1" allowOverlap="1" wp14:anchorId="4F6AB737" wp14:editId="0CBFA9FB">
                      <wp:simplePos x="0" y="0"/>
                      <wp:positionH relativeFrom="column">
                        <wp:posOffset>2672080</wp:posOffset>
                      </wp:positionH>
                      <wp:positionV relativeFrom="paragraph">
                        <wp:posOffset>-1903730</wp:posOffset>
                      </wp:positionV>
                      <wp:extent cx="1214120" cy="1486535"/>
                      <wp:effectExtent l="0" t="0" r="5080" b="0"/>
                      <wp:wrapThrough wrapText="bothSides">
                        <wp:wrapPolygon edited="0">
                          <wp:start x="0" y="0"/>
                          <wp:lineTo x="0" y="21314"/>
                          <wp:lineTo x="21351" y="21314"/>
                          <wp:lineTo x="21351" y="0"/>
                          <wp:lineTo x="0" y="0"/>
                        </wp:wrapPolygon>
                      </wp:wrapThrough>
                      <wp:docPr id="2" name="Picture 2" descr="گالری - آلبوم: S - تصویر: آرم گروه صنعتی سپاهان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گالری - آلبوم: S - تصویر: آرم گروه صنعتی سپاهان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137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14120" cy="148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4C1AF0"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>مستندات</w:t>
                </w:r>
                <w:r w:rsidR="00027A21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سیستم</w:t>
                </w:r>
                <w:r w:rsidR="004C1AF0"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</w:t>
                </w:r>
                <w:r w:rsidR="00642DAC">
                  <w:rPr>
                    <w:rFonts w:cs="B Titr" w:hint="cs"/>
                    <w:b/>
                    <w:bCs/>
                    <w:sz w:val="40"/>
                    <w:szCs w:val="40"/>
                    <w:rtl/>
                    <w:lang w:bidi="fa-IR"/>
                  </w:rPr>
                  <w:t>مدیریت</w:t>
                </w:r>
                <w:r w:rsidR="004C1AF0"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</w:t>
                </w:r>
                <w:r w:rsidR="00027A21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>هماهنگ</w:t>
                </w:r>
                <w:r w:rsidRPr="00DE76CF">
                  <w:rPr>
                    <w:rFonts w:cs="B Mitra"/>
                    <w:b/>
                    <w:bCs/>
                    <w:sz w:val="32"/>
                    <w:szCs w:val="32"/>
                  </w:rPr>
                  <w:t xml:space="preserve"> </w:t>
                </w:r>
              </w:p>
              <w:p w14:paraId="1E26D035" w14:textId="5B573789" w:rsidR="00027A21" w:rsidRDefault="00642DAC" w:rsidP="00C52B31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cs="B Titr" w:hint="cs"/>
                    <w:b/>
                    <w:bCs/>
                    <w:sz w:val="40"/>
                    <w:szCs w:val="40"/>
                    <w:rtl/>
                    <w:lang w:bidi="fa-IR"/>
                  </w:rPr>
                  <w:t>)</w:t>
                </w:r>
                <w:r w:rsidR="0027171E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H</w:t>
                </w:r>
                <w:r w:rsidR="00027A21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 xml:space="preserve">armonic </w:t>
                </w:r>
                <w:r w:rsidR="0027171E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M</w:t>
                </w:r>
                <w:r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anagement</w:t>
                </w:r>
                <w:r w:rsidR="00027A21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 xml:space="preserve"> </w:t>
                </w:r>
                <w:r w:rsidR="0027171E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S</w:t>
                </w:r>
                <w:r w:rsidR="00027A21" w:rsidRPr="00587316">
                  <w:rPr>
                    <w:rFonts w:ascii="Arial Narrow" w:hAnsi="Arial Narrow" w:cs="B Titr"/>
                    <w:b/>
                    <w:bCs/>
                    <w:i/>
                    <w:iCs/>
                    <w:sz w:val="36"/>
                    <w:szCs w:val="36"/>
                  </w:rPr>
                  <w:t>ystem</w:t>
                </w:r>
                <w:r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>(</w:t>
                </w:r>
              </w:p>
            </w:tc>
          </w:tr>
          <w:tr w:rsidR="004C1AF0" w14:paraId="247E4ACD" w14:textId="77777777">
            <w:trPr>
              <w:trHeight w:val="720"/>
              <w:jc w:val="center"/>
            </w:trPr>
            <w:sdt>
              <w:sdtPr>
                <w:rPr>
                  <w:rFonts w:cs="B Titr"/>
                  <w:b/>
                  <w:bCs/>
                  <w:sz w:val="32"/>
                  <w:szCs w:val="32"/>
                  <w:rtl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14:paraId="0814E412" w14:textId="158D8F92" w:rsidR="004C1AF0" w:rsidRDefault="00E94F35" w:rsidP="00D30729">
                    <w:pPr>
                      <w:pStyle w:val="NoSpacing"/>
                      <w:bidi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cs="B Titr" w:hint="cs"/>
                        <w:b/>
                        <w:bCs/>
                        <w:sz w:val="32"/>
                        <w:szCs w:val="32"/>
                        <w:rtl/>
                        <w:lang w:bidi="fa-IR"/>
                      </w:rPr>
                      <w:t>نام سند: آئ</w:t>
                    </w:r>
                    <w:r w:rsidR="000005CC">
                      <w:rPr>
                        <w:rFonts w:cs="B Titr" w:hint="cs"/>
                        <w:b/>
                        <w:bCs/>
                        <w:sz w:val="32"/>
                        <w:szCs w:val="32"/>
                        <w:rtl/>
                        <w:lang w:bidi="fa-IR"/>
                      </w:rPr>
                      <w:t xml:space="preserve">ین نامه نظام </w:t>
                    </w:r>
                    <w:r w:rsidR="00D30729">
                      <w:rPr>
                        <w:rFonts w:cs="B Titr" w:hint="cs"/>
                        <w:b/>
                        <w:bCs/>
                        <w:sz w:val="32"/>
                        <w:szCs w:val="32"/>
                        <w:rtl/>
                      </w:rPr>
                      <w:t>بهبود</w:t>
                    </w:r>
                  </w:p>
                </w:tc>
              </w:sdtContent>
            </w:sdt>
          </w:tr>
          <w:tr w:rsidR="004C1AF0" w14:paraId="23F5BA9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E09AB1A" w14:textId="37FD011A" w:rsidR="004C1AF0" w:rsidRPr="00587316" w:rsidRDefault="004C1AF0" w:rsidP="00C52B31">
                <w:pPr>
                  <w:pStyle w:val="NoSpacing"/>
                  <w:spacing w:line="276" w:lineRule="auto"/>
                  <w:jc w:val="right"/>
                  <w:rPr>
                    <w:rFonts w:cs="B Nazanin"/>
                    <w:sz w:val="24"/>
                    <w:szCs w:val="24"/>
                  </w:rPr>
                </w:pPr>
                <w:r w:rsidRPr="00587316">
                  <w:rPr>
                    <w:rFonts w:cs="B Nazanin" w:hint="cs"/>
                    <w:sz w:val="24"/>
                    <w:szCs w:val="24"/>
                    <w:rtl/>
                  </w:rPr>
                  <w:t>وضعیت تایید سند:</w:t>
                </w:r>
              </w:p>
            </w:tc>
          </w:tr>
          <w:tr w:rsidR="004C1AF0" w14:paraId="5186153C" w14:textId="77777777" w:rsidTr="004C1AF0">
            <w:trPr>
              <w:trHeight w:val="614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4248"/>
                  <w:gridCol w:w="1559"/>
                  <w:gridCol w:w="2268"/>
                  <w:gridCol w:w="1974"/>
                </w:tblGrid>
                <w:tr w:rsidR="004C1AF0" w:rsidRPr="00587316" w14:paraId="448D72E9" w14:textId="77777777" w:rsidTr="00D30729">
                  <w:trPr>
                    <w:trHeight w:val="433"/>
                  </w:trPr>
                  <w:tc>
                    <w:tcPr>
                      <w:tcW w:w="4248" w:type="dxa"/>
                    </w:tcPr>
                    <w:p w14:paraId="27911122" w14:textId="0FF05C38" w:rsidR="004C1AF0" w:rsidRPr="00587316" w:rsidRDefault="004C1AF0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تصویب کننده/ کنندگان:</w:t>
                      </w:r>
                    </w:p>
                  </w:tc>
                  <w:tc>
                    <w:tcPr>
                      <w:tcW w:w="1559" w:type="dxa"/>
                    </w:tcPr>
                    <w:p w14:paraId="034B16E1" w14:textId="130E8373" w:rsidR="004C1AF0" w:rsidRPr="00587316" w:rsidRDefault="004C1AF0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تایید کننده: </w:t>
                      </w:r>
                    </w:p>
                  </w:tc>
                  <w:tc>
                    <w:tcPr>
                      <w:tcW w:w="2268" w:type="dxa"/>
                    </w:tcPr>
                    <w:p w14:paraId="4BDE4D7C" w14:textId="7D21EDCF" w:rsidR="004C1AF0" w:rsidRPr="00587316" w:rsidRDefault="004C1AF0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تهیه کنندگان:</w:t>
                      </w:r>
                    </w:p>
                  </w:tc>
                  <w:tc>
                    <w:tcPr>
                      <w:tcW w:w="1974" w:type="dxa"/>
                    </w:tcPr>
                    <w:p w14:paraId="2A4F7021" w14:textId="5D8E63BE" w:rsidR="004C1AF0" w:rsidRPr="00587316" w:rsidRDefault="00587316" w:rsidP="00DE76CF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کد </w:t>
                      </w: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سند</w:t>
                      </w: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6F5C24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RE</w:t>
                      </w:r>
                      <w:r w:rsidR="006F4394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 xml:space="preserve"> 2</w:t>
                      </w:r>
                      <w:r w:rsidRPr="00587316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00</w:t>
                      </w:r>
                      <w:r w:rsidR="00DE76CF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  <w:r w:rsidRPr="00587316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/</w:t>
                      </w:r>
                      <w:r w:rsidR="00DE76CF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00</w:t>
                      </w:r>
                    </w:p>
                  </w:tc>
                </w:tr>
                <w:tr w:rsidR="00D30729" w:rsidRPr="00587316" w14:paraId="15144EF9" w14:textId="77777777" w:rsidTr="00D30729">
                  <w:trPr>
                    <w:trHeight w:val="698"/>
                  </w:trPr>
                  <w:tc>
                    <w:tcPr>
                      <w:tcW w:w="4248" w:type="dxa"/>
                      <w:vMerge w:val="restart"/>
                    </w:tcPr>
                    <w:p w14:paraId="61C71156" w14:textId="4D40A17E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اعضای محترم هیئت مدیره</w:t>
                      </w:r>
                    </w:p>
                  </w:tc>
                  <w:tc>
                    <w:tcPr>
                      <w:tcW w:w="1559" w:type="dxa"/>
                    </w:tcPr>
                    <w:p w14:paraId="2CF0FE9D" w14:textId="2F924C03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کیومرث میرزایی</w:t>
                      </w:r>
                    </w:p>
                  </w:tc>
                  <w:tc>
                    <w:tcPr>
                      <w:tcW w:w="2268" w:type="dxa"/>
                    </w:tcPr>
                    <w:p w14:paraId="701BAC13" w14:textId="0F9F7713" w:rsidR="00D30729" w:rsidRPr="00D30729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0"/>
                          <w:szCs w:val="20"/>
                          <w:rtl/>
                        </w:rPr>
                      </w:pPr>
                      <w:r w:rsidRPr="00D30729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>امیرحسین حمیدیان</w:t>
                      </w:r>
                    </w:p>
                    <w:p w14:paraId="6CCA19C3" w14:textId="77777777" w:rsidR="00D30729" w:rsidRPr="00D30729" w:rsidRDefault="00D30729" w:rsidP="00D30729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0"/>
                          <w:szCs w:val="20"/>
                          <w:rtl/>
                        </w:rPr>
                      </w:pPr>
                      <w:r w:rsidRPr="00D30729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>امید چابک</w:t>
                      </w:r>
                    </w:p>
                    <w:p w14:paraId="138DFA9F" w14:textId="526C7285" w:rsidR="00D30729" w:rsidRPr="0032299B" w:rsidRDefault="00D30729" w:rsidP="0032299B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0"/>
                          <w:szCs w:val="20"/>
                        </w:rPr>
                      </w:pPr>
                      <w:r w:rsidRPr="00D30729">
                        <w:rPr>
                          <w:rFonts w:cs="B Nazanin" w:hint="cs"/>
                          <w:sz w:val="20"/>
                          <w:szCs w:val="20"/>
                          <w:rtl/>
                        </w:rPr>
                        <w:t>سید پدرام بهتاج</w:t>
                      </w:r>
                      <w:bookmarkStart w:id="0" w:name="_GoBack"/>
                      <w:bookmarkEnd w:id="0"/>
                    </w:p>
                  </w:tc>
                  <w:tc>
                    <w:tcPr>
                      <w:tcW w:w="1974" w:type="dxa"/>
                    </w:tcPr>
                    <w:p w14:paraId="48D456D7" w14:textId="37F19FFE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و نام خانوادگی</w:t>
                      </w:r>
                    </w:p>
                  </w:tc>
                </w:tr>
                <w:tr w:rsidR="00D30729" w:rsidRPr="00587316" w14:paraId="447AA242" w14:textId="77777777" w:rsidTr="00D30729">
                  <w:trPr>
                    <w:trHeight w:val="850"/>
                  </w:trPr>
                  <w:tc>
                    <w:tcPr>
                      <w:tcW w:w="4248" w:type="dxa"/>
                      <w:vMerge/>
                    </w:tcPr>
                    <w:p w14:paraId="27C79B4E" w14:textId="5AAE70AF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559" w:type="dxa"/>
                    </w:tcPr>
                    <w:p w14:paraId="2F9DC8B1" w14:textId="174AD249" w:rsidR="00D30729" w:rsidRPr="00587316" w:rsidRDefault="00D30729" w:rsidP="00C52654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مدیر عامل</w:t>
                      </w:r>
                    </w:p>
                  </w:tc>
                  <w:tc>
                    <w:tcPr>
                      <w:tcW w:w="2268" w:type="dxa"/>
                    </w:tcPr>
                    <w:p w14:paraId="73A7E08D" w14:textId="6C19F356" w:rsidR="00D30729" w:rsidRPr="00D30729" w:rsidRDefault="00D30729" w:rsidP="00D30729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3072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معاون طرح و برنامه</w:t>
                      </w:r>
                    </w:p>
                    <w:p w14:paraId="3F734804" w14:textId="6865951A" w:rsidR="00D30729" w:rsidRPr="00D30729" w:rsidRDefault="00D30729" w:rsidP="00D30729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D30729">
                        <w:rPr>
                          <w:rFonts w:cs="B Nazanin" w:hint="cs"/>
                          <w:rtl/>
                          <w:lang w:bidi="fa-IR"/>
                        </w:rPr>
                        <w:t>مدیر برنامه</w:t>
                      </w:r>
                      <w:r w:rsidRPr="00D30729">
                        <w:rPr>
                          <w:rFonts w:cs="B Nazanin"/>
                          <w:rtl/>
                          <w:lang w:bidi="fa-IR"/>
                        </w:rPr>
                        <w:softHyphen/>
                      </w:r>
                      <w:r w:rsidRPr="00D30729">
                        <w:rPr>
                          <w:rFonts w:cs="B Nazanin" w:hint="cs"/>
                          <w:rtl/>
                          <w:lang w:bidi="fa-IR"/>
                        </w:rPr>
                        <w:t>ریزی و توسعه</w:t>
                      </w:r>
                    </w:p>
                    <w:p w14:paraId="672A4A42" w14:textId="5E1675BC" w:rsidR="00D30729" w:rsidRPr="0032299B" w:rsidRDefault="00D30729" w:rsidP="0032299B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18"/>
                          <w:szCs w:val="18"/>
                          <w:lang w:bidi="fa-IR"/>
                        </w:rPr>
                      </w:pPr>
                      <w:r w:rsidRPr="00D30729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سرپرست مدیریت سیستم</w:t>
                      </w:r>
                      <w:r w:rsidRPr="00D30729"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  <w:softHyphen/>
                      </w:r>
                      <w:r w:rsidRPr="00D30729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ها و روش</w:t>
                      </w:r>
                      <w:r w:rsidRPr="00D30729"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  <w:softHyphen/>
                      </w:r>
                      <w:r w:rsidRPr="00D30729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ها</w:t>
                      </w:r>
                    </w:p>
                  </w:tc>
                  <w:tc>
                    <w:tcPr>
                      <w:tcW w:w="1974" w:type="dxa"/>
                    </w:tcPr>
                    <w:p w14:paraId="5C6FB4DE" w14:textId="08E0C498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جایگاه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سازمانی</w:t>
                      </w:r>
                    </w:p>
                  </w:tc>
                </w:tr>
                <w:tr w:rsidR="00D30729" w:rsidRPr="00587316" w14:paraId="5BB7DC0E" w14:textId="77777777" w:rsidTr="00D30729">
                  <w:tc>
                    <w:tcPr>
                      <w:tcW w:w="4248" w:type="dxa"/>
                      <w:vMerge/>
                    </w:tcPr>
                    <w:p w14:paraId="7D3DABA8" w14:textId="6BD53FBF" w:rsidR="00D30729" w:rsidRPr="00587316" w:rsidRDefault="00D30729" w:rsidP="00A61E70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559" w:type="dxa"/>
                    </w:tcPr>
                    <w:p w14:paraId="41EF4604" w14:textId="22708CA8" w:rsidR="00D30729" w:rsidRPr="00587316" w:rsidRDefault="00BF68D0" w:rsidP="00BF68D0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10</w:t>
                      </w:r>
                      <w:r w:rsidR="00D30729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07</w:t>
                      </w:r>
                      <w:r w:rsidR="00D30729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1400</w:t>
                      </w:r>
                    </w:p>
                  </w:tc>
                  <w:tc>
                    <w:tcPr>
                      <w:tcW w:w="2268" w:type="dxa"/>
                    </w:tcPr>
                    <w:p w14:paraId="11EF5F10" w14:textId="7D200F2F" w:rsidR="00D30729" w:rsidRPr="00587316" w:rsidRDefault="00BF68D0" w:rsidP="00BF68D0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10</w:t>
                      </w:r>
                      <w:r w:rsidR="00D30729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07</w:t>
                      </w:r>
                      <w:r w:rsidR="00D30729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1400</w:t>
                      </w:r>
                    </w:p>
                  </w:tc>
                  <w:tc>
                    <w:tcPr>
                      <w:tcW w:w="1974" w:type="dxa"/>
                    </w:tcPr>
                    <w:p w14:paraId="271E97F2" w14:textId="219268E4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تاریخ</w:t>
                      </w:r>
                    </w:p>
                  </w:tc>
                </w:tr>
                <w:tr w:rsidR="00D30729" w:rsidRPr="00587316" w14:paraId="22D76EB1" w14:textId="77777777" w:rsidTr="00D30729">
                  <w:trPr>
                    <w:trHeight w:val="1003"/>
                  </w:trPr>
                  <w:tc>
                    <w:tcPr>
                      <w:tcW w:w="4248" w:type="dxa"/>
                      <w:vMerge/>
                    </w:tcPr>
                    <w:p w14:paraId="0D93ED4A" w14:textId="77777777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559" w:type="dxa"/>
                    </w:tcPr>
                    <w:p w14:paraId="7F02E1B5" w14:textId="77777777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</w:tc>
                  <w:tc>
                    <w:tcPr>
                      <w:tcW w:w="2268" w:type="dxa"/>
                    </w:tcPr>
                    <w:p w14:paraId="248AE284" w14:textId="77777777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974" w:type="dxa"/>
                    </w:tcPr>
                    <w:p w14:paraId="7F20A7EF" w14:textId="08CEAE1A" w:rsidR="00D30729" w:rsidRPr="00587316" w:rsidRDefault="00D30729" w:rsidP="00C52B31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امضا</w:t>
                      </w:r>
                    </w:p>
                  </w:tc>
                </w:tr>
              </w:tbl>
              <w:p w14:paraId="250525C1" w14:textId="7D441236" w:rsidR="004C1AF0" w:rsidRPr="00587316" w:rsidRDefault="004C1AF0" w:rsidP="00C52B31">
                <w:pPr>
                  <w:pStyle w:val="NoSpacing"/>
                  <w:spacing w:line="276" w:lineRule="auto"/>
                  <w:jc w:val="center"/>
                  <w:rPr>
                    <w:rFonts w:cs="B Nazanin"/>
                    <w:sz w:val="24"/>
                    <w:szCs w:val="24"/>
                  </w:rPr>
                </w:pPr>
              </w:p>
            </w:tc>
          </w:tr>
        </w:tbl>
        <w:p w14:paraId="38D2DCEF" w14:textId="208414EB" w:rsidR="004C1AF0" w:rsidRDefault="004C1AF0" w:rsidP="00C52B31">
          <w:pPr>
            <w:spacing w:line="276" w:lineRule="auto"/>
          </w:pPr>
          <w:r>
            <w:rPr>
              <w:rFonts w:hint="cs"/>
              <w:rtl/>
            </w:rPr>
            <w:t>وضعیت کنترل سند:</w:t>
          </w:r>
        </w:p>
        <w:tbl>
          <w:tblPr>
            <w:tblStyle w:val="TableGrid"/>
            <w:bidiVisual/>
            <w:tblW w:w="0" w:type="auto"/>
            <w:tblLook w:val="04A0" w:firstRow="1" w:lastRow="0" w:firstColumn="1" w:lastColumn="0" w:noHBand="0" w:noVBand="1"/>
          </w:tblPr>
          <w:tblGrid>
            <w:gridCol w:w="2019"/>
            <w:gridCol w:w="2100"/>
            <w:gridCol w:w="2792"/>
            <w:gridCol w:w="1701"/>
            <w:gridCol w:w="1668"/>
          </w:tblGrid>
          <w:tr w:rsidR="00A0071D" w14:paraId="2C27E0FD" w14:textId="77777777" w:rsidTr="00A0071D">
            <w:tc>
              <w:tcPr>
                <w:tcW w:w="2019" w:type="dxa"/>
              </w:tcPr>
              <w:p w14:paraId="0999892D" w14:textId="5B352A21" w:rsidR="00A0071D" w:rsidRDefault="00A0071D" w:rsidP="00C52B31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مهر معتبر</w:t>
                </w:r>
              </w:p>
            </w:tc>
            <w:tc>
              <w:tcPr>
                <w:tcW w:w="2100" w:type="dxa"/>
              </w:tcPr>
              <w:p w14:paraId="62302F1B" w14:textId="4A70AE10" w:rsidR="00A0071D" w:rsidRDefault="00A0071D" w:rsidP="00C52B31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مهر منسوخ</w:t>
                </w:r>
              </w:p>
            </w:tc>
            <w:tc>
              <w:tcPr>
                <w:tcW w:w="2792" w:type="dxa"/>
              </w:tcPr>
              <w:p w14:paraId="4A075490" w14:textId="67B78B8C" w:rsidR="00A0071D" w:rsidRDefault="00587316" w:rsidP="00C52B31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 xml:space="preserve">توضیح/ </w:t>
                </w:r>
                <w:r w:rsidR="00376475">
                  <w:rPr>
                    <w:rFonts w:hint="cs"/>
                    <w:rtl/>
                  </w:rPr>
                  <w:t xml:space="preserve">عناوین </w:t>
                </w:r>
                <w:r>
                  <w:rPr>
                    <w:rFonts w:hint="cs"/>
                    <w:rtl/>
                  </w:rPr>
                  <w:t>سوابق</w:t>
                </w:r>
                <w:r w:rsidR="00376475">
                  <w:rPr>
                    <w:rFonts w:hint="cs"/>
                    <w:rtl/>
                  </w:rPr>
                  <w:t xml:space="preserve"> سند</w:t>
                </w:r>
              </w:p>
            </w:tc>
            <w:tc>
              <w:tcPr>
                <w:tcW w:w="1701" w:type="dxa"/>
              </w:tcPr>
              <w:p w14:paraId="6D8BFBA4" w14:textId="5AB417F1" w:rsidR="00A0071D" w:rsidRDefault="00A0071D" w:rsidP="00C52B31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شماره بازنگری</w:t>
                </w:r>
              </w:p>
            </w:tc>
            <w:tc>
              <w:tcPr>
                <w:tcW w:w="1668" w:type="dxa"/>
              </w:tcPr>
              <w:p w14:paraId="2E41C4CE" w14:textId="4EA5DC46" w:rsidR="00A0071D" w:rsidRDefault="00A0071D" w:rsidP="00C52B31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تاریخ بازنگری</w:t>
                </w:r>
              </w:p>
            </w:tc>
          </w:tr>
          <w:tr w:rsidR="00BF68D0" w14:paraId="3C6657C3" w14:textId="77777777" w:rsidTr="009318F6">
            <w:tc>
              <w:tcPr>
                <w:tcW w:w="2019" w:type="dxa"/>
                <w:vMerge w:val="restart"/>
              </w:tcPr>
              <w:p w14:paraId="10EF0EB3" w14:textId="77777777" w:rsidR="00BF68D0" w:rsidRDefault="00BF68D0" w:rsidP="00C52B31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 w:val="restart"/>
              </w:tcPr>
              <w:p w14:paraId="3E1392C3" w14:textId="77777777" w:rsidR="00BF68D0" w:rsidRDefault="00BF68D0" w:rsidP="00C52B31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  <w:vAlign w:val="center"/>
              </w:tcPr>
              <w:p w14:paraId="47FE1038" w14:textId="41E7F101" w:rsidR="00BF68D0" w:rsidRDefault="00BF68D0" w:rsidP="00BF68D0">
                <w:pPr>
                  <w:spacing w:line="276" w:lineRule="auto"/>
                  <w:jc w:val="center"/>
                </w:pPr>
                <w:r w:rsidRPr="00D30729">
                  <w:t>RE 200</w:t>
                </w:r>
                <w:r>
                  <w:t>4</w:t>
                </w:r>
                <w:r w:rsidRPr="00D30729">
                  <w:t>/</w:t>
                </w:r>
                <w:r>
                  <w:t>00</w:t>
                </w:r>
              </w:p>
            </w:tc>
            <w:tc>
              <w:tcPr>
                <w:tcW w:w="1701" w:type="dxa"/>
                <w:vAlign w:val="center"/>
              </w:tcPr>
              <w:p w14:paraId="0FF2235A" w14:textId="5602D04E" w:rsidR="00BF68D0" w:rsidRDefault="00BF68D0" w:rsidP="00BF68D0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00</w:t>
                </w:r>
              </w:p>
            </w:tc>
            <w:tc>
              <w:tcPr>
                <w:tcW w:w="1668" w:type="dxa"/>
              </w:tcPr>
              <w:p w14:paraId="5742E55F" w14:textId="691025A5" w:rsidR="00BF68D0" w:rsidRDefault="00BF68D0" w:rsidP="00BF68D0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10/07/1400</w:t>
                </w:r>
              </w:p>
            </w:tc>
          </w:tr>
          <w:tr w:rsidR="00BF68D0" w14:paraId="2D1957D6" w14:textId="77777777" w:rsidTr="00A0071D">
            <w:tc>
              <w:tcPr>
                <w:tcW w:w="2019" w:type="dxa"/>
                <w:vMerge/>
              </w:tcPr>
              <w:p w14:paraId="3D419D0C" w14:textId="77777777" w:rsidR="00BF68D0" w:rsidRDefault="00BF68D0" w:rsidP="00C52B31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/>
              </w:tcPr>
              <w:p w14:paraId="19329A99" w14:textId="77777777" w:rsidR="00BF68D0" w:rsidRDefault="00BF68D0" w:rsidP="00C52B31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</w:tcPr>
              <w:p w14:paraId="212D340B" w14:textId="594FADFD" w:rsidR="00BF68D0" w:rsidRDefault="00BF68D0" w:rsidP="00330C57">
                <w:pPr>
                  <w:spacing w:line="276" w:lineRule="auto"/>
                  <w:jc w:val="center"/>
                </w:pPr>
              </w:p>
            </w:tc>
            <w:tc>
              <w:tcPr>
                <w:tcW w:w="1701" w:type="dxa"/>
              </w:tcPr>
              <w:p w14:paraId="45618CC4" w14:textId="6B3E8A61" w:rsidR="00BF68D0" w:rsidRDefault="00BF68D0" w:rsidP="00330C57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  <w:tc>
              <w:tcPr>
                <w:tcW w:w="1668" w:type="dxa"/>
              </w:tcPr>
              <w:p w14:paraId="4A6202FC" w14:textId="048E8986" w:rsidR="00BF68D0" w:rsidRDefault="00BF68D0" w:rsidP="00330C57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</w:tr>
          <w:tr w:rsidR="00BF68D0" w14:paraId="74AE2118" w14:textId="77777777" w:rsidTr="009318F6">
            <w:tc>
              <w:tcPr>
                <w:tcW w:w="2019" w:type="dxa"/>
              </w:tcPr>
              <w:p w14:paraId="404B81DC" w14:textId="116BDAC7" w:rsidR="00BF68D0" w:rsidRDefault="00BF68D0" w:rsidP="00C52B31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تاریخ توزیع نسخ</w:t>
                </w:r>
              </w:p>
            </w:tc>
            <w:tc>
              <w:tcPr>
                <w:tcW w:w="2100" w:type="dxa"/>
              </w:tcPr>
              <w:p w14:paraId="2BC1BBF3" w14:textId="3DA18ABD" w:rsidR="00BF68D0" w:rsidRDefault="00BF68D0" w:rsidP="00C52B31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تحویل گیرندگان</w:t>
                </w:r>
              </w:p>
            </w:tc>
            <w:tc>
              <w:tcPr>
                <w:tcW w:w="2792" w:type="dxa"/>
                <w:vAlign w:val="center"/>
              </w:tcPr>
              <w:p w14:paraId="48C9187D" w14:textId="4B37ED97" w:rsidR="00BF68D0" w:rsidRDefault="00BF68D0" w:rsidP="00330C57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  <w:tc>
              <w:tcPr>
                <w:tcW w:w="1701" w:type="dxa"/>
                <w:vAlign w:val="center"/>
              </w:tcPr>
              <w:p w14:paraId="425429C0" w14:textId="0AA085C1" w:rsidR="00BF68D0" w:rsidRDefault="00BF68D0" w:rsidP="00330C57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  <w:tc>
              <w:tcPr>
                <w:tcW w:w="1668" w:type="dxa"/>
                <w:vAlign w:val="center"/>
              </w:tcPr>
              <w:p w14:paraId="31D287BD" w14:textId="60D29B66" w:rsidR="00BF68D0" w:rsidRDefault="00BF68D0" w:rsidP="00330C57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</w:tr>
          <w:tr w:rsidR="00BF68D0" w14:paraId="004381B0" w14:textId="77777777" w:rsidTr="009318F6">
            <w:tc>
              <w:tcPr>
                <w:tcW w:w="2019" w:type="dxa"/>
                <w:vMerge w:val="restart"/>
              </w:tcPr>
              <w:p w14:paraId="573881D7" w14:textId="77777777" w:rsidR="00BF68D0" w:rsidRDefault="00BF68D0" w:rsidP="00C52B31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 w:val="restart"/>
              </w:tcPr>
              <w:p w14:paraId="2DD9F324" w14:textId="77777777" w:rsidR="00BF68D0" w:rsidRDefault="00BF68D0" w:rsidP="00C52B31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  <w:vAlign w:val="center"/>
              </w:tcPr>
              <w:p w14:paraId="2D73FD74" w14:textId="5EC35E70" w:rsidR="00BF68D0" w:rsidRDefault="00BF68D0" w:rsidP="00330C57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  <w:tc>
              <w:tcPr>
                <w:tcW w:w="1701" w:type="dxa"/>
                <w:vAlign w:val="center"/>
              </w:tcPr>
              <w:p w14:paraId="1D518459" w14:textId="6A0862CE" w:rsidR="00BF68D0" w:rsidRDefault="00BF68D0" w:rsidP="00330C57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  <w:tc>
              <w:tcPr>
                <w:tcW w:w="1668" w:type="dxa"/>
                <w:vAlign w:val="center"/>
              </w:tcPr>
              <w:p w14:paraId="5B4EFCC2" w14:textId="3BA2A7B3" w:rsidR="00BF68D0" w:rsidRDefault="00BF68D0" w:rsidP="00330C57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</w:tr>
          <w:tr w:rsidR="00BF68D0" w14:paraId="3E727613" w14:textId="77777777" w:rsidTr="00A0071D">
            <w:tc>
              <w:tcPr>
                <w:tcW w:w="2019" w:type="dxa"/>
                <w:vMerge/>
              </w:tcPr>
              <w:p w14:paraId="2BEEAA0F" w14:textId="77777777" w:rsidR="00BF68D0" w:rsidRDefault="00BF68D0" w:rsidP="00C52B31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/>
              </w:tcPr>
              <w:p w14:paraId="7DFEDC09" w14:textId="77777777" w:rsidR="00BF68D0" w:rsidRDefault="00BF68D0" w:rsidP="00C52B31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</w:tcPr>
              <w:p w14:paraId="050A1709" w14:textId="4B6F8634" w:rsidR="00BF68D0" w:rsidRDefault="00BF68D0" w:rsidP="00D30729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  <w:tc>
              <w:tcPr>
                <w:tcW w:w="1701" w:type="dxa"/>
              </w:tcPr>
              <w:p w14:paraId="354C3643" w14:textId="22CAE1F5" w:rsidR="00BF68D0" w:rsidRDefault="00BF68D0" w:rsidP="00D30729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  <w:tc>
              <w:tcPr>
                <w:tcW w:w="1668" w:type="dxa"/>
              </w:tcPr>
              <w:p w14:paraId="47CA7EE2" w14:textId="01A8D577" w:rsidR="00BF68D0" w:rsidRDefault="00BF68D0" w:rsidP="00D30729">
                <w:pPr>
                  <w:spacing w:line="276" w:lineRule="auto"/>
                  <w:jc w:val="center"/>
                  <w:rPr>
                    <w:rtl/>
                  </w:rPr>
                </w:pPr>
              </w:p>
            </w:tc>
          </w:tr>
        </w:tbl>
        <w:p w14:paraId="5B0DB3A7" w14:textId="022987D1" w:rsidR="004C1AF0" w:rsidRPr="001262C7" w:rsidRDefault="001262C7" w:rsidP="00D30729">
          <w:pPr>
            <w:pStyle w:val="ListParagraph"/>
            <w:spacing w:line="276" w:lineRule="auto"/>
            <w:ind w:left="0"/>
            <w:rPr>
              <w:sz w:val="20"/>
              <w:szCs w:val="20"/>
            </w:rPr>
          </w:pPr>
          <w:r w:rsidRPr="001262C7">
            <w:rPr>
              <w:rFonts w:hint="cs"/>
              <w:sz w:val="20"/>
              <w:szCs w:val="20"/>
              <w:rtl/>
            </w:rPr>
            <w:t>این سند تحت پوشش کنترل مدارک</w:t>
          </w:r>
          <w:r w:rsidR="00376475">
            <w:rPr>
              <w:rFonts w:hint="cs"/>
              <w:sz w:val="20"/>
              <w:szCs w:val="20"/>
              <w:rtl/>
            </w:rPr>
            <w:t xml:space="preserve"> واحد </w:t>
          </w:r>
          <w:r w:rsidR="00D30729">
            <w:rPr>
              <w:rFonts w:hint="cs"/>
              <w:sz w:val="20"/>
              <w:szCs w:val="20"/>
              <w:rtl/>
            </w:rPr>
            <w:t>سیستم</w:t>
          </w:r>
          <w:r w:rsidR="00D30729">
            <w:rPr>
              <w:sz w:val="20"/>
              <w:szCs w:val="20"/>
              <w:rtl/>
            </w:rPr>
            <w:softHyphen/>
          </w:r>
          <w:r w:rsidR="00D30729">
            <w:rPr>
              <w:rFonts w:hint="cs"/>
              <w:sz w:val="20"/>
              <w:szCs w:val="20"/>
              <w:rtl/>
            </w:rPr>
            <w:t>ها و روش</w:t>
          </w:r>
          <w:r w:rsidR="00D30729">
            <w:rPr>
              <w:sz w:val="20"/>
              <w:szCs w:val="20"/>
              <w:rtl/>
            </w:rPr>
            <w:softHyphen/>
          </w:r>
          <w:r w:rsidR="00D30729">
            <w:rPr>
              <w:rFonts w:hint="cs"/>
              <w:sz w:val="20"/>
              <w:szCs w:val="20"/>
              <w:rtl/>
            </w:rPr>
            <w:t>ها شرکت</w:t>
          </w:r>
          <w:r w:rsidRPr="001262C7">
            <w:rPr>
              <w:rFonts w:hint="cs"/>
              <w:sz w:val="20"/>
              <w:szCs w:val="20"/>
              <w:rtl/>
            </w:rPr>
            <w:t xml:space="preserve"> گروه صنعتی سپاهان می باشد.</w:t>
          </w:r>
        </w:p>
        <w:p w14:paraId="6F7E0E46" w14:textId="35906E23" w:rsidR="001262C7" w:rsidRPr="001262C7" w:rsidRDefault="00376475" w:rsidP="00DE76CF">
          <w:pPr>
            <w:pStyle w:val="ListParagraph"/>
            <w:spacing w:line="276" w:lineRule="auto"/>
            <w:ind w:left="0"/>
            <w:rPr>
              <w:sz w:val="20"/>
              <w:szCs w:val="20"/>
            </w:rPr>
          </w:pPr>
          <w:r>
            <w:rPr>
              <w:rFonts w:hint="cs"/>
              <w:sz w:val="20"/>
              <w:szCs w:val="20"/>
              <w:rtl/>
            </w:rPr>
            <w:t>افراد</w:t>
          </w:r>
          <w:r w:rsidR="001262C7" w:rsidRPr="001262C7">
            <w:rPr>
              <w:rFonts w:hint="cs"/>
              <w:sz w:val="20"/>
              <w:szCs w:val="20"/>
              <w:rtl/>
            </w:rPr>
            <w:t xml:space="preserve"> درون و برون سازمانی بدون هماهنگی</w:t>
          </w:r>
          <w:r w:rsidR="00C8138B">
            <w:rPr>
              <w:rFonts w:hint="cs"/>
              <w:sz w:val="20"/>
              <w:szCs w:val="20"/>
              <w:rtl/>
            </w:rPr>
            <w:t xml:space="preserve"> ب</w:t>
          </w:r>
          <w:r w:rsidR="00587316">
            <w:rPr>
              <w:rFonts w:hint="cs"/>
              <w:sz w:val="20"/>
              <w:szCs w:val="20"/>
              <w:rtl/>
            </w:rPr>
            <w:t xml:space="preserve">ا </w:t>
          </w:r>
          <w:r w:rsidR="00D30729">
            <w:rPr>
              <w:rFonts w:hint="cs"/>
              <w:sz w:val="20"/>
              <w:szCs w:val="20"/>
              <w:rtl/>
            </w:rPr>
            <w:t>معاونت طرح و برنامه یا</w:t>
          </w:r>
          <w:r w:rsidR="00587316">
            <w:rPr>
              <w:rFonts w:hint="cs"/>
              <w:sz w:val="20"/>
              <w:szCs w:val="20"/>
              <w:rtl/>
            </w:rPr>
            <w:t xml:space="preserve"> بالاترین مقام سازمانی</w:t>
          </w:r>
          <w:r w:rsidR="001262C7" w:rsidRPr="001262C7">
            <w:rPr>
              <w:rFonts w:hint="cs"/>
              <w:sz w:val="20"/>
              <w:szCs w:val="20"/>
              <w:rtl/>
            </w:rPr>
            <w:t xml:space="preserve"> </w:t>
          </w:r>
          <w:r w:rsidR="0090792C">
            <w:rPr>
              <w:rFonts w:hint="cs"/>
              <w:sz w:val="20"/>
              <w:szCs w:val="20"/>
              <w:rtl/>
            </w:rPr>
            <w:t xml:space="preserve">واحد </w:t>
          </w:r>
          <w:r w:rsidR="00DE76CF">
            <w:rPr>
              <w:rFonts w:hint="cs"/>
              <w:sz w:val="20"/>
              <w:szCs w:val="20"/>
              <w:rtl/>
            </w:rPr>
            <w:t>سیستم</w:t>
          </w:r>
          <w:r w:rsidR="00DE76CF">
            <w:rPr>
              <w:sz w:val="20"/>
              <w:szCs w:val="20"/>
              <w:rtl/>
            </w:rPr>
            <w:softHyphen/>
          </w:r>
          <w:r w:rsidR="00DE76CF">
            <w:rPr>
              <w:rFonts w:hint="cs"/>
              <w:sz w:val="20"/>
              <w:szCs w:val="20"/>
              <w:rtl/>
            </w:rPr>
            <w:t>ها و روش</w:t>
          </w:r>
          <w:r w:rsidR="00DE76CF">
            <w:rPr>
              <w:sz w:val="20"/>
              <w:szCs w:val="20"/>
              <w:rtl/>
            </w:rPr>
            <w:softHyphen/>
          </w:r>
          <w:r w:rsidR="00DE76CF">
            <w:rPr>
              <w:rFonts w:hint="cs"/>
              <w:sz w:val="20"/>
              <w:szCs w:val="20"/>
              <w:rtl/>
            </w:rPr>
            <w:t>ها</w:t>
          </w:r>
          <w:r>
            <w:rPr>
              <w:rFonts w:hint="cs"/>
              <w:sz w:val="20"/>
              <w:szCs w:val="20"/>
              <w:rtl/>
            </w:rPr>
            <w:t xml:space="preserve"> </w:t>
          </w:r>
          <w:r w:rsidR="001262C7" w:rsidRPr="001262C7">
            <w:rPr>
              <w:rFonts w:hint="cs"/>
              <w:sz w:val="20"/>
              <w:szCs w:val="20"/>
              <w:rtl/>
            </w:rPr>
            <w:t xml:space="preserve">مجاز </w:t>
          </w:r>
          <w:r>
            <w:rPr>
              <w:rFonts w:hint="cs"/>
              <w:sz w:val="20"/>
              <w:szCs w:val="20"/>
              <w:rtl/>
            </w:rPr>
            <w:t xml:space="preserve">به </w:t>
          </w:r>
          <w:r w:rsidRPr="001262C7">
            <w:rPr>
              <w:rFonts w:hint="cs"/>
              <w:sz w:val="20"/>
              <w:szCs w:val="20"/>
              <w:rtl/>
            </w:rPr>
            <w:t xml:space="preserve">تغییر این سند به هر طریق </w:t>
          </w:r>
          <w:r w:rsidR="001262C7" w:rsidRPr="001262C7">
            <w:rPr>
              <w:rFonts w:hint="cs"/>
              <w:sz w:val="20"/>
              <w:szCs w:val="20"/>
              <w:rtl/>
            </w:rPr>
            <w:t>نمی باش</w:t>
          </w:r>
          <w:r w:rsidR="00A52117">
            <w:rPr>
              <w:rFonts w:hint="cs"/>
              <w:sz w:val="20"/>
              <w:szCs w:val="20"/>
              <w:rtl/>
            </w:rPr>
            <w:t>ن</w:t>
          </w:r>
          <w:r w:rsidR="001262C7" w:rsidRPr="001262C7">
            <w:rPr>
              <w:rFonts w:hint="cs"/>
              <w:sz w:val="20"/>
              <w:szCs w:val="20"/>
              <w:rtl/>
            </w:rPr>
            <w:t>د.</w:t>
          </w:r>
        </w:p>
        <w:p w14:paraId="00D2A32A" w14:textId="022A4F38" w:rsidR="001262C7" w:rsidRPr="001262C7" w:rsidRDefault="001262C7" w:rsidP="00C52B31">
          <w:pPr>
            <w:pStyle w:val="ListParagraph"/>
            <w:spacing w:line="276" w:lineRule="auto"/>
            <w:ind w:left="0"/>
            <w:rPr>
              <w:sz w:val="20"/>
              <w:szCs w:val="20"/>
            </w:rPr>
          </w:pPr>
          <w:r w:rsidRPr="001262C7">
            <w:rPr>
              <w:rFonts w:hint="cs"/>
              <w:sz w:val="20"/>
              <w:szCs w:val="20"/>
              <w:rtl/>
            </w:rPr>
            <w:t>در موارد استناد به این سند، آخرین ویرایش انجام شده با مهر "مدرک معتبر" دارای اعتبار است و مسئولین آن بر عهده استفاده کننده می باشد.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280"/>
          </w:tblGrid>
          <w:tr w:rsidR="004C1AF0" w14:paraId="40C8C3DA" w14:textId="77777777">
            <w:tc>
              <w:tcPr>
                <w:tcW w:w="5000" w:type="pct"/>
              </w:tcPr>
              <w:p w14:paraId="37B1F31F" w14:textId="56DAADBD" w:rsidR="004C1AF0" w:rsidRDefault="004C1AF0" w:rsidP="00C52B31">
                <w:pPr>
                  <w:pStyle w:val="NoSpacing"/>
                  <w:bidi/>
                  <w:spacing w:line="276" w:lineRule="auto"/>
                </w:pPr>
              </w:p>
            </w:tc>
          </w:tr>
        </w:tbl>
        <w:p w14:paraId="5148F574" w14:textId="76302C1A" w:rsidR="00C52B31" w:rsidRPr="000D3F7D" w:rsidRDefault="00C52B31" w:rsidP="000D3F7D">
          <w:pPr>
            <w:pStyle w:val="Heading1"/>
            <w:spacing w:line="276" w:lineRule="auto"/>
            <w:rPr>
              <w:rFonts w:cs="B Nazanin"/>
            </w:rPr>
          </w:pPr>
          <w:r w:rsidRPr="000D3F7D">
            <w:rPr>
              <w:rFonts w:cs="B Nazanin" w:hint="cs"/>
              <w:rtl/>
            </w:rPr>
            <w:lastRenderedPageBreak/>
            <w:t>هدف</w:t>
          </w:r>
        </w:p>
      </w:sdtContent>
    </w:sdt>
    <w:p w14:paraId="4AF0B528" w14:textId="30B72D79" w:rsidR="000C1DCD" w:rsidRDefault="00DE76CF" w:rsidP="00FB0875">
      <w:pPr>
        <w:spacing w:line="276" w:lineRule="auto"/>
        <w:rPr>
          <w:sz w:val="26"/>
          <w:szCs w:val="26"/>
          <w:rtl/>
        </w:rPr>
      </w:pPr>
      <w:r w:rsidRPr="00DE76CF">
        <w:rPr>
          <w:rFonts w:ascii="Tahoma" w:eastAsia="Times New Roman" w:hAnsi="Tahoma"/>
          <w:color w:val="000000" w:themeColor="text1"/>
          <w:sz w:val="26"/>
          <w:szCs w:val="26"/>
          <w:rtl/>
        </w:rPr>
        <w:t>هدف از تهيه و ا</w:t>
      </w:r>
      <w:r w:rsidRPr="00DE76CF">
        <w:rPr>
          <w:rFonts w:ascii="Tahoma" w:eastAsia="Times New Roman" w:hAnsi="Tahoma" w:hint="cs"/>
          <w:color w:val="000000" w:themeColor="text1"/>
          <w:sz w:val="26"/>
          <w:szCs w:val="26"/>
          <w:rtl/>
        </w:rPr>
        <w:t>ی</w:t>
      </w:r>
      <w:r w:rsidRPr="00DE76CF">
        <w:rPr>
          <w:rFonts w:ascii="Tahoma" w:eastAsia="Times New Roman" w:hAnsi="Tahoma" w:hint="eastAsia"/>
          <w:color w:val="000000" w:themeColor="text1"/>
          <w:sz w:val="26"/>
          <w:szCs w:val="26"/>
          <w:rtl/>
        </w:rPr>
        <w:t>جاد</w:t>
      </w:r>
      <w:r w:rsidRPr="00DE76CF">
        <w:rPr>
          <w:rFonts w:ascii="Tahoma" w:eastAsia="Times New Roman" w:hAnsi="Tahoma"/>
          <w:color w:val="000000" w:themeColor="text1"/>
          <w:sz w:val="26"/>
          <w:szCs w:val="26"/>
          <w:rtl/>
        </w:rPr>
        <w:t xml:space="preserve"> اين سند، تدو</w:t>
      </w:r>
      <w:r w:rsidRPr="00DE76CF">
        <w:rPr>
          <w:rFonts w:ascii="Tahoma" w:eastAsia="Times New Roman" w:hAnsi="Tahoma" w:hint="cs"/>
          <w:color w:val="000000" w:themeColor="text1"/>
          <w:sz w:val="26"/>
          <w:szCs w:val="26"/>
          <w:rtl/>
        </w:rPr>
        <w:t>ی</w:t>
      </w:r>
      <w:r w:rsidRPr="00DE76CF">
        <w:rPr>
          <w:rFonts w:ascii="Tahoma" w:eastAsia="Times New Roman" w:hAnsi="Tahoma" w:hint="eastAsia"/>
          <w:color w:val="000000" w:themeColor="text1"/>
          <w:sz w:val="26"/>
          <w:szCs w:val="26"/>
          <w:rtl/>
        </w:rPr>
        <w:t>ن</w:t>
      </w:r>
      <w:r w:rsidRPr="00DE76CF">
        <w:rPr>
          <w:rFonts w:ascii="Tahoma" w:eastAsia="Times New Roman" w:hAnsi="Tahoma"/>
          <w:color w:val="000000" w:themeColor="text1"/>
          <w:sz w:val="26"/>
          <w:szCs w:val="26"/>
          <w:rtl/>
        </w:rPr>
        <w:t xml:space="preserve"> و معرف</w:t>
      </w:r>
      <w:r w:rsidRPr="00DE76CF">
        <w:rPr>
          <w:rFonts w:ascii="Tahoma" w:eastAsia="Times New Roman" w:hAnsi="Tahoma" w:hint="cs"/>
          <w:color w:val="000000" w:themeColor="text1"/>
          <w:sz w:val="26"/>
          <w:szCs w:val="26"/>
          <w:rtl/>
        </w:rPr>
        <w:t>ی</w:t>
      </w:r>
      <w:r w:rsidRPr="00DE76CF">
        <w:rPr>
          <w:rFonts w:ascii="Tahoma" w:eastAsia="Times New Roman" w:hAnsi="Tahoma"/>
          <w:color w:val="000000" w:themeColor="text1"/>
          <w:sz w:val="26"/>
          <w:szCs w:val="26"/>
          <w:rtl/>
        </w:rPr>
        <w:t xml:space="preserve"> روش س</w:t>
      </w:r>
      <w:r w:rsidRPr="00DE76CF">
        <w:rPr>
          <w:rFonts w:ascii="Tahoma" w:eastAsia="Times New Roman" w:hAnsi="Tahoma" w:hint="cs"/>
          <w:color w:val="000000" w:themeColor="text1"/>
          <w:sz w:val="26"/>
          <w:szCs w:val="26"/>
          <w:rtl/>
        </w:rPr>
        <w:t>ی</w:t>
      </w:r>
      <w:r w:rsidRPr="00DE76CF">
        <w:rPr>
          <w:rFonts w:ascii="Tahoma" w:eastAsia="Times New Roman" w:hAnsi="Tahoma" w:hint="eastAsia"/>
          <w:color w:val="000000" w:themeColor="text1"/>
          <w:sz w:val="26"/>
          <w:szCs w:val="26"/>
          <w:rtl/>
        </w:rPr>
        <w:t>ستمات</w:t>
      </w:r>
      <w:r w:rsidRPr="00DE76CF">
        <w:rPr>
          <w:rFonts w:ascii="Tahoma" w:eastAsia="Times New Roman" w:hAnsi="Tahoma" w:hint="cs"/>
          <w:color w:val="000000" w:themeColor="text1"/>
          <w:sz w:val="26"/>
          <w:szCs w:val="26"/>
          <w:rtl/>
        </w:rPr>
        <w:t>ی</w:t>
      </w:r>
      <w:r w:rsidRPr="00DE76CF">
        <w:rPr>
          <w:rFonts w:ascii="Tahoma" w:eastAsia="Times New Roman" w:hAnsi="Tahoma" w:hint="eastAsia"/>
          <w:color w:val="000000" w:themeColor="text1"/>
          <w:sz w:val="26"/>
          <w:szCs w:val="26"/>
          <w:rtl/>
        </w:rPr>
        <w:t>ک</w:t>
      </w:r>
      <w:r w:rsidRPr="00DE76CF">
        <w:rPr>
          <w:rFonts w:ascii="Tahoma" w:eastAsia="Times New Roman" w:hAnsi="Tahoma"/>
          <w:color w:val="000000" w:themeColor="text1"/>
          <w:sz w:val="26"/>
          <w:szCs w:val="26"/>
          <w:rtl/>
        </w:rPr>
        <w:t xml:space="preserve"> و اجرا</w:t>
      </w:r>
      <w:r w:rsidRPr="00DE76CF">
        <w:rPr>
          <w:rFonts w:ascii="Tahoma" w:eastAsia="Times New Roman" w:hAnsi="Tahoma" w:hint="cs"/>
          <w:color w:val="000000" w:themeColor="text1"/>
          <w:sz w:val="26"/>
          <w:szCs w:val="26"/>
          <w:rtl/>
        </w:rPr>
        <w:t>یی</w:t>
      </w:r>
      <w:r w:rsidRPr="00DE76CF">
        <w:rPr>
          <w:rFonts w:ascii="Tahoma" w:eastAsia="Times New Roman" w:hAnsi="Tahoma"/>
          <w:color w:val="000000" w:themeColor="text1"/>
          <w:sz w:val="26"/>
          <w:szCs w:val="26"/>
          <w:rtl/>
        </w:rPr>
        <w:t xml:space="preserve"> به منظور استقرار نظام بهبود مستمر با تک</w:t>
      </w:r>
      <w:r w:rsidRPr="00DE76CF">
        <w:rPr>
          <w:rFonts w:ascii="Tahoma" w:eastAsia="Times New Roman" w:hAnsi="Tahoma" w:hint="cs"/>
          <w:color w:val="000000" w:themeColor="text1"/>
          <w:sz w:val="26"/>
          <w:szCs w:val="26"/>
          <w:rtl/>
        </w:rPr>
        <w:t>ی</w:t>
      </w:r>
      <w:r w:rsidRPr="00DE76CF">
        <w:rPr>
          <w:rFonts w:ascii="Tahoma" w:eastAsia="Times New Roman" w:hAnsi="Tahoma" w:hint="eastAsia"/>
          <w:color w:val="000000" w:themeColor="text1"/>
          <w:sz w:val="26"/>
          <w:szCs w:val="26"/>
          <w:rtl/>
        </w:rPr>
        <w:t>ه</w:t>
      </w:r>
      <w:r w:rsidRPr="00DE76CF">
        <w:rPr>
          <w:rFonts w:ascii="Tahoma" w:eastAsia="Times New Roman" w:hAnsi="Tahoma"/>
          <w:color w:val="000000" w:themeColor="text1"/>
          <w:sz w:val="26"/>
          <w:szCs w:val="26"/>
          <w:rtl/>
        </w:rPr>
        <w:t xml:space="preserve"> بر  مشارکت همه جانبه ذ</w:t>
      </w:r>
      <w:r w:rsidRPr="00DE76CF">
        <w:rPr>
          <w:rFonts w:ascii="Tahoma" w:eastAsia="Times New Roman" w:hAnsi="Tahoma" w:hint="cs"/>
          <w:color w:val="000000" w:themeColor="text1"/>
          <w:sz w:val="26"/>
          <w:szCs w:val="26"/>
          <w:rtl/>
        </w:rPr>
        <w:t>ی</w:t>
      </w:r>
      <w:r w:rsidRPr="00DE76CF">
        <w:rPr>
          <w:rFonts w:ascii="Tahoma" w:eastAsia="Times New Roman" w:hAnsi="Tahoma" w:hint="eastAsia"/>
          <w:color w:val="000000" w:themeColor="text1"/>
          <w:sz w:val="26"/>
          <w:szCs w:val="26"/>
          <w:rtl/>
        </w:rPr>
        <w:t>نفعان</w:t>
      </w:r>
      <w:r w:rsidRPr="00DE76CF">
        <w:rPr>
          <w:rFonts w:ascii="Tahoma" w:eastAsia="Times New Roman" w:hAnsi="Tahoma"/>
          <w:color w:val="000000" w:themeColor="text1"/>
          <w:sz w:val="26"/>
          <w:szCs w:val="26"/>
          <w:rtl/>
        </w:rPr>
        <w:t xml:space="preserve"> است.</w:t>
      </w:r>
      <w:r w:rsidR="000C1DCD" w:rsidRPr="000C1DCD">
        <w:rPr>
          <w:sz w:val="26"/>
          <w:szCs w:val="26"/>
          <w:rtl/>
        </w:rPr>
        <w:t xml:space="preserve"> </w:t>
      </w:r>
      <w:r w:rsidR="000C1DCD">
        <w:rPr>
          <w:rFonts w:hint="cs"/>
          <w:sz w:val="26"/>
          <w:szCs w:val="26"/>
          <w:rtl/>
        </w:rPr>
        <w:t>این نظام همواره</w:t>
      </w:r>
      <w:r w:rsidR="000C1DCD" w:rsidRPr="00854F75">
        <w:rPr>
          <w:sz w:val="26"/>
          <w:szCs w:val="26"/>
          <w:rtl/>
        </w:rPr>
        <w:t xml:space="preserve"> از</w:t>
      </w:r>
      <w:r w:rsidR="000C1DCD">
        <w:rPr>
          <w:rFonts w:hint="cs"/>
          <w:sz w:val="26"/>
          <w:szCs w:val="26"/>
          <w:rtl/>
        </w:rPr>
        <w:t xml:space="preserve"> </w:t>
      </w:r>
      <w:r w:rsidR="000C1DCD" w:rsidRPr="00854F75">
        <w:rPr>
          <w:sz w:val="26"/>
          <w:szCs w:val="26"/>
          <w:rtl/>
        </w:rPr>
        <w:t>ارائه هرگونه ا</w:t>
      </w:r>
      <w:r w:rsidR="000C1DCD" w:rsidRPr="00854F75">
        <w:rPr>
          <w:rFonts w:hint="cs"/>
          <w:sz w:val="26"/>
          <w:szCs w:val="26"/>
          <w:rtl/>
        </w:rPr>
        <w:t>ی</w:t>
      </w:r>
      <w:r w:rsidR="000C1DCD" w:rsidRPr="00854F75">
        <w:rPr>
          <w:rFonts w:hint="eastAsia"/>
          <w:sz w:val="26"/>
          <w:szCs w:val="26"/>
          <w:rtl/>
        </w:rPr>
        <w:t>ده</w:t>
      </w:r>
      <w:r w:rsidR="000C1DCD" w:rsidRPr="00854F75">
        <w:rPr>
          <w:sz w:val="26"/>
          <w:szCs w:val="26"/>
          <w:rtl/>
        </w:rPr>
        <w:t xml:space="preserve"> و</w:t>
      </w:r>
      <w:r w:rsidR="000C1DCD">
        <w:rPr>
          <w:rFonts w:hint="cs"/>
          <w:sz w:val="26"/>
          <w:szCs w:val="26"/>
          <w:rtl/>
        </w:rPr>
        <w:t xml:space="preserve"> </w:t>
      </w:r>
      <w:r w:rsidR="000C1DCD" w:rsidRPr="00854F75">
        <w:rPr>
          <w:sz w:val="26"/>
          <w:szCs w:val="26"/>
          <w:rtl/>
        </w:rPr>
        <w:t xml:space="preserve">راهکار </w:t>
      </w:r>
      <w:r w:rsidR="000C1DCD">
        <w:rPr>
          <w:rFonts w:hint="cs"/>
          <w:sz w:val="26"/>
          <w:szCs w:val="26"/>
          <w:rtl/>
        </w:rPr>
        <w:t xml:space="preserve">جدید </w:t>
      </w:r>
      <w:r w:rsidR="000C1DCD">
        <w:rPr>
          <w:sz w:val="26"/>
          <w:szCs w:val="26"/>
          <w:rtl/>
        </w:rPr>
        <w:t>فراتر ا</w:t>
      </w:r>
      <w:r w:rsidR="000C1DCD">
        <w:rPr>
          <w:rFonts w:hint="cs"/>
          <w:sz w:val="26"/>
          <w:szCs w:val="26"/>
          <w:rtl/>
        </w:rPr>
        <w:t>ز</w:t>
      </w:r>
      <w:r w:rsidR="000C1DCD" w:rsidRPr="00D622A1">
        <w:rPr>
          <w:sz w:val="26"/>
          <w:szCs w:val="26"/>
          <w:rtl/>
        </w:rPr>
        <w:t xml:space="preserve"> وظا</w:t>
      </w:r>
      <w:r w:rsidR="000C1DCD" w:rsidRPr="00D622A1">
        <w:rPr>
          <w:rFonts w:hint="cs"/>
          <w:sz w:val="26"/>
          <w:szCs w:val="26"/>
          <w:rtl/>
        </w:rPr>
        <w:t>ی</w:t>
      </w:r>
      <w:r w:rsidR="000C1DCD" w:rsidRPr="00D622A1">
        <w:rPr>
          <w:rFonts w:hint="eastAsia"/>
          <w:sz w:val="26"/>
          <w:szCs w:val="26"/>
          <w:rtl/>
        </w:rPr>
        <w:t>ف</w:t>
      </w:r>
      <w:r w:rsidR="000C1DCD" w:rsidRPr="00D622A1">
        <w:rPr>
          <w:sz w:val="26"/>
          <w:szCs w:val="26"/>
          <w:rtl/>
        </w:rPr>
        <w:t xml:space="preserve"> جار</w:t>
      </w:r>
      <w:r w:rsidR="000C1DCD" w:rsidRPr="00D622A1">
        <w:rPr>
          <w:rFonts w:hint="cs"/>
          <w:sz w:val="26"/>
          <w:szCs w:val="26"/>
          <w:rtl/>
        </w:rPr>
        <w:t>ی</w:t>
      </w:r>
      <w:r w:rsidR="000C1DCD">
        <w:rPr>
          <w:rFonts w:hint="cs"/>
          <w:sz w:val="26"/>
          <w:szCs w:val="26"/>
          <w:rtl/>
        </w:rPr>
        <w:t xml:space="preserve"> کارکنان،</w:t>
      </w:r>
      <w:r w:rsidR="000C1DCD" w:rsidRPr="00D622A1">
        <w:rPr>
          <w:sz w:val="26"/>
          <w:szCs w:val="26"/>
          <w:rtl/>
        </w:rPr>
        <w:t xml:space="preserve"> </w:t>
      </w:r>
      <w:r w:rsidR="000C1DCD" w:rsidRPr="00854F75">
        <w:rPr>
          <w:sz w:val="26"/>
          <w:szCs w:val="26"/>
          <w:rtl/>
        </w:rPr>
        <w:t>که باعث حل مشکل و</w:t>
      </w:r>
      <w:r w:rsidR="000C1DCD">
        <w:rPr>
          <w:rFonts w:hint="cs"/>
          <w:sz w:val="26"/>
          <w:szCs w:val="26"/>
          <w:rtl/>
        </w:rPr>
        <w:t xml:space="preserve"> </w:t>
      </w:r>
      <w:r w:rsidR="000C1DCD" w:rsidRPr="00854F75">
        <w:rPr>
          <w:sz w:val="26"/>
          <w:szCs w:val="26"/>
          <w:rtl/>
        </w:rPr>
        <w:t>بهبود خدمات</w:t>
      </w:r>
      <w:r w:rsidR="000C1DCD">
        <w:rPr>
          <w:rFonts w:hint="cs"/>
          <w:sz w:val="26"/>
          <w:szCs w:val="26"/>
          <w:rtl/>
        </w:rPr>
        <w:t xml:space="preserve">، </w:t>
      </w:r>
      <w:r w:rsidR="000C1DCD" w:rsidRPr="00854F75">
        <w:rPr>
          <w:sz w:val="26"/>
          <w:szCs w:val="26"/>
          <w:rtl/>
        </w:rPr>
        <w:t>فعال</w:t>
      </w:r>
      <w:r w:rsidR="000C1DCD" w:rsidRPr="00854F75">
        <w:rPr>
          <w:rFonts w:hint="cs"/>
          <w:sz w:val="26"/>
          <w:szCs w:val="26"/>
          <w:rtl/>
        </w:rPr>
        <w:t>ی</w:t>
      </w:r>
      <w:r w:rsidR="000C1DCD" w:rsidRPr="00854F75">
        <w:rPr>
          <w:rFonts w:hint="eastAsia"/>
          <w:sz w:val="26"/>
          <w:szCs w:val="26"/>
          <w:rtl/>
        </w:rPr>
        <w:t>ت</w:t>
      </w:r>
      <w:r w:rsidR="000C1DCD">
        <w:rPr>
          <w:rFonts w:hint="cs"/>
          <w:sz w:val="26"/>
          <w:szCs w:val="26"/>
          <w:rtl/>
        </w:rPr>
        <w:softHyphen/>
      </w:r>
      <w:r w:rsidR="000C1DCD" w:rsidRPr="00854F75">
        <w:rPr>
          <w:sz w:val="26"/>
          <w:szCs w:val="26"/>
          <w:rtl/>
        </w:rPr>
        <w:t>ها</w:t>
      </w:r>
      <w:r w:rsidR="000C1DCD">
        <w:rPr>
          <w:rFonts w:hint="cs"/>
          <w:sz w:val="26"/>
          <w:szCs w:val="26"/>
          <w:rtl/>
        </w:rPr>
        <w:t xml:space="preserve"> و فرآیندهای </w:t>
      </w:r>
      <w:r w:rsidR="000C1DCD" w:rsidRPr="00854F75">
        <w:rPr>
          <w:sz w:val="26"/>
          <w:szCs w:val="26"/>
          <w:rtl/>
        </w:rPr>
        <w:t>سازمان</w:t>
      </w:r>
      <w:r w:rsidR="000C1DCD" w:rsidRPr="00854F75">
        <w:rPr>
          <w:rFonts w:hint="cs"/>
          <w:sz w:val="26"/>
          <w:szCs w:val="26"/>
          <w:rtl/>
        </w:rPr>
        <w:t>ی</w:t>
      </w:r>
      <w:r w:rsidR="000C1DCD">
        <w:rPr>
          <w:rFonts w:hint="cs"/>
          <w:sz w:val="26"/>
          <w:szCs w:val="26"/>
          <w:rtl/>
        </w:rPr>
        <w:t>، بهره</w:t>
      </w:r>
      <w:r w:rsidR="000C1DCD">
        <w:rPr>
          <w:sz w:val="26"/>
          <w:szCs w:val="26"/>
          <w:rtl/>
        </w:rPr>
        <w:softHyphen/>
      </w:r>
      <w:r w:rsidR="000C1DCD">
        <w:rPr>
          <w:rFonts w:hint="cs"/>
          <w:sz w:val="26"/>
          <w:szCs w:val="26"/>
          <w:rtl/>
        </w:rPr>
        <w:t>وری بیشتر، کاهش تلفات و هزینه</w:t>
      </w:r>
      <w:r w:rsidR="000C1DCD">
        <w:rPr>
          <w:sz w:val="26"/>
          <w:szCs w:val="26"/>
          <w:rtl/>
        </w:rPr>
        <w:softHyphen/>
      </w:r>
      <w:r w:rsidR="000C1DCD">
        <w:rPr>
          <w:rFonts w:hint="cs"/>
          <w:sz w:val="26"/>
          <w:szCs w:val="26"/>
          <w:rtl/>
        </w:rPr>
        <w:t>های شرکت</w:t>
      </w:r>
      <w:r w:rsidR="000C1DCD" w:rsidRPr="00854F75">
        <w:rPr>
          <w:sz w:val="26"/>
          <w:szCs w:val="26"/>
          <w:rtl/>
        </w:rPr>
        <w:t xml:space="preserve"> م</w:t>
      </w:r>
      <w:r w:rsidR="000C1DCD" w:rsidRPr="00854F75">
        <w:rPr>
          <w:rFonts w:hint="cs"/>
          <w:sz w:val="26"/>
          <w:szCs w:val="26"/>
          <w:rtl/>
        </w:rPr>
        <w:t>ی</w:t>
      </w:r>
      <w:r w:rsidR="000C1DCD">
        <w:rPr>
          <w:rFonts w:hint="cs"/>
          <w:sz w:val="26"/>
          <w:szCs w:val="26"/>
          <w:rtl/>
        </w:rPr>
        <w:softHyphen/>
      </w:r>
      <w:r w:rsidR="000C1DCD" w:rsidRPr="00854F75">
        <w:rPr>
          <w:sz w:val="26"/>
          <w:szCs w:val="26"/>
          <w:rtl/>
        </w:rPr>
        <w:t>گردد</w:t>
      </w:r>
      <w:r w:rsidR="000C1DCD">
        <w:rPr>
          <w:rFonts w:hint="cs"/>
          <w:sz w:val="26"/>
          <w:szCs w:val="26"/>
          <w:rtl/>
        </w:rPr>
        <w:t>، استقبال می نماید. در این نظام که در راستای مدیریت دانش سازمانی است</w:t>
      </w:r>
      <w:r w:rsidR="00FB0875">
        <w:rPr>
          <w:rFonts w:hint="cs"/>
          <w:sz w:val="26"/>
          <w:szCs w:val="26"/>
          <w:rtl/>
        </w:rPr>
        <w:t xml:space="preserve"> تلاش خواهد شد تا در </w:t>
      </w:r>
      <w:r w:rsidR="000C1DCD">
        <w:rPr>
          <w:rFonts w:hint="cs"/>
          <w:sz w:val="26"/>
          <w:szCs w:val="26"/>
          <w:rtl/>
        </w:rPr>
        <w:t>جهت ثبت و نگهداشت دانش و تجارب حاصله که سبب منتفع شدن ذینعان کل</w:t>
      </w:r>
      <w:r w:rsidR="00FB0875">
        <w:rPr>
          <w:rFonts w:hint="cs"/>
          <w:sz w:val="26"/>
          <w:szCs w:val="26"/>
          <w:rtl/>
        </w:rPr>
        <w:t>یدی سازمان گردد و با مدل زنجیره</w:t>
      </w:r>
      <w:r w:rsidR="00FB0875">
        <w:rPr>
          <w:sz w:val="26"/>
          <w:szCs w:val="26"/>
          <w:rtl/>
        </w:rPr>
        <w:softHyphen/>
      </w:r>
      <w:r w:rsidR="000C1DCD">
        <w:rPr>
          <w:rFonts w:hint="cs"/>
          <w:sz w:val="26"/>
          <w:szCs w:val="26"/>
          <w:rtl/>
        </w:rPr>
        <w:t>ی ارزش و ارزش آفرینی برای ذینفعان قابل تطابق است</w:t>
      </w:r>
      <w:r w:rsidR="00FB0875">
        <w:rPr>
          <w:rFonts w:hint="cs"/>
          <w:sz w:val="26"/>
          <w:szCs w:val="26"/>
          <w:rtl/>
        </w:rPr>
        <w:t>، گام</w:t>
      </w:r>
      <w:r w:rsidR="00FB0875">
        <w:rPr>
          <w:sz w:val="26"/>
          <w:szCs w:val="26"/>
          <w:rtl/>
        </w:rPr>
        <w:softHyphen/>
      </w:r>
      <w:r w:rsidR="00FB0875">
        <w:rPr>
          <w:rFonts w:hint="cs"/>
          <w:sz w:val="26"/>
          <w:szCs w:val="26"/>
          <w:rtl/>
        </w:rPr>
        <w:t>های مدوّن برداشته شود.</w:t>
      </w:r>
    </w:p>
    <w:p w14:paraId="697175D9" w14:textId="77777777" w:rsidR="00E140CF" w:rsidRPr="000D3F7D" w:rsidRDefault="00763250" w:rsidP="00C52B31">
      <w:pPr>
        <w:pStyle w:val="Heading1"/>
        <w:spacing w:line="276" w:lineRule="auto"/>
        <w:rPr>
          <w:rFonts w:cs="B Nazanin"/>
          <w:rtl/>
        </w:rPr>
      </w:pPr>
      <w:r w:rsidRPr="000D3F7D">
        <w:rPr>
          <w:rFonts w:cs="B Nazanin" w:hint="cs"/>
          <w:rtl/>
        </w:rPr>
        <w:t>دامنه کاربرد</w:t>
      </w:r>
    </w:p>
    <w:p w14:paraId="3E971F82" w14:textId="574B3647" w:rsidR="00C8138B" w:rsidRDefault="00E94F35" w:rsidP="000C1DCD">
      <w:pPr>
        <w:pStyle w:val="Heading1"/>
        <w:spacing w:line="276" w:lineRule="auto"/>
        <w:ind w:firstLine="284"/>
        <w:rPr>
          <w:rFonts w:eastAsiaTheme="minorHAnsi" w:cs="B Nazanin"/>
          <w:b w:val="0"/>
          <w:bCs w:val="0"/>
          <w:color w:val="auto"/>
          <w:sz w:val="26"/>
          <w:szCs w:val="26"/>
          <w:u w:val="none"/>
          <w:rtl/>
        </w:rPr>
      </w:pPr>
      <w:r w:rsidRPr="00BF68D0">
        <w:rPr>
          <w:rFonts w:eastAsiaTheme="minorHAnsi" w:cs="B Nazanin"/>
          <w:b w:val="0"/>
          <w:bCs w:val="0"/>
          <w:color w:val="auto"/>
          <w:sz w:val="26"/>
          <w:szCs w:val="26"/>
          <w:u w:val="none"/>
          <w:rtl/>
        </w:rPr>
        <w:t>کل</w:t>
      </w:r>
      <w:r w:rsidRPr="00BF68D0">
        <w:rPr>
          <w:rFonts w:eastAsiaTheme="minorHAnsi" w:cs="B Nazanin" w:hint="cs"/>
          <w:b w:val="0"/>
          <w:bCs w:val="0"/>
          <w:color w:val="auto"/>
          <w:sz w:val="26"/>
          <w:szCs w:val="26"/>
          <w:u w:val="none"/>
          <w:rtl/>
        </w:rPr>
        <w:t>ی</w:t>
      </w:r>
      <w:r w:rsidRPr="00BF68D0">
        <w:rPr>
          <w:rFonts w:eastAsiaTheme="minorHAnsi" w:cs="B Nazanin" w:hint="eastAsia"/>
          <w:b w:val="0"/>
          <w:bCs w:val="0"/>
          <w:color w:val="auto"/>
          <w:sz w:val="26"/>
          <w:szCs w:val="26"/>
          <w:u w:val="none"/>
          <w:rtl/>
        </w:rPr>
        <w:t>ه</w:t>
      </w:r>
      <w:r w:rsidRPr="00BF68D0">
        <w:rPr>
          <w:rFonts w:eastAsiaTheme="minorHAnsi" w:cs="B Nazanin"/>
          <w:b w:val="0"/>
          <w:bCs w:val="0"/>
          <w:color w:val="auto"/>
          <w:sz w:val="26"/>
          <w:szCs w:val="26"/>
          <w:u w:val="none"/>
          <w:rtl/>
        </w:rPr>
        <w:t xml:space="preserve"> ارکان ساختار و فرا</w:t>
      </w:r>
      <w:r w:rsidRPr="00BF68D0">
        <w:rPr>
          <w:rFonts w:eastAsiaTheme="minorHAnsi" w:cs="B Nazanin" w:hint="cs"/>
          <w:b w:val="0"/>
          <w:bCs w:val="0"/>
          <w:color w:val="auto"/>
          <w:sz w:val="26"/>
          <w:szCs w:val="26"/>
          <w:u w:val="none"/>
          <w:rtl/>
        </w:rPr>
        <w:t>ی</w:t>
      </w:r>
      <w:r w:rsidRPr="00BF68D0">
        <w:rPr>
          <w:rFonts w:eastAsiaTheme="minorHAnsi" w:cs="B Nazanin" w:hint="eastAsia"/>
          <w:b w:val="0"/>
          <w:bCs w:val="0"/>
          <w:color w:val="auto"/>
          <w:sz w:val="26"/>
          <w:szCs w:val="26"/>
          <w:u w:val="none"/>
          <w:rtl/>
        </w:rPr>
        <w:t>ندها</w:t>
      </w:r>
      <w:r w:rsidRPr="00BF68D0">
        <w:rPr>
          <w:rFonts w:eastAsiaTheme="minorHAnsi" w:cs="B Nazanin" w:hint="cs"/>
          <w:b w:val="0"/>
          <w:bCs w:val="0"/>
          <w:color w:val="auto"/>
          <w:sz w:val="26"/>
          <w:szCs w:val="26"/>
          <w:u w:val="none"/>
          <w:rtl/>
        </w:rPr>
        <w:t>ی</w:t>
      </w:r>
      <w:r w:rsidRPr="00BF68D0">
        <w:rPr>
          <w:rFonts w:eastAsiaTheme="minorHAnsi" w:cs="B Nazanin"/>
          <w:b w:val="0"/>
          <w:bCs w:val="0"/>
          <w:color w:val="auto"/>
          <w:sz w:val="26"/>
          <w:szCs w:val="26"/>
          <w:u w:val="none"/>
          <w:rtl/>
        </w:rPr>
        <w:t xml:space="preserve"> کار</w:t>
      </w:r>
      <w:r w:rsidRPr="00BF68D0">
        <w:rPr>
          <w:rFonts w:eastAsiaTheme="minorHAnsi" w:cs="B Nazanin" w:hint="cs"/>
          <w:b w:val="0"/>
          <w:bCs w:val="0"/>
          <w:color w:val="auto"/>
          <w:sz w:val="26"/>
          <w:szCs w:val="26"/>
          <w:u w:val="none"/>
          <w:rtl/>
        </w:rPr>
        <w:t>ی</w:t>
      </w:r>
      <w:r w:rsidRPr="00BF68D0">
        <w:rPr>
          <w:rFonts w:eastAsiaTheme="minorHAnsi" w:cs="B Nazanin"/>
          <w:b w:val="0"/>
          <w:bCs w:val="0"/>
          <w:color w:val="auto"/>
          <w:sz w:val="26"/>
          <w:szCs w:val="26"/>
          <w:u w:val="none"/>
          <w:rtl/>
        </w:rPr>
        <w:t xml:space="preserve"> 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u w:val="none"/>
          <w:rtl/>
        </w:rPr>
        <w:t>در</w:t>
      </w:r>
      <w:r w:rsidRPr="00BF68D0">
        <w:rPr>
          <w:rFonts w:eastAsiaTheme="minorHAnsi" w:cs="B Nazanin"/>
          <w:b w:val="0"/>
          <w:bCs w:val="0"/>
          <w:color w:val="auto"/>
          <w:sz w:val="26"/>
          <w:szCs w:val="26"/>
          <w:u w:val="none"/>
          <w:rtl/>
        </w:rPr>
        <w:t xml:space="preserve"> </w:t>
      </w:r>
      <w:r w:rsidR="00BF68D0" w:rsidRPr="00BF68D0">
        <w:rPr>
          <w:rFonts w:eastAsiaTheme="minorHAnsi" w:cs="B Nazanin"/>
          <w:b w:val="0"/>
          <w:bCs w:val="0"/>
          <w:color w:val="auto"/>
          <w:sz w:val="26"/>
          <w:szCs w:val="26"/>
          <w:u w:val="none"/>
          <w:rtl/>
        </w:rPr>
        <w:t>محدوده شرکت گروه صنعت</w:t>
      </w:r>
      <w:r w:rsidR="00BF68D0" w:rsidRPr="00BF68D0">
        <w:rPr>
          <w:rFonts w:eastAsiaTheme="minorHAnsi" w:cs="B Nazanin" w:hint="cs"/>
          <w:b w:val="0"/>
          <w:bCs w:val="0"/>
          <w:color w:val="auto"/>
          <w:sz w:val="26"/>
          <w:szCs w:val="26"/>
          <w:u w:val="none"/>
          <w:rtl/>
        </w:rPr>
        <w:t>ی</w:t>
      </w:r>
      <w:r w:rsidR="00BF68D0" w:rsidRPr="00BF68D0">
        <w:rPr>
          <w:rFonts w:eastAsiaTheme="minorHAnsi" w:cs="B Nazanin"/>
          <w:b w:val="0"/>
          <w:bCs w:val="0"/>
          <w:color w:val="auto"/>
          <w:sz w:val="26"/>
          <w:szCs w:val="26"/>
          <w:u w:val="none"/>
          <w:rtl/>
        </w:rPr>
        <w:t xml:space="preserve"> سپاهان 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u w:val="none"/>
          <w:rtl/>
        </w:rPr>
        <w:t>مشمول این آئین نامه هستند.</w:t>
      </w:r>
    </w:p>
    <w:p w14:paraId="126454E2" w14:textId="19A77A09" w:rsidR="000C1DCD" w:rsidRDefault="000C1DCD" w:rsidP="000C1DCD">
      <w:pPr>
        <w:spacing w:line="276" w:lineRule="auto"/>
        <w:ind w:firstLine="284"/>
        <w:rPr>
          <w:sz w:val="26"/>
          <w:szCs w:val="26"/>
          <w:rtl/>
        </w:rPr>
      </w:pPr>
      <w:r w:rsidRPr="000C1DCD">
        <w:rPr>
          <w:sz w:val="26"/>
          <w:szCs w:val="26"/>
          <w:rtl/>
        </w:rPr>
        <w:t>کل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ه‌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sz w:val="26"/>
          <w:szCs w:val="26"/>
          <w:rtl/>
        </w:rPr>
        <w:t xml:space="preserve"> انتقادات، پ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شنهاد</w:t>
      </w:r>
      <w:r>
        <w:rPr>
          <w:rFonts w:hint="cs"/>
          <w:sz w:val="26"/>
          <w:szCs w:val="26"/>
          <w:rtl/>
        </w:rPr>
        <w:t>ها</w:t>
      </w:r>
      <w:r w:rsidRPr="000C1DCD">
        <w:rPr>
          <w:rFonts w:hint="eastAsia"/>
          <w:sz w:val="26"/>
          <w:szCs w:val="26"/>
          <w:rtl/>
        </w:rPr>
        <w:t>،</w:t>
      </w:r>
      <w:r w:rsidRPr="000C1DCD">
        <w:rPr>
          <w:sz w:val="26"/>
          <w:szCs w:val="26"/>
          <w:rtl/>
        </w:rPr>
        <w:t xml:space="preserve"> مد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ر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ت</w:t>
      </w:r>
      <w:r w:rsidRPr="000C1DCD">
        <w:rPr>
          <w:sz w:val="26"/>
          <w:szCs w:val="26"/>
          <w:rtl/>
        </w:rPr>
        <w:t xml:space="preserve"> مشارکت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،</w:t>
      </w:r>
      <w:r w:rsidRPr="000C1DCD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مدیریت ریسک و بهبود مستمر، تجربه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نگاری</w:t>
      </w:r>
      <w:r w:rsidRPr="000C1DCD">
        <w:rPr>
          <w:sz w:val="26"/>
          <w:szCs w:val="26"/>
          <w:rtl/>
        </w:rPr>
        <w:t xml:space="preserve"> و ارتقا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sz w:val="26"/>
          <w:szCs w:val="26"/>
          <w:rtl/>
        </w:rPr>
        <w:t xml:space="preserve"> مستمر ک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ف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ت</w:t>
      </w:r>
      <w:r>
        <w:rPr>
          <w:rFonts w:hint="cs"/>
          <w:sz w:val="26"/>
          <w:szCs w:val="26"/>
          <w:rtl/>
        </w:rPr>
        <w:t xml:space="preserve"> خدمات درون سازمانی</w:t>
      </w:r>
      <w:r w:rsidRPr="000C1DCD">
        <w:rPr>
          <w:sz w:val="26"/>
          <w:szCs w:val="26"/>
          <w:rtl/>
        </w:rPr>
        <w:t xml:space="preserve"> با د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دگاه</w:t>
      </w:r>
      <w:r w:rsidRPr="000C1DCD">
        <w:rPr>
          <w:sz w:val="26"/>
          <w:szCs w:val="26"/>
          <w:rtl/>
        </w:rPr>
        <w:t xml:space="preserve"> جامع در ا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ن</w:t>
      </w:r>
      <w:r w:rsidRPr="000C1DCD">
        <w:rPr>
          <w:sz w:val="26"/>
          <w:szCs w:val="26"/>
          <w:rtl/>
        </w:rPr>
        <w:t xml:space="preserve"> روش پوشش داده خواهد شد. مشارکت در اجرا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sz w:val="26"/>
          <w:szCs w:val="26"/>
          <w:rtl/>
        </w:rPr>
        <w:t xml:space="preserve"> ا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ن</w:t>
      </w:r>
      <w:r w:rsidRPr="000C1DCD">
        <w:rPr>
          <w:sz w:val="26"/>
          <w:szCs w:val="26"/>
          <w:rtl/>
        </w:rPr>
        <w:t xml:space="preserve"> روش 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ک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sz w:val="26"/>
          <w:szCs w:val="26"/>
          <w:rtl/>
        </w:rPr>
        <w:t xml:space="preserve"> از عوامل اصل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sz w:val="26"/>
          <w:szCs w:val="26"/>
          <w:rtl/>
        </w:rPr>
        <w:t xml:space="preserve"> ارز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اب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sz w:val="26"/>
          <w:szCs w:val="26"/>
          <w:rtl/>
        </w:rPr>
        <w:t xml:space="preserve"> عملکرد در نظام ارز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rFonts w:hint="eastAsia"/>
          <w:sz w:val="26"/>
          <w:szCs w:val="26"/>
          <w:rtl/>
        </w:rPr>
        <w:t>اب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sz w:val="26"/>
          <w:szCs w:val="26"/>
          <w:rtl/>
        </w:rPr>
        <w:t xml:space="preserve"> عملکرد </w:t>
      </w:r>
      <w:r>
        <w:rPr>
          <w:rFonts w:hint="cs"/>
          <w:sz w:val="26"/>
          <w:szCs w:val="26"/>
          <w:rtl/>
        </w:rPr>
        <w:t>شرکت</w:t>
      </w:r>
      <w:r w:rsidRPr="000C1DCD">
        <w:rPr>
          <w:sz w:val="26"/>
          <w:szCs w:val="26"/>
          <w:rtl/>
        </w:rPr>
        <w:t xml:space="preserve"> گروه شرکت گروه صنعت</w:t>
      </w:r>
      <w:r w:rsidRPr="000C1DCD">
        <w:rPr>
          <w:rFonts w:hint="cs"/>
          <w:sz w:val="26"/>
          <w:szCs w:val="26"/>
          <w:rtl/>
        </w:rPr>
        <w:t>ی</w:t>
      </w:r>
      <w:r w:rsidRPr="000C1DCD">
        <w:rPr>
          <w:sz w:val="26"/>
          <w:szCs w:val="26"/>
          <w:rtl/>
        </w:rPr>
        <w:t xml:space="preserve"> سپاهان خواهد بود.</w:t>
      </w:r>
    </w:p>
    <w:p w14:paraId="311051DD" w14:textId="66C32969" w:rsidR="002B4671" w:rsidRPr="002B4671" w:rsidRDefault="002B4671" w:rsidP="002B4671">
      <w:pPr>
        <w:spacing w:line="276" w:lineRule="auto"/>
        <w:ind w:firstLine="284"/>
        <w:rPr>
          <w:sz w:val="26"/>
          <w:szCs w:val="26"/>
          <w:rtl/>
        </w:rPr>
      </w:pPr>
      <w:r w:rsidRPr="002B4671">
        <w:rPr>
          <w:sz w:val="26"/>
          <w:szCs w:val="26"/>
          <w:rtl/>
        </w:rPr>
        <w:t>تمام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sz w:val="26"/>
          <w:szCs w:val="26"/>
          <w:rtl/>
        </w:rPr>
        <w:t xml:space="preserve"> ذ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rFonts w:hint="eastAsia"/>
          <w:sz w:val="26"/>
          <w:szCs w:val="26"/>
          <w:rtl/>
        </w:rPr>
        <w:t>نفعان</w:t>
      </w:r>
      <w:r w:rsidRPr="002B4671">
        <w:rPr>
          <w:sz w:val="26"/>
          <w:szCs w:val="26"/>
          <w:rtl/>
        </w:rPr>
        <w:t xml:space="preserve"> شرکت گروه صنعت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sz w:val="26"/>
          <w:szCs w:val="26"/>
          <w:rtl/>
        </w:rPr>
        <w:t xml:space="preserve"> سپاهان </w:t>
      </w:r>
      <w:r>
        <w:rPr>
          <w:rFonts w:hint="cs"/>
          <w:sz w:val="26"/>
          <w:szCs w:val="26"/>
          <w:rtl/>
        </w:rPr>
        <w:t xml:space="preserve">نیز </w:t>
      </w:r>
      <w:r w:rsidRPr="002B4671">
        <w:rPr>
          <w:sz w:val="26"/>
          <w:szCs w:val="26"/>
          <w:rtl/>
        </w:rPr>
        <w:t>م</w:t>
      </w:r>
      <w:r w:rsidRPr="002B4671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softHyphen/>
      </w:r>
      <w:r w:rsidRPr="002B4671">
        <w:rPr>
          <w:sz w:val="26"/>
          <w:szCs w:val="26"/>
          <w:rtl/>
        </w:rPr>
        <w:t>توان</w:t>
      </w:r>
      <w:r>
        <w:rPr>
          <w:rFonts w:hint="cs"/>
          <w:sz w:val="26"/>
          <w:szCs w:val="26"/>
          <w:rtl/>
        </w:rPr>
        <w:t>ن</w:t>
      </w:r>
      <w:r w:rsidRPr="002B4671">
        <w:rPr>
          <w:sz w:val="26"/>
          <w:szCs w:val="26"/>
          <w:rtl/>
        </w:rPr>
        <w:t>د انتقاد، پ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rFonts w:hint="eastAsia"/>
          <w:sz w:val="26"/>
          <w:szCs w:val="26"/>
          <w:rtl/>
        </w:rPr>
        <w:t>شنهاد</w:t>
      </w:r>
      <w:r>
        <w:rPr>
          <w:rFonts w:hint="cs"/>
          <w:sz w:val="26"/>
          <w:szCs w:val="26"/>
          <w:rtl/>
        </w:rPr>
        <w:t>،</w:t>
      </w:r>
      <w:r w:rsidRPr="002B4671">
        <w:rPr>
          <w:sz w:val="26"/>
          <w:szCs w:val="26"/>
          <w:rtl/>
        </w:rPr>
        <w:t xml:space="preserve"> عدم انطباق، اقدام اصلاح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sz w:val="26"/>
          <w:szCs w:val="26"/>
          <w:rtl/>
        </w:rPr>
        <w:t xml:space="preserve"> و 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rFonts w:hint="eastAsia"/>
          <w:sz w:val="26"/>
          <w:szCs w:val="26"/>
          <w:rtl/>
        </w:rPr>
        <w:t>ا</w:t>
      </w:r>
      <w:r w:rsidRPr="002B4671">
        <w:rPr>
          <w:sz w:val="26"/>
          <w:szCs w:val="26"/>
          <w:rtl/>
        </w:rPr>
        <w:t xml:space="preserve"> ا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rFonts w:hint="eastAsia"/>
          <w:sz w:val="26"/>
          <w:szCs w:val="26"/>
          <w:rtl/>
        </w:rPr>
        <w:t>جاد</w:t>
      </w:r>
      <w:r w:rsidRPr="002B4671">
        <w:rPr>
          <w:sz w:val="26"/>
          <w:szCs w:val="26"/>
          <w:rtl/>
        </w:rPr>
        <w:t xml:space="preserve"> و اصلاح مدرک را در سامانه نظام بهبود ثبت نما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rFonts w:hint="eastAsia"/>
          <w:sz w:val="26"/>
          <w:szCs w:val="26"/>
          <w:rtl/>
        </w:rPr>
        <w:t>ند</w:t>
      </w:r>
      <w:r w:rsidRPr="002B4671">
        <w:rPr>
          <w:sz w:val="26"/>
          <w:szCs w:val="26"/>
          <w:rtl/>
        </w:rPr>
        <w:t xml:space="preserve">. </w:t>
      </w:r>
    </w:p>
    <w:p w14:paraId="0079E4DE" w14:textId="0FD69457" w:rsidR="002B4671" w:rsidRPr="000C1DCD" w:rsidRDefault="002B4671" w:rsidP="002B4671">
      <w:pPr>
        <w:spacing w:line="276" w:lineRule="auto"/>
        <w:ind w:firstLine="284"/>
        <w:rPr>
          <w:sz w:val="26"/>
          <w:szCs w:val="26"/>
          <w:rtl/>
        </w:rPr>
      </w:pPr>
      <w:r w:rsidRPr="002B4671">
        <w:rPr>
          <w:sz w:val="26"/>
          <w:szCs w:val="26"/>
          <w:rtl/>
        </w:rPr>
        <w:t>هرگونه مشارکت کارکنان طبق ساختار نظام بهبود در  نظام ارز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rFonts w:hint="eastAsia"/>
          <w:sz w:val="26"/>
          <w:szCs w:val="26"/>
          <w:rtl/>
        </w:rPr>
        <w:t>اب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sz w:val="26"/>
          <w:szCs w:val="26"/>
          <w:rtl/>
        </w:rPr>
        <w:t xml:space="preserve"> عملکرد تاث</w:t>
      </w:r>
      <w:r w:rsidRPr="002B4671">
        <w:rPr>
          <w:rFonts w:hint="cs"/>
          <w:sz w:val="26"/>
          <w:szCs w:val="26"/>
          <w:rtl/>
        </w:rPr>
        <w:t>ی</w:t>
      </w:r>
      <w:r w:rsidRPr="002B4671">
        <w:rPr>
          <w:rFonts w:hint="eastAsia"/>
          <w:sz w:val="26"/>
          <w:szCs w:val="26"/>
          <w:rtl/>
        </w:rPr>
        <w:t>ر</w:t>
      </w:r>
      <w:r w:rsidRPr="002B4671">
        <w:rPr>
          <w:sz w:val="26"/>
          <w:szCs w:val="26"/>
          <w:rtl/>
        </w:rPr>
        <w:t xml:space="preserve"> خواهد داشت.</w:t>
      </w:r>
    </w:p>
    <w:p w14:paraId="1005AFE8" w14:textId="46A0A3E7" w:rsidR="00375D3D" w:rsidRPr="003B1960" w:rsidRDefault="00375D3D" w:rsidP="00C52B31">
      <w:pPr>
        <w:pStyle w:val="Heading1"/>
        <w:spacing w:line="276" w:lineRule="auto"/>
        <w:rPr>
          <w:rFonts w:cs="B Nazanin"/>
          <w:rtl/>
        </w:rPr>
      </w:pPr>
      <w:r w:rsidRPr="003B1960">
        <w:rPr>
          <w:rFonts w:cs="B Nazanin" w:hint="cs"/>
          <w:rtl/>
        </w:rPr>
        <w:t>مسئولیت اجرا</w:t>
      </w:r>
    </w:p>
    <w:p w14:paraId="47642A61" w14:textId="00533B02" w:rsidR="004F42B6" w:rsidRDefault="00C8138B" w:rsidP="000C1DCD">
      <w:pPr>
        <w:spacing w:line="276" w:lineRule="auto"/>
        <w:rPr>
          <w:sz w:val="26"/>
          <w:szCs w:val="26"/>
          <w:rtl/>
        </w:rPr>
      </w:pPr>
      <w:r w:rsidRPr="00C8138B">
        <w:rPr>
          <w:sz w:val="26"/>
          <w:szCs w:val="26"/>
          <w:rtl/>
        </w:rPr>
        <w:t xml:space="preserve">مسئوليت اجرا و نظارت بر اين </w:t>
      </w:r>
      <w:r w:rsidR="004F6CEC">
        <w:rPr>
          <w:rFonts w:hint="cs"/>
          <w:sz w:val="26"/>
          <w:szCs w:val="26"/>
          <w:rtl/>
        </w:rPr>
        <w:t>آیین</w:t>
      </w:r>
      <w:r>
        <w:rPr>
          <w:rFonts w:hint="cs"/>
          <w:sz w:val="26"/>
          <w:szCs w:val="26"/>
          <w:rtl/>
        </w:rPr>
        <w:t xml:space="preserve"> نامه</w:t>
      </w:r>
      <w:r w:rsidR="000C1DCD">
        <w:rPr>
          <w:rFonts w:hint="cs"/>
          <w:sz w:val="26"/>
          <w:szCs w:val="26"/>
          <w:rtl/>
        </w:rPr>
        <w:t xml:space="preserve"> در ابتدا</w:t>
      </w:r>
      <w:r w:rsidRPr="00C8138B">
        <w:rPr>
          <w:sz w:val="26"/>
          <w:szCs w:val="26"/>
          <w:rtl/>
        </w:rPr>
        <w:t xml:space="preserve"> به عهده </w:t>
      </w:r>
      <w:r w:rsidR="000C1DCD">
        <w:rPr>
          <w:rFonts w:hint="cs"/>
          <w:sz w:val="26"/>
          <w:szCs w:val="26"/>
          <w:rtl/>
        </w:rPr>
        <w:t>معاون طرح و برنامه و سپس مدیر برنامه</w:t>
      </w:r>
      <w:r w:rsidR="000C1DCD">
        <w:rPr>
          <w:sz w:val="26"/>
          <w:szCs w:val="26"/>
          <w:rtl/>
        </w:rPr>
        <w:softHyphen/>
      </w:r>
      <w:r w:rsidR="000C1DCD">
        <w:rPr>
          <w:rFonts w:hint="cs"/>
          <w:sz w:val="26"/>
          <w:szCs w:val="26"/>
          <w:rtl/>
        </w:rPr>
        <w:t>ریزی و توسعه</w:t>
      </w:r>
      <w:r w:rsidRPr="00C8138B">
        <w:rPr>
          <w:sz w:val="26"/>
          <w:szCs w:val="26"/>
          <w:rtl/>
        </w:rPr>
        <w:t xml:space="preserve"> مي باشد.</w:t>
      </w:r>
    </w:p>
    <w:p w14:paraId="3930A732" w14:textId="428EA52A" w:rsidR="004F42B6" w:rsidRDefault="004F42B6" w:rsidP="000C1DCD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بالاترین مقام کلیه </w:t>
      </w:r>
      <w:r w:rsidR="000C1DCD">
        <w:rPr>
          <w:sz w:val="26"/>
          <w:szCs w:val="26"/>
          <w:rtl/>
        </w:rPr>
        <w:t>واحد</w:t>
      </w:r>
      <w:r w:rsidRPr="004F42B6">
        <w:rPr>
          <w:sz w:val="26"/>
          <w:szCs w:val="26"/>
          <w:rtl/>
        </w:rPr>
        <w:t>ها</w:t>
      </w:r>
      <w:r w:rsidR="000C1DCD">
        <w:rPr>
          <w:rFonts w:hint="cs"/>
          <w:sz w:val="26"/>
          <w:szCs w:val="26"/>
          <w:rtl/>
        </w:rPr>
        <w:t>ی سازمانی</w:t>
      </w:r>
      <w:r w:rsidR="00854F75">
        <w:rPr>
          <w:rFonts w:hint="cs"/>
          <w:sz w:val="26"/>
          <w:szCs w:val="26"/>
          <w:rtl/>
        </w:rPr>
        <w:t xml:space="preserve"> وظیفه</w:t>
      </w:r>
      <w:r w:rsidRPr="004F42B6">
        <w:rPr>
          <w:sz w:val="26"/>
          <w:szCs w:val="26"/>
          <w:rtl/>
        </w:rPr>
        <w:t xml:space="preserve"> </w:t>
      </w:r>
      <w:r w:rsidR="000C1DCD">
        <w:rPr>
          <w:rFonts w:hint="cs"/>
          <w:sz w:val="26"/>
          <w:szCs w:val="26"/>
          <w:rtl/>
        </w:rPr>
        <w:t>اجرای این آئین نامه را عهده</w:t>
      </w:r>
      <w:r w:rsidR="000C1DCD">
        <w:rPr>
          <w:sz w:val="26"/>
          <w:szCs w:val="26"/>
          <w:rtl/>
        </w:rPr>
        <w:softHyphen/>
      </w:r>
      <w:r w:rsidR="000C1DCD">
        <w:rPr>
          <w:rFonts w:hint="cs"/>
          <w:sz w:val="26"/>
          <w:szCs w:val="26"/>
          <w:rtl/>
        </w:rPr>
        <w:t>دار می باشند</w:t>
      </w:r>
      <w:r w:rsidRPr="004F42B6">
        <w:rPr>
          <w:sz w:val="26"/>
          <w:szCs w:val="26"/>
          <w:rtl/>
        </w:rPr>
        <w:t>.</w:t>
      </w:r>
    </w:p>
    <w:p w14:paraId="79B2F868" w14:textId="0E58D849" w:rsidR="00AC1B7F" w:rsidRPr="00226F26" w:rsidRDefault="00854F75" w:rsidP="000C1DCD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در بخش</w:t>
      </w:r>
      <w:r w:rsidR="000C1DCD">
        <w:rPr>
          <w:sz w:val="26"/>
          <w:szCs w:val="26"/>
          <w:rtl/>
        </w:rPr>
        <w:softHyphen/>
      </w:r>
      <w:r w:rsidR="000C1DCD">
        <w:rPr>
          <w:rFonts w:hint="cs"/>
          <w:sz w:val="26"/>
          <w:szCs w:val="26"/>
          <w:rtl/>
        </w:rPr>
        <w:t>های اجرایی، مسئولیت ارکان کمیته</w:t>
      </w:r>
      <w:r w:rsidR="000C1DCD">
        <w:rPr>
          <w:sz w:val="26"/>
          <w:szCs w:val="26"/>
          <w:rtl/>
        </w:rPr>
        <w:softHyphen/>
      </w:r>
      <w:r w:rsidR="000C1DCD">
        <w:rPr>
          <w:rFonts w:hint="cs"/>
          <w:sz w:val="26"/>
          <w:szCs w:val="26"/>
          <w:rtl/>
        </w:rPr>
        <w:t xml:space="preserve">های </w:t>
      </w:r>
      <w:r>
        <w:rPr>
          <w:rFonts w:hint="cs"/>
          <w:sz w:val="26"/>
          <w:szCs w:val="26"/>
          <w:rtl/>
        </w:rPr>
        <w:t xml:space="preserve">نظام </w:t>
      </w:r>
      <w:r w:rsidR="000C1DCD">
        <w:rPr>
          <w:rFonts w:hint="cs"/>
          <w:sz w:val="26"/>
          <w:szCs w:val="26"/>
          <w:rtl/>
        </w:rPr>
        <w:t>بهبود</w:t>
      </w:r>
      <w:r>
        <w:rPr>
          <w:rFonts w:hint="cs"/>
          <w:sz w:val="26"/>
          <w:szCs w:val="26"/>
          <w:rtl/>
        </w:rPr>
        <w:t xml:space="preserve"> مشخص شده است.</w:t>
      </w:r>
      <w:r w:rsidR="004F42B6" w:rsidRPr="004F42B6">
        <w:rPr>
          <w:sz w:val="26"/>
          <w:szCs w:val="26"/>
          <w:rtl/>
        </w:rPr>
        <w:t xml:space="preserve">  </w:t>
      </w:r>
      <w:r w:rsidR="00AC1B7F" w:rsidRPr="00226F26">
        <w:rPr>
          <w:rFonts w:hint="cs"/>
          <w:sz w:val="26"/>
          <w:szCs w:val="26"/>
          <w:rtl/>
        </w:rPr>
        <w:t xml:space="preserve"> </w:t>
      </w:r>
    </w:p>
    <w:p w14:paraId="3BB0141A" w14:textId="77777777" w:rsidR="00790372" w:rsidRPr="003B1960" w:rsidRDefault="00790372" w:rsidP="00C52B31">
      <w:pPr>
        <w:pStyle w:val="Heading1"/>
        <w:spacing w:line="276" w:lineRule="auto"/>
        <w:rPr>
          <w:rFonts w:cs="B Nazanin"/>
          <w:rtl/>
        </w:rPr>
      </w:pPr>
      <w:r w:rsidRPr="003B1960">
        <w:rPr>
          <w:rFonts w:cs="B Nazanin" w:hint="cs"/>
          <w:rtl/>
        </w:rPr>
        <w:t>تعاريف</w:t>
      </w:r>
    </w:p>
    <w:p w14:paraId="6CFFED7A" w14:textId="19EB73A0" w:rsidR="00D16ABF" w:rsidRPr="003B1960" w:rsidRDefault="00FB0875" w:rsidP="00C52B31">
      <w:pPr>
        <w:pStyle w:val="Heading2"/>
        <w:spacing w:line="276" w:lineRule="auto"/>
        <w:ind w:left="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بهبود</w:t>
      </w:r>
      <w:r w:rsidR="00D35FEC">
        <w:rPr>
          <w:rFonts w:cs="B Nazanin" w:hint="cs"/>
          <w:sz w:val="26"/>
          <w:szCs w:val="26"/>
          <w:rtl/>
        </w:rPr>
        <w:t>:</w:t>
      </w:r>
    </w:p>
    <w:p w14:paraId="033A5623" w14:textId="046C1628" w:rsidR="00C56099" w:rsidRPr="00C56099" w:rsidRDefault="00FB0875" w:rsidP="00FB0875">
      <w:pPr>
        <w:spacing w:line="276" w:lineRule="auto"/>
        <w:rPr>
          <w:sz w:val="26"/>
          <w:szCs w:val="26"/>
          <w:rtl/>
        </w:rPr>
      </w:pPr>
      <w:r w:rsidRPr="00FB0875">
        <w:rPr>
          <w:sz w:val="26"/>
          <w:szCs w:val="26"/>
          <w:rtl/>
        </w:rPr>
        <w:t>بهبود در مورد شناسا</w:t>
      </w:r>
      <w:r w:rsidRPr="00FB0875">
        <w:rPr>
          <w:rFonts w:hint="cs"/>
          <w:sz w:val="26"/>
          <w:szCs w:val="26"/>
          <w:rtl/>
        </w:rPr>
        <w:t>یی</w:t>
      </w:r>
      <w:r w:rsidRPr="00FB0875">
        <w:rPr>
          <w:sz w:val="26"/>
          <w:szCs w:val="26"/>
          <w:rtl/>
        </w:rPr>
        <w:t xml:space="preserve"> و ا</w:t>
      </w:r>
      <w:r w:rsidRPr="00FB0875">
        <w:rPr>
          <w:rFonts w:hint="cs"/>
          <w:sz w:val="26"/>
          <w:szCs w:val="26"/>
          <w:rtl/>
        </w:rPr>
        <w:t>ی</w:t>
      </w:r>
      <w:r w:rsidRPr="00FB0875">
        <w:rPr>
          <w:rFonts w:hint="eastAsia"/>
          <w:sz w:val="26"/>
          <w:szCs w:val="26"/>
          <w:rtl/>
        </w:rPr>
        <w:t>جاد</w:t>
      </w:r>
      <w:r w:rsidRPr="00FB0875">
        <w:rPr>
          <w:sz w:val="26"/>
          <w:szCs w:val="26"/>
          <w:rtl/>
        </w:rPr>
        <w:t xml:space="preserve"> تغ</w:t>
      </w:r>
      <w:r w:rsidRPr="00FB0875">
        <w:rPr>
          <w:rFonts w:hint="cs"/>
          <w:sz w:val="26"/>
          <w:szCs w:val="26"/>
          <w:rtl/>
        </w:rPr>
        <w:t>یی</w:t>
      </w:r>
      <w:r w:rsidRPr="00FB0875">
        <w:rPr>
          <w:rFonts w:hint="eastAsia"/>
          <w:sz w:val="26"/>
          <w:szCs w:val="26"/>
          <w:rtl/>
        </w:rPr>
        <w:t>رات</w:t>
      </w:r>
      <w:r w:rsidRPr="00FB0875">
        <w:rPr>
          <w:rFonts w:hint="cs"/>
          <w:sz w:val="26"/>
          <w:szCs w:val="26"/>
          <w:rtl/>
        </w:rPr>
        <w:t>ی</w:t>
      </w:r>
      <w:r w:rsidRPr="00FB0875">
        <w:rPr>
          <w:sz w:val="26"/>
          <w:szCs w:val="26"/>
          <w:rtl/>
        </w:rPr>
        <w:t xml:space="preserve"> است که نتا</w:t>
      </w:r>
      <w:r w:rsidRPr="00FB0875">
        <w:rPr>
          <w:rFonts w:hint="cs"/>
          <w:sz w:val="26"/>
          <w:szCs w:val="26"/>
          <w:rtl/>
        </w:rPr>
        <w:t>ی</w:t>
      </w:r>
      <w:r w:rsidRPr="00FB0875">
        <w:rPr>
          <w:rFonts w:hint="eastAsia"/>
          <w:sz w:val="26"/>
          <w:szCs w:val="26"/>
          <w:rtl/>
        </w:rPr>
        <w:t>ج</w:t>
      </w:r>
      <w:r w:rsidRPr="00FB0875">
        <w:rPr>
          <w:sz w:val="26"/>
          <w:szCs w:val="26"/>
          <w:rtl/>
        </w:rPr>
        <w:t xml:space="preserve"> بهتر را به همراه </w:t>
      </w:r>
      <w:r>
        <w:rPr>
          <w:rFonts w:hint="cs"/>
          <w:sz w:val="26"/>
          <w:szCs w:val="26"/>
          <w:rtl/>
        </w:rPr>
        <w:t xml:space="preserve">در جهت حفظ منافع ذینفعان در پی </w:t>
      </w:r>
      <w:r w:rsidRPr="00FB0875">
        <w:rPr>
          <w:sz w:val="26"/>
          <w:szCs w:val="26"/>
          <w:rtl/>
        </w:rPr>
        <w:t>خواهد داشت</w:t>
      </w:r>
      <w:r>
        <w:rPr>
          <w:rFonts w:hint="cs"/>
          <w:sz w:val="26"/>
          <w:szCs w:val="26"/>
          <w:rtl/>
        </w:rPr>
        <w:t xml:space="preserve"> که موارد</w:t>
      </w:r>
      <w:r w:rsidR="00F1635C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ذیل را شامل می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شود</w:t>
      </w:r>
      <w:r w:rsidR="00C56099" w:rsidRPr="00C56099">
        <w:rPr>
          <w:sz w:val="26"/>
          <w:szCs w:val="26"/>
          <w:rtl/>
        </w:rPr>
        <w:t>:</w:t>
      </w:r>
    </w:p>
    <w:p w14:paraId="70073AAE" w14:textId="6213D7B6" w:rsidR="00C56099" w:rsidRPr="00C56099" w:rsidRDefault="00C56099" w:rsidP="00C83047">
      <w:pPr>
        <w:spacing w:line="276" w:lineRule="auto"/>
        <w:rPr>
          <w:sz w:val="26"/>
          <w:szCs w:val="26"/>
          <w:rtl/>
        </w:rPr>
      </w:pPr>
      <w:r w:rsidRPr="00C56099">
        <w:rPr>
          <w:sz w:val="26"/>
          <w:szCs w:val="26"/>
          <w:rtl/>
        </w:rPr>
        <w:t>ـ كاهش مواد</w:t>
      </w:r>
      <w:r w:rsidR="00C83047">
        <w:rPr>
          <w:rFonts w:hint="cs"/>
          <w:sz w:val="26"/>
          <w:szCs w:val="26"/>
          <w:rtl/>
        </w:rPr>
        <w:t xml:space="preserve"> </w:t>
      </w:r>
      <w:r w:rsidRPr="00C56099">
        <w:rPr>
          <w:sz w:val="26"/>
          <w:szCs w:val="26"/>
          <w:rtl/>
        </w:rPr>
        <w:t>مصرفي و</w:t>
      </w:r>
      <w:r>
        <w:rPr>
          <w:rFonts w:hint="cs"/>
          <w:sz w:val="26"/>
          <w:szCs w:val="26"/>
          <w:rtl/>
        </w:rPr>
        <w:t xml:space="preserve"> </w:t>
      </w:r>
      <w:r w:rsidRPr="00C56099">
        <w:rPr>
          <w:sz w:val="26"/>
          <w:szCs w:val="26"/>
          <w:rtl/>
        </w:rPr>
        <w:t xml:space="preserve">ضايعات     </w:t>
      </w:r>
      <w:r w:rsidR="00C83047">
        <w:rPr>
          <w:rFonts w:hint="cs"/>
          <w:sz w:val="26"/>
          <w:szCs w:val="26"/>
          <w:rtl/>
        </w:rPr>
        <w:t xml:space="preserve">              </w:t>
      </w:r>
      <w:r w:rsidRPr="00C56099">
        <w:rPr>
          <w:sz w:val="26"/>
          <w:szCs w:val="26"/>
          <w:rtl/>
        </w:rPr>
        <w:t xml:space="preserve">       ـ صرفه جوئي درانرژي</w:t>
      </w:r>
      <w:r>
        <w:rPr>
          <w:rFonts w:hint="cs"/>
          <w:sz w:val="26"/>
          <w:szCs w:val="26"/>
          <w:rtl/>
        </w:rPr>
        <w:t xml:space="preserve">          </w:t>
      </w:r>
      <w:r w:rsidR="003B43F6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    </w:t>
      </w:r>
      <w:r w:rsidRPr="00C56099">
        <w:rPr>
          <w:sz w:val="26"/>
          <w:szCs w:val="26"/>
          <w:rtl/>
        </w:rPr>
        <w:t xml:space="preserve"> ـ پيشگيري ازدوباره كاري</w:t>
      </w:r>
    </w:p>
    <w:p w14:paraId="6063075E" w14:textId="12625998" w:rsidR="00C56099" w:rsidRPr="00C56099" w:rsidRDefault="00C56099" w:rsidP="00C56099">
      <w:pPr>
        <w:spacing w:line="276" w:lineRule="auto"/>
        <w:rPr>
          <w:sz w:val="26"/>
          <w:szCs w:val="26"/>
          <w:rtl/>
        </w:rPr>
      </w:pPr>
      <w:r w:rsidRPr="00C56099">
        <w:rPr>
          <w:sz w:val="26"/>
          <w:szCs w:val="26"/>
          <w:rtl/>
        </w:rPr>
        <w:lastRenderedPageBreak/>
        <w:t>ـ كاهش هزينه هاي سربار و</w:t>
      </w:r>
      <w:r w:rsidR="00C83047">
        <w:rPr>
          <w:rFonts w:hint="cs"/>
          <w:sz w:val="26"/>
          <w:szCs w:val="26"/>
          <w:rtl/>
        </w:rPr>
        <w:t xml:space="preserve"> </w:t>
      </w:r>
      <w:r w:rsidR="00C83047">
        <w:rPr>
          <w:sz w:val="26"/>
          <w:szCs w:val="26"/>
          <w:rtl/>
        </w:rPr>
        <w:t xml:space="preserve">غيرضروري      </w:t>
      </w:r>
      <w:r w:rsidRPr="00C56099">
        <w:rPr>
          <w:sz w:val="26"/>
          <w:szCs w:val="26"/>
          <w:rtl/>
        </w:rPr>
        <w:t xml:space="preserve">          ـ بهبود روش انجام كار         </w:t>
      </w:r>
      <w:r>
        <w:rPr>
          <w:rFonts w:hint="cs"/>
          <w:sz w:val="26"/>
          <w:szCs w:val="26"/>
          <w:rtl/>
        </w:rPr>
        <w:t xml:space="preserve">  </w:t>
      </w:r>
      <w:r w:rsidRPr="00C56099">
        <w:rPr>
          <w:sz w:val="26"/>
          <w:szCs w:val="26"/>
          <w:rtl/>
        </w:rPr>
        <w:t xml:space="preserve"> </w:t>
      </w:r>
      <w:r w:rsidR="003B43F6">
        <w:rPr>
          <w:rFonts w:hint="cs"/>
          <w:sz w:val="26"/>
          <w:szCs w:val="26"/>
          <w:rtl/>
        </w:rPr>
        <w:t xml:space="preserve"> </w:t>
      </w:r>
      <w:r w:rsidRPr="00C56099">
        <w:rPr>
          <w:sz w:val="26"/>
          <w:szCs w:val="26"/>
          <w:rtl/>
        </w:rPr>
        <w:t xml:space="preserve">  ـ دلپذير</w:t>
      </w:r>
      <w:r w:rsidR="00F1635C">
        <w:rPr>
          <w:rFonts w:hint="cs"/>
          <w:sz w:val="26"/>
          <w:szCs w:val="26"/>
          <w:rtl/>
        </w:rPr>
        <w:t xml:space="preserve"> </w:t>
      </w:r>
      <w:r w:rsidRPr="00C56099">
        <w:rPr>
          <w:sz w:val="26"/>
          <w:szCs w:val="26"/>
          <w:rtl/>
        </w:rPr>
        <w:t>ساختن محيط كار</w:t>
      </w:r>
    </w:p>
    <w:p w14:paraId="798BA91C" w14:textId="7EF54BEE" w:rsidR="00C56099" w:rsidRPr="00C56099" w:rsidRDefault="00C56099" w:rsidP="00C83047">
      <w:pPr>
        <w:spacing w:line="276" w:lineRule="auto"/>
        <w:rPr>
          <w:sz w:val="26"/>
          <w:szCs w:val="26"/>
          <w:rtl/>
        </w:rPr>
      </w:pPr>
      <w:r w:rsidRPr="00C56099">
        <w:rPr>
          <w:sz w:val="26"/>
          <w:szCs w:val="26"/>
          <w:rtl/>
        </w:rPr>
        <w:t>ـ افزايش كيفيت وكميت تول</w:t>
      </w:r>
      <w:r w:rsidRPr="00C56099">
        <w:rPr>
          <w:rFonts w:hint="cs"/>
          <w:sz w:val="26"/>
          <w:szCs w:val="26"/>
          <w:rtl/>
        </w:rPr>
        <w:t>ی</w:t>
      </w:r>
      <w:r w:rsidRPr="00C56099">
        <w:rPr>
          <w:rFonts w:hint="eastAsia"/>
          <w:sz w:val="26"/>
          <w:szCs w:val="26"/>
          <w:rtl/>
        </w:rPr>
        <w:t>د</w:t>
      </w:r>
      <w:r w:rsidRPr="00C56099">
        <w:rPr>
          <w:sz w:val="26"/>
          <w:szCs w:val="26"/>
          <w:rtl/>
        </w:rPr>
        <w:t xml:space="preserve"> (افزايش </w:t>
      </w:r>
      <w:r w:rsidR="00C83047">
        <w:rPr>
          <w:rFonts w:hint="cs"/>
          <w:sz w:val="26"/>
          <w:szCs w:val="26"/>
          <w:rtl/>
        </w:rPr>
        <w:t>راندومان</w:t>
      </w:r>
      <w:r>
        <w:rPr>
          <w:sz w:val="26"/>
          <w:szCs w:val="26"/>
          <w:rtl/>
        </w:rPr>
        <w:t xml:space="preserve">)   </w:t>
      </w:r>
      <w:r w:rsidR="003B43F6">
        <w:rPr>
          <w:rFonts w:hint="cs"/>
          <w:sz w:val="26"/>
          <w:szCs w:val="26"/>
          <w:rtl/>
        </w:rPr>
        <w:t xml:space="preserve"> </w:t>
      </w:r>
      <w:r w:rsidRPr="00C56099">
        <w:rPr>
          <w:sz w:val="26"/>
          <w:szCs w:val="26"/>
          <w:rtl/>
        </w:rPr>
        <w:t>ـ افزايش سطح ايمن</w:t>
      </w:r>
      <w:r w:rsidRPr="00C56099">
        <w:rPr>
          <w:rFonts w:hint="cs"/>
          <w:sz w:val="26"/>
          <w:szCs w:val="26"/>
          <w:rtl/>
        </w:rPr>
        <w:t>ی</w:t>
      </w:r>
      <w:r w:rsidRPr="00C56099">
        <w:rPr>
          <w:sz w:val="26"/>
          <w:szCs w:val="26"/>
          <w:rtl/>
        </w:rPr>
        <w:t xml:space="preserve"> و بهداشت </w:t>
      </w:r>
      <w:r w:rsidR="003B43F6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 </w:t>
      </w:r>
      <w:r w:rsidRPr="00C56099">
        <w:rPr>
          <w:sz w:val="26"/>
          <w:szCs w:val="26"/>
          <w:rtl/>
        </w:rPr>
        <w:t>ـ نوآوري</w:t>
      </w:r>
      <w:r>
        <w:rPr>
          <w:rFonts w:hint="cs"/>
          <w:sz w:val="26"/>
          <w:szCs w:val="26"/>
          <w:rtl/>
        </w:rPr>
        <w:t xml:space="preserve"> در محصول یا خدمت</w:t>
      </w:r>
    </w:p>
    <w:p w14:paraId="58595CD8" w14:textId="55F6CBA7" w:rsidR="00C56099" w:rsidRDefault="00C56099" w:rsidP="003B43F6">
      <w:pPr>
        <w:spacing w:line="276" w:lineRule="auto"/>
        <w:rPr>
          <w:sz w:val="26"/>
          <w:szCs w:val="26"/>
          <w:rtl/>
        </w:rPr>
      </w:pPr>
      <w:r w:rsidRPr="00C56099">
        <w:rPr>
          <w:rFonts w:hint="eastAsia"/>
          <w:sz w:val="26"/>
          <w:szCs w:val="26"/>
          <w:rtl/>
        </w:rPr>
        <w:t>ـ</w:t>
      </w:r>
      <w:r w:rsidRPr="00C56099">
        <w:rPr>
          <w:sz w:val="26"/>
          <w:szCs w:val="26"/>
          <w:rtl/>
        </w:rPr>
        <w:t xml:space="preserve"> </w:t>
      </w:r>
      <w:r w:rsidR="003B43F6" w:rsidRPr="00C56099">
        <w:rPr>
          <w:sz w:val="26"/>
          <w:szCs w:val="26"/>
          <w:rtl/>
        </w:rPr>
        <w:t>شکل ظاهر</w:t>
      </w:r>
      <w:r w:rsidR="003B43F6" w:rsidRPr="00C56099">
        <w:rPr>
          <w:rFonts w:hint="cs"/>
          <w:sz w:val="26"/>
          <w:szCs w:val="26"/>
          <w:rtl/>
        </w:rPr>
        <w:t>ی</w:t>
      </w:r>
      <w:r w:rsidR="003B43F6" w:rsidRPr="00C56099">
        <w:rPr>
          <w:sz w:val="26"/>
          <w:szCs w:val="26"/>
          <w:rtl/>
        </w:rPr>
        <w:t xml:space="preserve"> محصول و بهبود بسته بندي </w:t>
      </w:r>
      <w:r w:rsidR="003B43F6">
        <w:rPr>
          <w:rFonts w:hint="cs"/>
          <w:sz w:val="26"/>
          <w:szCs w:val="26"/>
          <w:rtl/>
        </w:rPr>
        <w:t xml:space="preserve">           </w:t>
      </w:r>
      <w:r w:rsidR="003B43F6" w:rsidRPr="00C56099">
        <w:rPr>
          <w:sz w:val="26"/>
          <w:szCs w:val="26"/>
          <w:rtl/>
        </w:rPr>
        <w:t xml:space="preserve">ـ </w:t>
      </w:r>
      <w:r w:rsidRPr="00C56099">
        <w:rPr>
          <w:sz w:val="26"/>
          <w:szCs w:val="26"/>
          <w:rtl/>
        </w:rPr>
        <w:t>ساخت ابزار</w:t>
      </w:r>
      <w:r>
        <w:rPr>
          <w:rFonts w:hint="cs"/>
          <w:sz w:val="26"/>
          <w:szCs w:val="26"/>
          <w:rtl/>
        </w:rPr>
        <w:t xml:space="preserve"> </w:t>
      </w:r>
      <w:r w:rsidRPr="00C56099">
        <w:rPr>
          <w:sz w:val="26"/>
          <w:szCs w:val="26"/>
          <w:rtl/>
        </w:rPr>
        <w:t>و</w:t>
      </w:r>
      <w:r>
        <w:rPr>
          <w:rFonts w:hint="cs"/>
          <w:sz w:val="26"/>
          <w:szCs w:val="26"/>
          <w:rtl/>
        </w:rPr>
        <w:t xml:space="preserve"> </w:t>
      </w:r>
      <w:r w:rsidRPr="00C56099">
        <w:rPr>
          <w:sz w:val="26"/>
          <w:szCs w:val="26"/>
          <w:rtl/>
        </w:rPr>
        <w:t xml:space="preserve">ماشين آلات </w:t>
      </w:r>
      <w:r>
        <w:rPr>
          <w:rFonts w:hint="cs"/>
          <w:sz w:val="26"/>
          <w:szCs w:val="26"/>
          <w:rtl/>
        </w:rPr>
        <w:t xml:space="preserve"> </w:t>
      </w:r>
      <w:r w:rsidR="003B43F6">
        <w:rPr>
          <w:rFonts w:hint="cs"/>
          <w:sz w:val="26"/>
          <w:szCs w:val="26"/>
          <w:rtl/>
        </w:rPr>
        <w:t xml:space="preserve">   </w:t>
      </w:r>
      <w:r>
        <w:rPr>
          <w:rFonts w:hint="cs"/>
          <w:sz w:val="26"/>
          <w:szCs w:val="26"/>
          <w:rtl/>
        </w:rPr>
        <w:t xml:space="preserve">   </w:t>
      </w:r>
      <w:r w:rsidRPr="00C56099">
        <w:rPr>
          <w:sz w:val="26"/>
          <w:szCs w:val="26"/>
          <w:rtl/>
        </w:rPr>
        <w:t xml:space="preserve">ـ </w:t>
      </w:r>
      <w:r>
        <w:rPr>
          <w:sz w:val="26"/>
          <w:szCs w:val="26"/>
          <w:rtl/>
        </w:rPr>
        <w:t>بهبودروابط انساني و</w:t>
      </w:r>
      <w:r w:rsidR="00F1635C">
        <w:rPr>
          <w:rFonts w:hint="cs"/>
          <w:sz w:val="26"/>
          <w:szCs w:val="26"/>
          <w:rtl/>
        </w:rPr>
        <w:t xml:space="preserve"> </w:t>
      </w:r>
      <w:r w:rsidR="00F1635C">
        <w:rPr>
          <w:sz w:val="26"/>
          <w:szCs w:val="26"/>
          <w:rtl/>
        </w:rPr>
        <w:t xml:space="preserve">توسعه  </w:t>
      </w:r>
      <w:r w:rsidR="00F1635C">
        <w:rPr>
          <w:rFonts w:hint="cs"/>
          <w:sz w:val="26"/>
          <w:szCs w:val="26"/>
          <w:rtl/>
        </w:rPr>
        <w:t xml:space="preserve">     </w:t>
      </w:r>
      <w:r w:rsidRPr="00C56099">
        <w:rPr>
          <w:sz w:val="26"/>
          <w:szCs w:val="26"/>
          <w:rtl/>
        </w:rPr>
        <w:t xml:space="preserve"> </w:t>
      </w:r>
    </w:p>
    <w:p w14:paraId="7D3493BB" w14:textId="2A77E04F" w:rsidR="00C56099" w:rsidRDefault="00C56099" w:rsidP="003B43F6">
      <w:pPr>
        <w:spacing w:line="276" w:lineRule="auto"/>
        <w:rPr>
          <w:sz w:val="26"/>
          <w:szCs w:val="26"/>
          <w:rtl/>
        </w:rPr>
      </w:pPr>
      <w:r w:rsidRPr="00C56099">
        <w:rPr>
          <w:sz w:val="26"/>
          <w:szCs w:val="26"/>
          <w:rtl/>
        </w:rPr>
        <w:t xml:space="preserve">ـ </w:t>
      </w:r>
      <w:r w:rsidR="003B43F6" w:rsidRPr="00C56099">
        <w:rPr>
          <w:sz w:val="26"/>
          <w:szCs w:val="26"/>
          <w:rtl/>
        </w:rPr>
        <w:t>كاهش اشتباهات و بالا بردن دقت</w:t>
      </w:r>
      <w:r w:rsidR="003B43F6">
        <w:rPr>
          <w:sz w:val="26"/>
          <w:szCs w:val="26"/>
          <w:rtl/>
        </w:rPr>
        <w:t xml:space="preserve">            </w:t>
      </w:r>
      <w:r>
        <w:rPr>
          <w:sz w:val="26"/>
          <w:szCs w:val="26"/>
          <w:rtl/>
        </w:rPr>
        <w:t xml:space="preserve">   </w:t>
      </w:r>
      <w:r w:rsidR="003B43F6">
        <w:rPr>
          <w:rFonts w:hint="cs"/>
          <w:sz w:val="26"/>
          <w:szCs w:val="26"/>
          <w:rtl/>
        </w:rPr>
        <w:t xml:space="preserve">     </w:t>
      </w:r>
      <w:r>
        <w:rPr>
          <w:sz w:val="26"/>
          <w:szCs w:val="26"/>
          <w:rtl/>
        </w:rPr>
        <w:t xml:space="preserve"> </w:t>
      </w:r>
      <w:r w:rsidR="00F1635C">
        <w:rPr>
          <w:rFonts w:hint="cs"/>
          <w:sz w:val="26"/>
          <w:szCs w:val="26"/>
          <w:rtl/>
        </w:rPr>
        <w:t xml:space="preserve"> </w:t>
      </w:r>
      <w:r>
        <w:rPr>
          <w:sz w:val="26"/>
          <w:szCs w:val="26"/>
          <w:rtl/>
        </w:rPr>
        <w:t xml:space="preserve"> </w:t>
      </w:r>
      <w:r w:rsidRPr="00C56099">
        <w:rPr>
          <w:sz w:val="26"/>
          <w:szCs w:val="26"/>
          <w:rtl/>
        </w:rPr>
        <w:t>ـ ارتقاء فرهنگ سازماني</w:t>
      </w:r>
      <w:r>
        <w:rPr>
          <w:rFonts w:hint="cs"/>
          <w:sz w:val="26"/>
          <w:szCs w:val="26"/>
          <w:rtl/>
        </w:rPr>
        <w:t xml:space="preserve">   </w:t>
      </w:r>
      <w:r w:rsidR="003B43F6">
        <w:rPr>
          <w:rFonts w:hint="cs"/>
          <w:sz w:val="26"/>
          <w:szCs w:val="26"/>
          <w:rtl/>
        </w:rPr>
        <w:t xml:space="preserve">  </w:t>
      </w:r>
      <w:r w:rsidR="00F1635C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      </w:t>
      </w:r>
      <w:r w:rsidRPr="00C56099">
        <w:rPr>
          <w:sz w:val="26"/>
          <w:szCs w:val="26"/>
          <w:rtl/>
        </w:rPr>
        <w:t xml:space="preserve">ـ </w:t>
      </w:r>
      <w:r w:rsidR="003B43F6" w:rsidRPr="00C56099">
        <w:rPr>
          <w:sz w:val="26"/>
          <w:szCs w:val="26"/>
          <w:rtl/>
        </w:rPr>
        <w:t>صرفه جوئي در زمان</w:t>
      </w:r>
    </w:p>
    <w:p w14:paraId="21C2B684" w14:textId="77777777" w:rsidR="00C83047" w:rsidRDefault="00C83047" w:rsidP="00C83047">
      <w:pPr>
        <w:spacing w:line="276" w:lineRule="auto"/>
        <w:rPr>
          <w:sz w:val="26"/>
          <w:szCs w:val="26"/>
          <w:rtl/>
        </w:rPr>
      </w:pPr>
      <w:r w:rsidRPr="00C56099">
        <w:rPr>
          <w:sz w:val="26"/>
          <w:szCs w:val="26"/>
          <w:rtl/>
        </w:rPr>
        <w:t>ـ</w:t>
      </w:r>
      <w:r>
        <w:rPr>
          <w:rFonts w:hint="cs"/>
          <w:sz w:val="26"/>
          <w:szCs w:val="26"/>
          <w:rtl/>
        </w:rPr>
        <w:t xml:space="preserve"> حذف فرآیندهایی که الزام قانونی برای انجام آن وجود ندارد و برای ذینفعان کلیدی ارزش ایجاد نمی کند. </w:t>
      </w:r>
    </w:p>
    <w:p w14:paraId="736CA0E5" w14:textId="77777777" w:rsidR="003B43F6" w:rsidRDefault="00C83047" w:rsidP="003B43F6">
      <w:pPr>
        <w:spacing w:line="276" w:lineRule="auto"/>
        <w:rPr>
          <w:sz w:val="26"/>
          <w:szCs w:val="26"/>
          <w:rtl/>
        </w:rPr>
      </w:pPr>
      <w:r w:rsidRPr="00C56099">
        <w:rPr>
          <w:sz w:val="26"/>
          <w:szCs w:val="26"/>
          <w:rtl/>
        </w:rPr>
        <w:t>ـ</w:t>
      </w:r>
      <w:r>
        <w:rPr>
          <w:rFonts w:hint="cs"/>
          <w:sz w:val="26"/>
          <w:szCs w:val="26"/>
          <w:rtl/>
        </w:rPr>
        <w:t xml:space="preserve"> استفاده بهینه از منابع موجود (افزایش بهره وری)  </w:t>
      </w:r>
      <w:r w:rsidR="003B43F6">
        <w:rPr>
          <w:rFonts w:hint="cs"/>
          <w:sz w:val="26"/>
          <w:szCs w:val="26"/>
          <w:rtl/>
        </w:rPr>
        <w:t xml:space="preserve"> </w:t>
      </w:r>
      <w:r w:rsidR="003B43F6" w:rsidRPr="00C56099">
        <w:rPr>
          <w:sz w:val="26"/>
          <w:szCs w:val="26"/>
          <w:rtl/>
        </w:rPr>
        <w:t xml:space="preserve">ـ ارتقاء </w:t>
      </w:r>
      <w:r w:rsidR="003B43F6">
        <w:rPr>
          <w:rFonts w:hint="cs"/>
          <w:sz w:val="26"/>
          <w:szCs w:val="26"/>
          <w:rtl/>
        </w:rPr>
        <w:t>کیفیت و انطباق با خواسته های مشتریان و ذی</w:t>
      </w:r>
      <w:r w:rsidR="003B43F6">
        <w:rPr>
          <w:sz w:val="26"/>
          <w:szCs w:val="26"/>
          <w:rtl/>
        </w:rPr>
        <w:softHyphen/>
      </w:r>
      <w:r w:rsidR="003B43F6">
        <w:rPr>
          <w:rFonts w:hint="cs"/>
          <w:sz w:val="26"/>
          <w:szCs w:val="26"/>
          <w:rtl/>
        </w:rPr>
        <w:t>نفعان</w:t>
      </w:r>
    </w:p>
    <w:p w14:paraId="7A593508" w14:textId="2B60627E" w:rsidR="00C83047" w:rsidRDefault="003B43F6" w:rsidP="00547323">
      <w:pPr>
        <w:spacing w:line="276" w:lineRule="auto"/>
        <w:rPr>
          <w:sz w:val="26"/>
          <w:szCs w:val="26"/>
          <w:rtl/>
        </w:rPr>
      </w:pPr>
      <w:r w:rsidRPr="00C56099">
        <w:rPr>
          <w:sz w:val="26"/>
          <w:szCs w:val="26"/>
          <w:rtl/>
        </w:rPr>
        <w:t xml:space="preserve">ـ </w:t>
      </w:r>
      <w:r>
        <w:rPr>
          <w:rFonts w:hint="cs"/>
          <w:sz w:val="26"/>
          <w:szCs w:val="26"/>
          <w:rtl/>
        </w:rPr>
        <w:t>تولید محصول یا خدمت جدید مطابق با نیاز بازار</w:t>
      </w:r>
      <w:r w:rsidR="00547323">
        <w:rPr>
          <w:rFonts w:hint="cs"/>
          <w:sz w:val="26"/>
          <w:szCs w:val="26"/>
          <w:rtl/>
        </w:rPr>
        <w:t xml:space="preserve">   </w:t>
      </w:r>
      <w:r w:rsidR="00547323" w:rsidRPr="00C56099">
        <w:rPr>
          <w:sz w:val="26"/>
          <w:szCs w:val="26"/>
          <w:rtl/>
        </w:rPr>
        <w:t>ـ</w:t>
      </w:r>
      <w:r w:rsidR="00547323">
        <w:rPr>
          <w:rFonts w:hint="cs"/>
          <w:sz w:val="26"/>
          <w:szCs w:val="26"/>
          <w:rtl/>
        </w:rPr>
        <w:t xml:space="preserve"> شناسایی ریسک</w:t>
      </w:r>
      <w:r w:rsidR="00547323">
        <w:rPr>
          <w:sz w:val="26"/>
          <w:szCs w:val="26"/>
          <w:rtl/>
        </w:rPr>
        <w:softHyphen/>
      </w:r>
      <w:r w:rsidR="00547323">
        <w:rPr>
          <w:rFonts w:hint="cs"/>
          <w:sz w:val="26"/>
          <w:szCs w:val="26"/>
          <w:rtl/>
        </w:rPr>
        <w:t>هایی که بر شاخص</w:t>
      </w:r>
      <w:r w:rsidR="00547323">
        <w:rPr>
          <w:sz w:val="26"/>
          <w:szCs w:val="26"/>
          <w:rtl/>
        </w:rPr>
        <w:softHyphen/>
      </w:r>
      <w:r w:rsidR="00547323">
        <w:rPr>
          <w:rFonts w:hint="cs"/>
          <w:sz w:val="26"/>
          <w:szCs w:val="26"/>
          <w:rtl/>
        </w:rPr>
        <w:t>های کلیدی عملکرد تاثیر</w:t>
      </w:r>
      <w:r w:rsidR="00547323">
        <w:rPr>
          <w:sz w:val="26"/>
          <w:szCs w:val="26"/>
          <w:rtl/>
        </w:rPr>
        <w:softHyphen/>
      </w:r>
      <w:r w:rsidR="00547323">
        <w:rPr>
          <w:rFonts w:hint="cs"/>
          <w:sz w:val="26"/>
          <w:szCs w:val="26"/>
          <w:rtl/>
        </w:rPr>
        <w:t>گذارند</w:t>
      </w:r>
    </w:p>
    <w:p w14:paraId="72536714" w14:textId="77777777" w:rsidR="00A85623" w:rsidRPr="003B1960" w:rsidRDefault="00A85623" w:rsidP="00A85623">
      <w:pPr>
        <w:pStyle w:val="Heading1"/>
        <w:spacing w:line="276" w:lineRule="auto"/>
        <w:rPr>
          <w:rFonts w:cs="B Nazanin"/>
          <w:rtl/>
        </w:rPr>
      </w:pPr>
      <w:r w:rsidRPr="003B1960">
        <w:rPr>
          <w:rFonts w:cs="B Nazanin" w:hint="cs"/>
          <w:rtl/>
        </w:rPr>
        <w:t>مراحل اجرا:</w:t>
      </w:r>
    </w:p>
    <w:p w14:paraId="7ECA9BC5" w14:textId="42D71DA3" w:rsidR="00A85623" w:rsidRDefault="00A85623" w:rsidP="00A85623">
      <w:pPr>
        <w:pStyle w:val="Heading2"/>
        <w:spacing w:line="276" w:lineRule="auto"/>
        <w:rPr>
          <w:rFonts w:cs="B Nazanin"/>
          <w:sz w:val="26"/>
          <w:szCs w:val="26"/>
          <w:rtl/>
        </w:rPr>
      </w:pP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فرآیندها </w:t>
      </w:r>
      <w:r w:rsidRPr="00A85623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مجموعه‌فعاليت‌هاي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</w:t>
      </w:r>
      <w:r w:rsidRPr="00A85623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‌وابسته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</w:t>
      </w:r>
      <w:r w:rsidRPr="00A85623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‌به‌هم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است</w:t>
      </w:r>
      <w:r w:rsidRPr="00A85623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،‌كه‌ورودي‌ها‌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</w:t>
      </w:r>
      <w:r w:rsidRPr="00A85623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را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</w:t>
      </w:r>
      <w:r w:rsidRPr="00A85623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‌به‌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</w:t>
      </w:r>
      <w:r w:rsidRPr="00A85623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خروجي‌ها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</w:t>
      </w:r>
      <w:r w:rsidRPr="00A85623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‌تبديل‌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</w:t>
      </w:r>
      <w:r w:rsidRPr="00A85623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مي‌نمايند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، لذا موارد زیر در آئین نامه حاضر لازم</w:t>
      </w:r>
      <w:r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softHyphen/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الاجرا است:</w:t>
      </w:r>
    </w:p>
    <w:p w14:paraId="04A657AA" w14:textId="0DF64021" w:rsidR="00A85623" w:rsidRDefault="00A85623" w:rsidP="002B4671">
      <w:pPr>
        <w:pStyle w:val="Heading2"/>
        <w:spacing w:line="276" w:lineRule="auto"/>
        <w:rPr>
          <w:rFonts w:eastAsiaTheme="minorHAnsi" w:cs="B Nazanin"/>
          <w:b w:val="0"/>
          <w:bCs w:val="0"/>
          <w:color w:val="auto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ماده 1- ورودی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های ن</w:t>
      </w:r>
      <w:r w:rsidR="002B4671">
        <w:rPr>
          <w:rFonts w:cs="B Nazanin" w:hint="cs"/>
          <w:sz w:val="26"/>
          <w:szCs w:val="26"/>
          <w:rtl/>
        </w:rPr>
        <w:t>ظ</w:t>
      </w:r>
      <w:r>
        <w:rPr>
          <w:rFonts w:cs="B Nazanin" w:hint="cs"/>
          <w:sz w:val="26"/>
          <w:szCs w:val="26"/>
          <w:rtl/>
        </w:rPr>
        <w:t>ام بهبود</w:t>
      </w:r>
      <w:r w:rsidRPr="00A140AA">
        <w:rPr>
          <w:rFonts w:cs="B Nazanin"/>
          <w:sz w:val="26"/>
          <w:szCs w:val="26"/>
          <w:rtl/>
        </w:rPr>
        <w:t>:</w:t>
      </w:r>
    </w:p>
    <w:p w14:paraId="48223A08" w14:textId="716DAEC4" w:rsidR="002B4671" w:rsidRPr="00870D5D" w:rsidRDefault="002B4671" w:rsidP="002B4671">
      <w:pPr>
        <w:rPr>
          <w:sz w:val="26"/>
          <w:szCs w:val="26"/>
          <w:rtl/>
        </w:rPr>
      </w:pPr>
      <w:r>
        <w:rPr>
          <w:rFonts w:hint="cs"/>
          <w:rtl/>
        </w:rPr>
        <w:t xml:space="preserve">1-1- </w:t>
      </w:r>
      <w:r w:rsidR="00E22737" w:rsidRPr="00870D5D">
        <w:rPr>
          <w:rFonts w:hint="cs"/>
          <w:sz w:val="26"/>
          <w:szCs w:val="26"/>
          <w:rtl/>
        </w:rPr>
        <w:t>ریسک</w:t>
      </w:r>
      <w:r w:rsidR="00E22737" w:rsidRPr="00870D5D">
        <w:rPr>
          <w:sz w:val="26"/>
          <w:szCs w:val="26"/>
          <w:rtl/>
        </w:rPr>
        <w:softHyphen/>
      </w:r>
      <w:r w:rsidR="00E22737" w:rsidRPr="00870D5D">
        <w:rPr>
          <w:rFonts w:hint="cs"/>
          <w:sz w:val="26"/>
          <w:szCs w:val="26"/>
          <w:rtl/>
        </w:rPr>
        <w:t xml:space="preserve">های </w:t>
      </w:r>
      <w:r w:rsidRPr="00870D5D">
        <w:rPr>
          <w:rFonts w:hint="cs"/>
          <w:sz w:val="26"/>
          <w:szCs w:val="26"/>
          <w:rtl/>
        </w:rPr>
        <w:t xml:space="preserve">خروجی نظام </w:t>
      </w:r>
      <w:r w:rsidRPr="00870D5D">
        <w:rPr>
          <w:sz w:val="26"/>
          <w:szCs w:val="26"/>
          <w:rtl/>
        </w:rPr>
        <w:t>مد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ر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ت</w:t>
      </w:r>
      <w:r w:rsidRPr="00870D5D">
        <w:rPr>
          <w:sz w:val="26"/>
          <w:szCs w:val="26"/>
          <w:rtl/>
        </w:rPr>
        <w:t xml:space="preserve"> ر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سک</w:t>
      </w:r>
    </w:p>
    <w:p w14:paraId="641911C8" w14:textId="324158BA" w:rsidR="002B4671" w:rsidRPr="00870D5D" w:rsidRDefault="002B4671" w:rsidP="002B4671">
      <w:pPr>
        <w:rPr>
          <w:sz w:val="26"/>
          <w:szCs w:val="26"/>
          <w:rtl/>
        </w:rPr>
      </w:pPr>
      <w:r w:rsidRPr="00870D5D">
        <w:rPr>
          <w:rFonts w:hint="cs"/>
          <w:sz w:val="26"/>
          <w:szCs w:val="26"/>
          <w:rtl/>
        </w:rPr>
        <w:t xml:space="preserve">1-2- خروجی </w:t>
      </w:r>
      <w:r w:rsidRPr="00870D5D">
        <w:rPr>
          <w:sz w:val="26"/>
          <w:szCs w:val="26"/>
          <w:rtl/>
        </w:rPr>
        <w:t>نظام پ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شنهادها</w:t>
      </w:r>
    </w:p>
    <w:p w14:paraId="30CC0D6F" w14:textId="40F2A886" w:rsidR="002B4671" w:rsidRPr="00870D5D" w:rsidRDefault="002B4671" w:rsidP="002B4671">
      <w:pPr>
        <w:rPr>
          <w:sz w:val="26"/>
          <w:szCs w:val="26"/>
          <w:rtl/>
        </w:rPr>
      </w:pPr>
      <w:r w:rsidRPr="00870D5D">
        <w:rPr>
          <w:rFonts w:hint="cs"/>
          <w:sz w:val="26"/>
          <w:szCs w:val="26"/>
          <w:rtl/>
        </w:rPr>
        <w:t xml:space="preserve">1-3- </w:t>
      </w:r>
      <w:r w:rsidRPr="00870D5D">
        <w:rPr>
          <w:sz w:val="26"/>
          <w:szCs w:val="26"/>
          <w:rtl/>
        </w:rPr>
        <w:t>بهبود</w:t>
      </w:r>
      <w:r w:rsidRPr="00870D5D">
        <w:rPr>
          <w:rFonts w:hint="cs"/>
          <w:sz w:val="26"/>
          <w:szCs w:val="26"/>
          <w:rtl/>
        </w:rPr>
        <w:t>های</w:t>
      </w:r>
      <w:r w:rsidRPr="00870D5D">
        <w:rPr>
          <w:sz w:val="26"/>
          <w:szCs w:val="26"/>
          <w:rtl/>
        </w:rPr>
        <w:t xml:space="preserve"> مستمر</w:t>
      </w:r>
      <w:r w:rsidRPr="00870D5D">
        <w:rPr>
          <w:rFonts w:hint="cs"/>
          <w:sz w:val="26"/>
          <w:szCs w:val="26"/>
          <w:rtl/>
        </w:rPr>
        <w:t xml:space="preserve"> طرح</w:t>
      </w:r>
      <w:r w:rsidRPr="00870D5D">
        <w:rPr>
          <w:sz w:val="26"/>
          <w:szCs w:val="26"/>
          <w:rtl/>
        </w:rPr>
        <w:softHyphen/>
      </w:r>
      <w:r w:rsidRPr="00870D5D">
        <w:rPr>
          <w:rFonts w:hint="cs"/>
          <w:sz w:val="26"/>
          <w:szCs w:val="26"/>
          <w:rtl/>
        </w:rPr>
        <w:t>ریزی شده</w:t>
      </w:r>
      <w:r w:rsidRPr="00870D5D">
        <w:rPr>
          <w:sz w:val="26"/>
          <w:szCs w:val="26"/>
          <w:rtl/>
        </w:rPr>
        <w:t xml:space="preserve"> </w:t>
      </w:r>
      <w:r w:rsidRPr="00870D5D">
        <w:rPr>
          <w:rFonts w:hint="cs"/>
          <w:sz w:val="26"/>
          <w:szCs w:val="26"/>
          <w:rtl/>
        </w:rPr>
        <w:t>(</w:t>
      </w:r>
      <w:r w:rsidRPr="00870D5D">
        <w:rPr>
          <w:sz w:val="26"/>
          <w:szCs w:val="26"/>
          <w:rtl/>
        </w:rPr>
        <w:t>آس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ب‌شناس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sz w:val="26"/>
          <w:szCs w:val="26"/>
          <w:rtl/>
        </w:rPr>
        <w:t xml:space="preserve"> مستمر و 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افتن</w:t>
      </w:r>
      <w:r w:rsidRPr="00870D5D">
        <w:rPr>
          <w:sz w:val="26"/>
          <w:szCs w:val="26"/>
          <w:rtl/>
        </w:rPr>
        <w:t xml:space="preserve"> نقاط قابل بهبود</w:t>
      </w:r>
      <w:r w:rsidRPr="00870D5D">
        <w:rPr>
          <w:rFonts w:hint="cs"/>
          <w:sz w:val="26"/>
          <w:szCs w:val="26"/>
          <w:rtl/>
        </w:rPr>
        <w:t>)</w:t>
      </w:r>
    </w:p>
    <w:p w14:paraId="1F2C24C2" w14:textId="0D75139A" w:rsidR="002B4671" w:rsidRPr="00870D5D" w:rsidRDefault="002B4671" w:rsidP="002B4671">
      <w:pPr>
        <w:rPr>
          <w:sz w:val="26"/>
          <w:szCs w:val="26"/>
          <w:rtl/>
        </w:rPr>
      </w:pPr>
      <w:r w:rsidRPr="00870D5D">
        <w:rPr>
          <w:rFonts w:hint="cs"/>
          <w:sz w:val="26"/>
          <w:szCs w:val="26"/>
          <w:rtl/>
        </w:rPr>
        <w:t xml:space="preserve">1-4- نتایج حاصل از </w:t>
      </w:r>
      <w:r w:rsidRPr="00870D5D">
        <w:rPr>
          <w:sz w:val="26"/>
          <w:szCs w:val="26"/>
          <w:rtl/>
        </w:rPr>
        <w:t>ارز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اب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sz w:val="26"/>
          <w:szCs w:val="26"/>
          <w:rtl/>
        </w:rPr>
        <w:t xml:space="preserve"> عملکرد</w:t>
      </w:r>
    </w:p>
    <w:p w14:paraId="7B8ADA40" w14:textId="49E0809E" w:rsidR="002B4671" w:rsidRPr="00870D5D" w:rsidRDefault="002B4671" w:rsidP="002B4671">
      <w:pPr>
        <w:rPr>
          <w:sz w:val="26"/>
          <w:szCs w:val="26"/>
          <w:rtl/>
        </w:rPr>
      </w:pPr>
      <w:r w:rsidRPr="00870D5D">
        <w:rPr>
          <w:rFonts w:hint="cs"/>
          <w:sz w:val="26"/>
          <w:szCs w:val="26"/>
          <w:rtl/>
        </w:rPr>
        <w:t>1-5- تجارب همکاران و توسعه نظام مد</w:t>
      </w:r>
      <w:r w:rsidR="00870D5D"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cs"/>
          <w:sz w:val="26"/>
          <w:szCs w:val="26"/>
          <w:rtl/>
        </w:rPr>
        <w:t>ریت دانش</w:t>
      </w:r>
      <w:r w:rsidRPr="00870D5D">
        <w:rPr>
          <w:sz w:val="26"/>
          <w:szCs w:val="26"/>
          <w:rtl/>
        </w:rPr>
        <w:t xml:space="preserve"> </w:t>
      </w:r>
    </w:p>
    <w:p w14:paraId="18E3B6CC" w14:textId="0AAF36D4" w:rsidR="002B4671" w:rsidRPr="00870D5D" w:rsidRDefault="002B4671" w:rsidP="00870D5D">
      <w:pPr>
        <w:rPr>
          <w:sz w:val="26"/>
          <w:szCs w:val="26"/>
          <w:rtl/>
        </w:rPr>
      </w:pPr>
      <w:r w:rsidRPr="00870D5D">
        <w:rPr>
          <w:rFonts w:hint="cs"/>
          <w:sz w:val="26"/>
          <w:szCs w:val="26"/>
          <w:rtl/>
        </w:rPr>
        <w:t xml:space="preserve">1-6- </w:t>
      </w:r>
      <w:r w:rsidR="00870D5D" w:rsidRPr="00870D5D">
        <w:rPr>
          <w:rFonts w:hint="cs"/>
          <w:sz w:val="26"/>
          <w:szCs w:val="26"/>
          <w:rtl/>
        </w:rPr>
        <w:t xml:space="preserve">نتایج حاصل از </w:t>
      </w:r>
      <w:r w:rsidRPr="00870D5D">
        <w:rPr>
          <w:sz w:val="26"/>
          <w:szCs w:val="26"/>
          <w:rtl/>
        </w:rPr>
        <w:t>تحل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ل</w:t>
      </w:r>
      <w:r w:rsidRPr="00870D5D">
        <w:rPr>
          <w:sz w:val="26"/>
          <w:szCs w:val="26"/>
          <w:rtl/>
        </w:rPr>
        <w:softHyphen/>
      </w:r>
      <w:r w:rsidRPr="00870D5D">
        <w:rPr>
          <w:rFonts w:hint="eastAsia"/>
          <w:sz w:val="26"/>
          <w:szCs w:val="26"/>
          <w:rtl/>
        </w:rPr>
        <w:t>ها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sz w:val="26"/>
          <w:szCs w:val="26"/>
          <w:rtl/>
        </w:rPr>
        <w:t xml:space="preserve"> راهبرد</w:t>
      </w:r>
      <w:r w:rsidRPr="00870D5D">
        <w:rPr>
          <w:rFonts w:hint="cs"/>
          <w:sz w:val="26"/>
          <w:szCs w:val="26"/>
          <w:rtl/>
        </w:rPr>
        <w:t>ی</w:t>
      </w:r>
    </w:p>
    <w:p w14:paraId="1FD98B2B" w14:textId="5DC0D008" w:rsidR="00870D5D" w:rsidRPr="00870D5D" w:rsidRDefault="00870D5D" w:rsidP="00870D5D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1-7- نتایج حاصل از تحقیق و توسعه (توسعه محصول، تولید محصولات جدید، توسعه یا نفوذ در بازار و ...)</w:t>
      </w:r>
    </w:p>
    <w:p w14:paraId="3B06EE4E" w14:textId="2B4419F5" w:rsidR="002B4671" w:rsidRDefault="002B4671" w:rsidP="00870D5D">
      <w:pPr>
        <w:rPr>
          <w:sz w:val="26"/>
          <w:szCs w:val="26"/>
          <w:rtl/>
        </w:rPr>
      </w:pPr>
      <w:r w:rsidRPr="00870D5D">
        <w:rPr>
          <w:rFonts w:hint="cs"/>
          <w:sz w:val="26"/>
          <w:szCs w:val="26"/>
          <w:rtl/>
        </w:rPr>
        <w:t>1-</w:t>
      </w:r>
      <w:r w:rsidR="00870D5D">
        <w:rPr>
          <w:rFonts w:hint="cs"/>
          <w:sz w:val="26"/>
          <w:szCs w:val="26"/>
          <w:rtl/>
        </w:rPr>
        <w:t>8</w:t>
      </w:r>
      <w:r w:rsidRPr="00870D5D">
        <w:rPr>
          <w:rFonts w:hint="cs"/>
          <w:sz w:val="26"/>
          <w:szCs w:val="26"/>
          <w:rtl/>
        </w:rPr>
        <w:t xml:space="preserve">- </w:t>
      </w:r>
      <w:r w:rsidR="00870D5D" w:rsidRPr="00870D5D">
        <w:rPr>
          <w:rFonts w:hint="cs"/>
          <w:sz w:val="26"/>
          <w:szCs w:val="26"/>
          <w:rtl/>
        </w:rPr>
        <w:t xml:space="preserve">سایر خروجی های </w:t>
      </w:r>
      <w:r w:rsidRPr="00870D5D">
        <w:rPr>
          <w:sz w:val="26"/>
          <w:szCs w:val="26"/>
          <w:rtl/>
        </w:rPr>
        <w:t>مد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ر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ت</w:t>
      </w:r>
      <w:r w:rsidRPr="00870D5D">
        <w:rPr>
          <w:sz w:val="26"/>
          <w:szCs w:val="26"/>
          <w:rtl/>
        </w:rPr>
        <w:t xml:space="preserve"> مشارکت</w:t>
      </w:r>
      <w:r w:rsidRPr="00870D5D">
        <w:rPr>
          <w:rFonts w:hint="cs"/>
          <w:sz w:val="26"/>
          <w:szCs w:val="26"/>
          <w:rtl/>
        </w:rPr>
        <w:t>ی</w:t>
      </w:r>
    </w:p>
    <w:p w14:paraId="6EA48F36" w14:textId="03D6B8F0" w:rsidR="00870D5D" w:rsidRDefault="00870D5D" w:rsidP="00870D5D">
      <w:pPr>
        <w:rPr>
          <w:sz w:val="26"/>
          <w:szCs w:val="26"/>
          <w:rtl/>
        </w:rPr>
      </w:pPr>
      <w:r w:rsidRPr="00B216F4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ماده 2- 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فرآیند بررسی ورودی</w:t>
      </w:r>
      <w:r>
        <w:rPr>
          <w:rFonts w:eastAsiaTheme="majorEastAsia"/>
          <w:b/>
          <w:bCs/>
          <w:color w:val="002060"/>
          <w:sz w:val="26"/>
          <w:szCs w:val="26"/>
          <w:rtl/>
        </w:rPr>
        <w:softHyphen/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های نظام بهبود:</w:t>
      </w:r>
      <w:r>
        <w:rPr>
          <w:rFonts w:hint="cs"/>
          <w:sz w:val="26"/>
          <w:szCs w:val="26"/>
          <w:rtl/>
        </w:rPr>
        <w:t xml:space="preserve"> </w:t>
      </w:r>
    </w:p>
    <w:p w14:paraId="23767FB5" w14:textId="26DC9D7A" w:rsidR="00870D5D" w:rsidRDefault="00870D5D" w:rsidP="009318F6">
      <w:pPr>
        <w:spacing w:line="276" w:lineRule="auto"/>
        <w:ind w:firstLine="284"/>
        <w:rPr>
          <w:sz w:val="26"/>
          <w:szCs w:val="26"/>
          <w:rtl/>
        </w:rPr>
      </w:pPr>
      <w:r w:rsidRPr="00870D5D">
        <w:rPr>
          <w:sz w:val="26"/>
          <w:szCs w:val="26"/>
          <w:rtl/>
        </w:rPr>
        <w:t xml:space="preserve">نظام بهبود مطابق با نمودار </w:t>
      </w:r>
      <w:r>
        <w:rPr>
          <w:rFonts w:hint="cs"/>
          <w:sz w:val="26"/>
          <w:szCs w:val="26"/>
          <w:rtl/>
        </w:rPr>
        <w:t>ذیل</w:t>
      </w:r>
      <w:r w:rsidRPr="00870D5D">
        <w:rPr>
          <w:sz w:val="26"/>
          <w:szCs w:val="26"/>
          <w:rtl/>
        </w:rPr>
        <w:t xml:space="preserve"> شامل ورود</w:t>
      </w:r>
      <w:r w:rsidRPr="00870D5D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softHyphen/>
      </w:r>
      <w:r>
        <w:rPr>
          <w:sz w:val="26"/>
          <w:szCs w:val="26"/>
          <w:rtl/>
        </w:rPr>
        <w:t>ها</w:t>
      </w:r>
      <w:r w:rsidRPr="00870D5D">
        <w:rPr>
          <w:sz w:val="26"/>
          <w:szCs w:val="26"/>
          <w:rtl/>
        </w:rPr>
        <w:t>، کارگروه</w:t>
      </w:r>
      <w:r>
        <w:rPr>
          <w:rFonts w:hint="cs"/>
          <w:sz w:val="26"/>
          <w:szCs w:val="26"/>
          <w:rtl/>
        </w:rPr>
        <w:softHyphen/>
      </w:r>
      <w:r w:rsidRPr="00870D5D">
        <w:rPr>
          <w:sz w:val="26"/>
          <w:szCs w:val="26"/>
          <w:rtl/>
        </w:rPr>
        <w:t>ها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sz w:val="26"/>
          <w:szCs w:val="26"/>
          <w:rtl/>
        </w:rPr>
        <w:t xml:space="preserve"> تصم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م</w:t>
      </w:r>
      <w:r>
        <w:rPr>
          <w:rFonts w:hint="cs"/>
          <w:sz w:val="26"/>
          <w:szCs w:val="26"/>
          <w:rtl/>
        </w:rPr>
        <w:softHyphen/>
      </w:r>
      <w:r w:rsidRPr="00870D5D">
        <w:rPr>
          <w:sz w:val="26"/>
          <w:szCs w:val="26"/>
          <w:rtl/>
        </w:rPr>
        <w:t>گ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rFonts w:hint="eastAsia"/>
          <w:sz w:val="26"/>
          <w:szCs w:val="26"/>
          <w:rtl/>
        </w:rPr>
        <w:t>ر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sz w:val="26"/>
          <w:szCs w:val="26"/>
          <w:rtl/>
        </w:rPr>
        <w:t xml:space="preserve"> و خروج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sz w:val="26"/>
          <w:szCs w:val="26"/>
          <w:rtl/>
        </w:rPr>
        <w:t xml:space="preserve"> مرتبط با هر ورود</w:t>
      </w:r>
      <w:r w:rsidRPr="00870D5D">
        <w:rPr>
          <w:rFonts w:hint="cs"/>
          <w:sz w:val="26"/>
          <w:szCs w:val="26"/>
          <w:rtl/>
        </w:rPr>
        <w:t>ی</w:t>
      </w:r>
      <w:r w:rsidRPr="00870D5D">
        <w:rPr>
          <w:sz w:val="26"/>
          <w:szCs w:val="26"/>
          <w:rtl/>
        </w:rPr>
        <w:t xml:space="preserve"> خواهد بود</w:t>
      </w:r>
      <w:r>
        <w:rPr>
          <w:rFonts w:hint="cs"/>
          <w:sz w:val="26"/>
          <w:szCs w:val="26"/>
          <w:rtl/>
        </w:rPr>
        <w:t xml:space="preserve"> که شرکت در مرحله پردازش ورودی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ها، از نظرات کمیته های تخصصی بهره مند خواهد شد.</w:t>
      </w:r>
    </w:p>
    <w:p w14:paraId="789228E9" w14:textId="77777777" w:rsidR="00870D5D" w:rsidRDefault="00870D5D" w:rsidP="00870D5D">
      <w:pPr>
        <w:ind w:firstLine="284"/>
        <w:rPr>
          <w:sz w:val="26"/>
          <w:szCs w:val="26"/>
          <w:rtl/>
        </w:rPr>
      </w:pPr>
    </w:p>
    <w:p w14:paraId="7C7DCFB9" w14:textId="0E2DFFCC" w:rsidR="00A85623" w:rsidRPr="00870D5D" w:rsidRDefault="00870D5D" w:rsidP="00870D5D">
      <w:pPr>
        <w:spacing w:line="276" w:lineRule="auto"/>
        <w:rPr>
          <w:sz w:val="26"/>
          <w:szCs w:val="26"/>
        </w:rPr>
      </w:pPr>
      <w:r>
        <w:object w:dxaOrig="14985" w:dyaOrig="10095" w14:anchorId="0B7C4A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5pt;height:336.85pt" o:ole="">
            <v:imagedata r:id="rId11" o:title=""/>
          </v:shape>
          <o:OLEObject Type="Embed" ProgID="Visio.Drawing.15" ShapeID="_x0000_i1025" DrawAspect="Content" ObjectID="_1694683026" r:id="rId12"/>
        </w:object>
      </w:r>
    </w:p>
    <w:p w14:paraId="740E4D83" w14:textId="77777777" w:rsidR="009318F6" w:rsidRDefault="00870D5D" w:rsidP="009318F6">
      <w:pPr>
        <w:pStyle w:val="ListParagraph"/>
        <w:numPr>
          <w:ilvl w:val="1"/>
          <w:numId w:val="40"/>
        </w:numPr>
        <w:spacing w:line="276" w:lineRule="auto"/>
        <w:rPr>
          <w:sz w:val="26"/>
          <w:szCs w:val="26"/>
        </w:rPr>
      </w:pPr>
      <w:r w:rsidRPr="00870D5D">
        <w:rPr>
          <w:rFonts w:hint="cs"/>
          <w:sz w:val="26"/>
          <w:szCs w:val="26"/>
          <w:rtl/>
        </w:rPr>
        <w:t>دبیر نظام</w:t>
      </w:r>
      <w:r w:rsidR="009318F6">
        <w:rPr>
          <w:rFonts w:hint="cs"/>
          <w:sz w:val="26"/>
          <w:szCs w:val="26"/>
          <w:rtl/>
        </w:rPr>
        <w:t xml:space="preserve"> بهبود توسط معاون طرح و برنامه و از همکاران بخش برنامه</w:t>
      </w:r>
      <w:r w:rsidR="009318F6">
        <w:rPr>
          <w:sz w:val="26"/>
          <w:szCs w:val="26"/>
          <w:rtl/>
        </w:rPr>
        <w:softHyphen/>
      </w:r>
      <w:r w:rsidR="009318F6">
        <w:rPr>
          <w:rFonts w:hint="cs"/>
          <w:sz w:val="26"/>
          <w:szCs w:val="26"/>
          <w:rtl/>
        </w:rPr>
        <w:t>ریزی و توسعه</w:t>
      </w:r>
      <w:r w:rsidRPr="00870D5D">
        <w:rPr>
          <w:rFonts w:hint="cs"/>
          <w:sz w:val="26"/>
          <w:szCs w:val="26"/>
          <w:rtl/>
        </w:rPr>
        <w:t xml:space="preserve"> </w:t>
      </w:r>
      <w:r w:rsidR="009318F6">
        <w:rPr>
          <w:rFonts w:hint="cs"/>
          <w:sz w:val="26"/>
          <w:szCs w:val="26"/>
          <w:rtl/>
        </w:rPr>
        <w:t>معرفی می</w:t>
      </w:r>
      <w:r w:rsidR="009318F6">
        <w:rPr>
          <w:sz w:val="26"/>
          <w:szCs w:val="26"/>
          <w:rtl/>
        </w:rPr>
        <w:softHyphen/>
      </w:r>
      <w:r w:rsidR="009318F6">
        <w:rPr>
          <w:rFonts w:hint="cs"/>
          <w:sz w:val="26"/>
          <w:szCs w:val="26"/>
          <w:rtl/>
        </w:rPr>
        <w:t xml:space="preserve">گردد که </w:t>
      </w:r>
      <w:r w:rsidRPr="00870D5D">
        <w:rPr>
          <w:rFonts w:hint="cs"/>
          <w:sz w:val="26"/>
          <w:szCs w:val="26"/>
          <w:rtl/>
        </w:rPr>
        <w:t>نسبت به</w:t>
      </w:r>
      <w:r w:rsidR="009318F6">
        <w:rPr>
          <w:rFonts w:hint="cs"/>
          <w:sz w:val="26"/>
          <w:szCs w:val="26"/>
          <w:rtl/>
        </w:rPr>
        <w:t xml:space="preserve"> پایش ورودی</w:t>
      </w:r>
      <w:r w:rsidR="009318F6">
        <w:rPr>
          <w:sz w:val="26"/>
          <w:szCs w:val="26"/>
          <w:rtl/>
        </w:rPr>
        <w:softHyphen/>
      </w:r>
      <w:r w:rsidR="009318F6">
        <w:rPr>
          <w:rFonts w:hint="cs"/>
          <w:sz w:val="26"/>
          <w:szCs w:val="26"/>
          <w:rtl/>
        </w:rPr>
        <w:t>ها و</w:t>
      </w:r>
      <w:r w:rsidRPr="00870D5D">
        <w:rPr>
          <w:rFonts w:hint="cs"/>
          <w:sz w:val="26"/>
          <w:szCs w:val="26"/>
          <w:rtl/>
        </w:rPr>
        <w:t xml:space="preserve"> </w:t>
      </w:r>
      <w:r w:rsidR="009318F6">
        <w:rPr>
          <w:rFonts w:hint="cs"/>
          <w:sz w:val="26"/>
          <w:szCs w:val="26"/>
          <w:rtl/>
        </w:rPr>
        <w:t>ارائه</w:t>
      </w:r>
      <w:r w:rsidR="009318F6">
        <w:rPr>
          <w:sz w:val="26"/>
          <w:szCs w:val="26"/>
          <w:rtl/>
        </w:rPr>
        <w:softHyphen/>
      </w:r>
      <w:r w:rsidRPr="00870D5D">
        <w:rPr>
          <w:rFonts w:hint="cs"/>
          <w:sz w:val="26"/>
          <w:szCs w:val="26"/>
          <w:rtl/>
        </w:rPr>
        <w:t xml:space="preserve">ی </w:t>
      </w:r>
      <w:r w:rsidR="009318F6">
        <w:rPr>
          <w:rFonts w:hint="cs"/>
          <w:sz w:val="26"/>
          <w:szCs w:val="26"/>
          <w:rtl/>
        </w:rPr>
        <w:t>آن به کمیته های تخصصی</w:t>
      </w:r>
      <w:r w:rsidRPr="00870D5D">
        <w:rPr>
          <w:rFonts w:hint="cs"/>
          <w:sz w:val="26"/>
          <w:szCs w:val="26"/>
          <w:rtl/>
        </w:rPr>
        <w:t xml:space="preserve"> اقدام می نماید</w:t>
      </w:r>
      <w:r w:rsidR="009318F6">
        <w:rPr>
          <w:rFonts w:hint="cs"/>
          <w:sz w:val="26"/>
          <w:szCs w:val="26"/>
          <w:rtl/>
        </w:rPr>
        <w:t>.</w:t>
      </w:r>
    </w:p>
    <w:p w14:paraId="15B06D34" w14:textId="63C08C08" w:rsidR="00A85623" w:rsidRPr="009318F6" w:rsidRDefault="009318F6" w:rsidP="009318F6">
      <w:pPr>
        <w:pStyle w:val="ListParagraph"/>
        <w:numPr>
          <w:ilvl w:val="1"/>
          <w:numId w:val="40"/>
        </w:numPr>
        <w:spacing w:line="276" w:lineRule="auto"/>
        <w:rPr>
          <w:sz w:val="26"/>
          <w:szCs w:val="26"/>
          <w:rtl/>
        </w:rPr>
      </w:pPr>
      <w:r w:rsidRPr="009318F6">
        <w:rPr>
          <w:rFonts w:hint="cs"/>
          <w:sz w:val="26"/>
          <w:szCs w:val="26"/>
          <w:rtl/>
        </w:rPr>
        <w:t>لیست ورودی</w:t>
      </w:r>
      <w:r w:rsidRPr="009318F6">
        <w:rPr>
          <w:sz w:val="26"/>
          <w:szCs w:val="26"/>
          <w:rtl/>
        </w:rPr>
        <w:softHyphen/>
      </w:r>
      <w:r w:rsidRPr="009318F6">
        <w:rPr>
          <w:rFonts w:hint="cs"/>
          <w:sz w:val="26"/>
          <w:szCs w:val="26"/>
          <w:rtl/>
        </w:rPr>
        <w:t>های نظام بهبود و گزارش عملکرد می</w:t>
      </w:r>
      <w:r w:rsidRPr="009318F6">
        <w:rPr>
          <w:sz w:val="26"/>
          <w:szCs w:val="26"/>
          <w:rtl/>
        </w:rPr>
        <w:softHyphen/>
      </w:r>
      <w:r w:rsidRPr="009318F6">
        <w:rPr>
          <w:rFonts w:hint="cs"/>
          <w:sz w:val="26"/>
          <w:szCs w:val="26"/>
          <w:rtl/>
        </w:rPr>
        <w:t>بایستی بصورت ماهیانه توسط دبیر نظام بهبود در اختیار معاونین محترم شرکت قرار گیرد.</w:t>
      </w:r>
    </w:p>
    <w:p w14:paraId="27EE9DC4" w14:textId="77777777" w:rsidR="009318F6" w:rsidRDefault="009318F6" w:rsidP="009318F6">
      <w:pPr>
        <w:pStyle w:val="ListParagraph"/>
        <w:numPr>
          <w:ilvl w:val="1"/>
          <w:numId w:val="40"/>
        </w:numPr>
        <w:spacing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ارکان هر کارگروه تخصصی </w:t>
      </w:r>
      <w:r w:rsidR="00A85623">
        <w:rPr>
          <w:rFonts w:hint="cs"/>
          <w:sz w:val="26"/>
          <w:szCs w:val="26"/>
          <w:rtl/>
        </w:rPr>
        <w:t xml:space="preserve">نظام </w:t>
      </w:r>
      <w:r>
        <w:rPr>
          <w:rFonts w:hint="cs"/>
          <w:sz w:val="26"/>
          <w:szCs w:val="26"/>
          <w:rtl/>
        </w:rPr>
        <w:t>بهبود</w:t>
      </w:r>
      <w:r w:rsidR="00A85623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شرح جدول ذیل مشخص می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گردد:</w:t>
      </w:r>
    </w:p>
    <w:tbl>
      <w:tblPr>
        <w:bidiVisual/>
        <w:tblW w:w="10800" w:type="dxa"/>
        <w:jc w:val="center"/>
        <w:tblLook w:val="04A0" w:firstRow="1" w:lastRow="0" w:firstColumn="1" w:lastColumn="0" w:noHBand="0" w:noVBand="1"/>
      </w:tblPr>
      <w:tblGrid>
        <w:gridCol w:w="1478"/>
        <w:gridCol w:w="1299"/>
        <w:gridCol w:w="1111"/>
        <w:gridCol w:w="4252"/>
        <w:gridCol w:w="2660"/>
      </w:tblGrid>
      <w:tr w:rsidR="00DA2321" w:rsidRPr="00E113CF" w14:paraId="7E8501C3" w14:textId="77777777" w:rsidTr="00194BF5">
        <w:trPr>
          <w:trHeight w:val="45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67447FD" w14:textId="77777777" w:rsidR="00DA2321" w:rsidRPr="00E113CF" w:rsidRDefault="00DA2321" w:rsidP="009318F6">
            <w:pPr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t>نام کارگروه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FA743A" w14:textId="77777777" w:rsidR="00DA2321" w:rsidRPr="00E113CF" w:rsidRDefault="00DA2321" w:rsidP="009318F6">
            <w:pPr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t>رئیس  جلسه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4499B33" w14:textId="77777777" w:rsidR="00DA2321" w:rsidRPr="00E113CF" w:rsidRDefault="00DA2321" w:rsidP="009318F6">
            <w:pPr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t>دبیر جلسه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6D3F454" w14:textId="77777777" w:rsidR="00DA2321" w:rsidRPr="00E113CF" w:rsidRDefault="00DA2321" w:rsidP="00194BF5">
            <w:pPr>
              <w:spacing w:line="240" w:lineRule="auto"/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t>ماموریت کارگروه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511DA5" w14:textId="77777777" w:rsidR="00DA2321" w:rsidRPr="00E113CF" w:rsidRDefault="00DA2321" w:rsidP="009318F6">
            <w:pPr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t>اعضاء ثابت</w:t>
            </w:r>
          </w:p>
        </w:tc>
      </w:tr>
      <w:tr w:rsidR="00DA2321" w:rsidRPr="00E113CF" w14:paraId="70CCCD56" w14:textId="77777777" w:rsidTr="00194BF5">
        <w:trPr>
          <w:trHeight w:val="5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3A6F4" w14:textId="70BF8838" w:rsidR="00DA2321" w:rsidRPr="00D71C4B" w:rsidRDefault="00DA2321" w:rsidP="007F1045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 xml:space="preserve">بهبود مدیریت </w:t>
            </w:r>
            <w:r w:rsidR="007F1045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کالا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8A8E6" w14:textId="149D4FDF" w:rsidR="00DA2321" w:rsidRPr="00D71C4B" w:rsidRDefault="00DA2321" w:rsidP="007F1045">
            <w:pPr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برنامه</w:t>
            </w:r>
            <w:r w:rsidRPr="007F1045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عملیات و امور مهندسی صنایع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43342" w14:textId="5A3AF83D" w:rsidR="00DA2321" w:rsidRPr="00D71C4B" w:rsidRDefault="00DA2321" w:rsidP="007F1045">
            <w:pPr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انبارها</w:t>
            </w: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E66F2" w14:textId="77777777" w:rsidR="00DA2321" w:rsidRDefault="00DA2321" w:rsidP="00194BF5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شناسایی و پیگیری فروش یا تهاتر اقلام راکد</w:t>
            </w:r>
          </w:p>
          <w:p w14:paraId="01C78E58" w14:textId="77777777" w:rsidR="00DA2321" w:rsidRDefault="00DA2321" w:rsidP="00194BF5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مراقبت و تعیین تکلیف مواد اولیه و محصولات ماندگار در انبارها</w:t>
            </w:r>
          </w:p>
          <w:p w14:paraId="05EBBD1F" w14:textId="77777777" w:rsidR="00DA2321" w:rsidRDefault="00DA2321" w:rsidP="00194BF5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="007F1045">
              <w:rPr>
                <w:rFonts w:ascii="Calibri" w:hAnsi="Calibri" w:cs="B Mitra" w:hint="cs"/>
                <w:color w:val="000000"/>
                <w:szCs w:val="22"/>
                <w:rtl/>
              </w:rPr>
              <w:t>بهبود شرایط نگهداشت مواد اولیه پس از تحویل به کارخانه و محصول پیش از تحویل به مشتریان</w:t>
            </w:r>
          </w:p>
          <w:p w14:paraId="034F2B32" w14:textId="346F202A" w:rsidR="007F1045" w:rsidRPr="00DA2321" w:rsidRDefault="007F1045" w:rsidP="00194BF5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سایر موارد در حوزه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ی انبارها و نگهداشت کالاها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A956" w14:textId="77777777" w:rsidR="00DA2321" w:rsidRPr="007F1045" w:rsidRDefault="00DA2321" w:rsidP="007F1045">
            <w:pPr>
              <w:pStyle w:val="ListParagraph"/>
              <w:numPr>
                <w:ilvl w:val="0"/>
                <w:numId w:val="47"/>
              </w:numPr>
              <w:ind w:left="147" w:hanging="142"/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تولید</w:t>
            </w:r>
          </w:p>
          <w:p w14:paraId="5E9418FE" w14:textId="77777777" w:rsidR="00DA2321" w:rsidRDefault="00DA2321" w:rsidP="007F1045">
            <w:pPr>
              <w:pStyle w:val="ListParagraph"/>
              <w:numPr>
                <w:ilvl w:val="0"/>
                <w:numId w:val="47"/>
              </w:numPr>
              <w:ind w:left="147" w:hanging="142"/>
              <w:jc w:val="left"/>
              <w:rPr>
                <w:rFonts w:ascii="Calibri" w:hAnsi="Calibri" w:cs="B Mitra"/>
                <w:color w:val="000000"/>
                <w:szCs w:val="22"/>
              </w:rPr>
            </w:pP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خدمات فنی و مهندسی</w:t>
            </w:r>
          </w:p>
          <w:p w14:paraId="0F38C3D5" w14:textId="728FBFA2" w:rsidR="00194BF5" w:rsidRPr="00DA2321" w:rsidRDefault="00194BF5" w:rsidP="007F1045">
            <w:pPr>
              <w:pStyle w:val="ListParagraph"/>
              <w:numPr>
                <w:ilvl w:val="0"/>
                <w:numId w:val="47"/>
              </w:numPr>
              <w:ind w:left="147" w:hanging="142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 w:rsidRPr="00194BF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کنترل کیفیت</w:t>
            </w:r>
          </w:p>
        </w:tc>
      </w:tr>
      <w:tr w:rsidR="007F1045" w:rsidRPr="00E113CF" w14:paraId="1E19CC35" w14:textId="77777777" w:rsidTr="00194BF5">
        <w:trPr>
          <w:trHeight w:val="5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A6269F" w14:textId="1931CCD5" w:rsidR="007F1045" w:rsidRPr="00D71C4B" w:rsidRDefault="007F1045" w:rsidP="00194BF5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 xml:space="preserve">بهبود </w:t>
            </w:r>
            <w:r w:rsidR="00194BF5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عملیات و بهره</w:t>
            </w:r>
            <w:r w:rsidR="00194BF5"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  <w:softHyphen/>
            </w:r>
            <w:r w:rsidR="00194BF5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برداری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1C300" w14:textId="77777777" w:rsidR="007F1045" w:rsidRPr="00391854" w:rsidRDefault="007F1045" w:rsidP="00391854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تولید</w:t>
            </w:r>
          </w:p>
          <w:p w14:paraId="6D248171" w14:textId="77777777" w:rsidR="007F1045" w:rsidRPr="007F1045" w:rsidRDefault="007F1045" w:rsidP="00194BF5">
            <w:pPr>
              <w:jc w:val="left"/>
              <w:rPr>
                <w:rFonts w:ascii="Calibri" w:hAnsi="Calibri" w:cs="B Mitra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6CA88" w14:textId="630A4FE0" w:rsidR="007F1045" w:rsidRPr="007F1045" w:rsidRDefault="007F1045" w:rsidP="00194BF5">
            <w:pPr>
              <w:jc w:val="left"/>
              <w:rPr>
                <w:rFonts w:ascii="Calibri" w:hAnsi="Calibri" w:cs="B Mitra"/>
                <w:b/>
                <w:bCs/>
                <w:color w:val="000000"/>
                <w:sz w:val="20"/>
                <w:szCs w:val="20"/>
                <w:rtl/>
              </w:rPr>
            </w:pP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برنامه</w:t>
            </w:r>
            <w:r w:rsidRPr="007F1045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عملیات و امور مهندسی صنایع</w:t>
            </w: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C685B" w14:textId="63594A50" w:rsidR="00194BF5" w:rsidRPr="00194BF5" w:rsidRDefault="00194BF5" w:rsidP="00194BF5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اصلاح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و بهبود فرایندهای تولیدی </w:t>
            </w:r>
          </w:p>
          <w:p w14:paraId="3514A98A" w14:textId="0E1CFD88" w:rsidR="00194BF5" w:rsidRPr="00194BF5" w:rsidRDefault="00194BF5" w:rsidP="00194BF5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>بهبود فرایند نگهداری و تعمیرات</w:t>
            </w:r>
            <w:r w:rsidRPr="00194BF5"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یا 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چیدمان ماشین آلات</w:t>
            </w:r>
          </w:p>
          <w:p w14:paraId="2D7A6EC0" w14:textId="155A4BA1" w:rsidR="00194BF5" w:rsidRPr="00194BF5" w:rsidRDefault="00194BF5" w:rsidP="00194BF5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>بهبود و توسعه راندمان تجهیز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ات و برنامه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ی کاری نیروهای انسانی</w:t>
            </w:r>
          </w:p>
          <w:p w14:paraId="4A148E42" w14:textId="5C4AC561" w:rsidR="007F1045" w:rsidRPr="00194BF5" w:rsidRDefault="00194BF5" w:rsidP="00194BF5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بهبود و توسعه کیفیت محصول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و یا تولید محصول جدید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001B" w14:textId="77777777" w:rsidR="007F1045" w:rsidRPr="00194BF5" w:rsidRDefault="00194BF5" w:rsidP="00194BF5">
            <w:pPr>
              <w:pStyle w:val="ListParagraph"/>
              <w:numPr>
                <w:ilvl w:val="0"/>
                <w:numId w:val="47"/>
              </w:numPr>
              <w:ind w:left="147" w:hanging="142"/>
              <w:jc w:val="left"/>
              <w:rPr>
                <w:rFonts w:ascii="Calibri" w:hAnsi="Calibri" w:cs="B Mitra"/>
                <w:color w:val="000000"/>
                <w:sz w:val="20"/>
                <w:szCs w:val="20"/>
              </w:rPr>
            </w:pP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خدمات فنی و مهندسی</w:t>
            </w:r>
          </w:p>
          <w:p w14:paraId="11A2656D" w14:textId="2D1B637F" w:rsidR="00194BF5" w:rsidRPr="00194BF5" w:rsidRDefault="00194BF5" w:rsidP="00194BF5">
            <w:pPr>
              <w:pStyle w:val="ListParagraph"/>
              <w:numPr>
                <w:ilvl w:val="0"/>
                <w:numId w:val="47"/>
              </w:numPr>
              <w:ind w:left="147" w:hanging="142"/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194BF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کنترل کیفیت</w:t>
            </w:r>
          </w:p>
        </w:tc>
      </w:tr>
      <w:tr w:rsidR="00194BF5" w:rsidRPr="00E113CF" w14:paraId="1029F571" w14:textId="77777777" w:rsidTr="0071290B">
        <w:trPr>
          <w:trHeight w:val="450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FFA980" w14:textId="77777777" w:rsidR="00194BF5" w:rsidRPr="00E113CF" w:rsidRDefault="00194BF5" w:rsidP="0071290B">
            <w:pPr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lastRenderedPageBreak/>
              <w:t>نام کارگروه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B1670F0" w14:textId="77777777" w:rsidR="00194BF5" w:rsidRPr="00E113CF" w:rsidRDefault="00194BF5" w:rsidP="0071290B">
            <w:pPr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t>رئیس  جلسه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6F76E13" w14:textId="77777777" w:rsidR="00194BF5" w:rsidRPr="00E113CF" w:rsidRDefault="00194BF5" w:rsidP="0071290B">
            <w:pPr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t>دبیر جلسه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67BF0" w14:textId="77777777" w:rsidR="00194BF5" w:rsidRPr="00E113CF" w:rsidRDefault="00194BF5" w:rsidP="0071290B">
            <w:pPr>
              <w:spacing w:line="240" w:lineRule="auto"/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t>ماموریت کارگروه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40D6009" w14:textId="77777777" w:rsidR="00194BF5" w:rsidRPr="00E113CF" w:rsidRDefault="00194BF5" w:rsidP="0071290B">
            <w:pPr>
              <w:jc w:val="center"/>
              <w:rPr>
                <w:rFonts w:ascii="Calibri" w:hAnsi="Calibri" w:cs="B Titr"/>
                <w:color w:val="000000"/>
                <w:sz w:val="18"/>
                <w:szCs w:val="18"/>
                <w:rtl/>
              </w:rPr>
            </w:pPr>
            <w:r w:rsidRPr="00E113CF">
              <w:rPr>
                <w:rFonts w:ascii="Calibri" w:hAnsi="Calibri" w:cs="B Titr" w:hint="cs"/>
                <w:color w:val="000000"/>
                <w:sz w:val="18"/>
                <w:szCs w:val="18"/>
                <w:rtl/>
              </w:rPr>
              <w:t>اعضاء ثابت</w:t>
            </w:r>
          </w:p>
        </w:tc>
      </w:tr>
      <w:tr w:rsidR="00194BF5" w:rsidRPr="00E113CF" w14:paraId="26C1B087" w14:textId="77777777" w:rsidTr="00194BF5">
        <w:trPr>
          <w:trHeight w:val="58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B63EB" w14:textId="6CF90EE7" w:rsidR="00194BF5" w:rsidRPr="00D71C4B" w:rsidRDefault="00194BF5" w:rsidP="00194BF5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</w:pPr>
            <w:r w:rsidRPr="00D71C4B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 xml:space="preserve">بهبود </w:t>
            </w: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 xml:space="preserve">بازاریابی، </w:t>
            </w:r>
            <w:r w:rsidRPr="00D71C4B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فروش</w:t>
            </w: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 xml:space="preserve"> و خدمات پس از فروش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5024A" w14:textId="56FC7E0E" w:rsidR="00194BF5" w:rsidRPr="00391854" w:rsidRDefault="00194BF5" w:rsidP="00391854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بازاریابی و فروش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5BB81" w14:textId="7BC9075E" w:rsidR="00194BF5" w:rsidRPr="00391854" w:rsidRDefault="00391854" w:rsidP="00391854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برنامه</w:t>
            </w:r>
            <w:r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و توسعه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8823A" w14:textId="77777777" w:rsidR="00391854" w:rsidRDefault="00391854" w:rsidP="00391854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شناسایی عوامل 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افزایش رضایت مشتریان 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و کاهش شکایات</w:t>
            </w:r>
          </w:p>
          <w:p w14:paraId="4BA32830" w14:textId="77777777" w:rsidR="00391854" w:rsidRDefault="00391854" w:rsidP="00391854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>شناسایی و توسعه بازار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یا محصولات</w:t>
            </w:r>
          </w:p>
          <w:p w14:paraId="6722BAC5" w14:textId="77777777" w:rsidR="00194BF5" w:rsidRDefault="00391854" w:rsidP="00391854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بهبود آمیخته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های بازاریابی و فروش محصولات</w:t>
            </w:r>
          </w:p>
          <w:p w14:paraId="32072FFC" w14:textId="3C9D792D" w:rsidR="00391854" w:rsidRPr="00D71C4B" w:rsidRDefault="00391854" w:rsidP="00391854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سایر موارد در حوزه بازاریابی، فروش، و خدمات مشتریان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8B481" w14:textId="284BD22B" w:rsidR="00194BF5" w:rsidRPr="00D71C4B" w:rsidRDefault="00391854" w:rsidP="00391854">
            <w:pPr>
              <w:pStyle w:val="ListParagraph"/>
              <w:numPr>
                <w:ilvl w:val="0"/>
                <w:numId w:val="47"/>
              </w:numPr>
              <w:ind w:left="147" w:hanging="142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 w:rsidRPr="00194BF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کنترل کیفیت</w:t>
            </w:r>
          </w:p>
        </w:tc>
      </w:tr>
      <w:tr w:rsidR="00194BF5" w:rsidRPr="00E113CF" w14:paraId="62ECD139" w14:textId="77777777" w:rsidTr="00391854">
        <w:trPr>
          <w:trHeight w:val="58"/>
          <w:jc w:val="center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A72B7" w14:textId="46527705" w:rsidR="00194BF5" w:rsidRPr="00D71C4B" w:rsidRDefault="00391854" w:rsidP="00391854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بهبود زیرساخت</w:t>
            </w:r>
            <w:r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های نرم</w:t>
            </w:r>
            <w:r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افزاری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FA2D6" w14:textId="0B22B868" w:rsidR="00194BF5" w:rsidRPr="007F1045" w:rsidRDefault="00391854" w:rsidP="00391854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فناوری اطلاعات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6A2BE" w14:textId="1E63F4AB" w:rsidR="00194BF5" w:rsidRPr="007F1045" w:rsidRDefault="00391854" w:rsidP="00391854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سیستم</w:t>
            </w:r>
            <w:r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ها و روش</w:t>
            </w:r>
            <w:r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ها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A044" w14:textId="77777777" w:rsidR="00194BF5" w:rsidRDefault="00FC3D80" w:rsidP="00FC3D80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="00391854">
              <w:rPr>
                <w:rFonts w:ascii="Calibri" w:hAnsi="Calibri" w:cs="B Mitra" w:hint="cs"/>
                <w:color w:val="000000"/>
                <w:szCs w:val="22"/>
                <w:rtl/>
              </w:rPr>
              <w:t>شناسایی و توسعه</w:t>
            </w:r>
            <w:r w:rsidR="00391854"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 w:rsidR="00391854">
              <w:rPr>
                <w:rFonts w:ascii="Calibri" w:hAnsi="Calibri" w:cs="B Mitra" w:hint="cs"/>
                <w:color w:val="000000"/>
                <w:szCs w:val="22"/>
                <w:rtl/>
              </w:rPr>
              <w:t>ی زیرساخت</w:t>
            </w:r>
            <w:r w:rsidR="00391854"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 w:rsidR="00391854"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های 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نرم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افزاری شرکت</w:t>
            </w:r>
          </w:p>
          <w:p w14:paraId="09CF57FF" w14:textId="77777777" w:rsidR="00FC3D80" w:rsidRDefault="00FC3D80" w:rsidP="00FC3D80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مدیریت و ایمنی اطلاعات و ارتباطات سازمانی</w:t>
            </w:r>
          </w:p>
          <w:p w14:paraId="7B2E12EF" w14:textId="77D1473A" w:rsidR="00FC3D80" w:rsidRPr="00D71C4B" w:rsidRDefault="00FC3D80" w:rsidP="00FC3D80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سایر موارد در حوزه فناوری اطلاعات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958B4" w14:textId="1DF71D5D" w:rsidR="00194BF5" w:rsidRPr="00391854" w:rsidRDefault="00391854" w:rsidP="00391854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-</w:t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 </w:t>
            </w:r>
            <w:r w:rsidR="00FC3D80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 </w:t>
            </w: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برنامه</w:t>
            </w:r>
            <w:r w:rsidRPr="00391854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و توسعه</w:t>
            </w:r>
          </w:p>
        </w:tc>
      </w:tr>
      <w:tr w:rsidR="00FC3D80" w:rsidRPr="00E113CF" w14:paraId="38C27EAA" w14:textId="77777777" w:rsidTr="00FC3D80">
        <w:trPr>
          <w:trHeight w:val="5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54C92" w14:textId="504E0913" w:rsidR="00FC3D80" w:rsidRPr="00D71C4B" w:rsidRDefault="00FC3D80" w:rsidP="00FC3D80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بهبود اقتصادی و توسعه مالی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75C33" w14:textId="2C2E2824" w:rsidR="00FC3D80" w:rsidRPr="007F1045" w:rsidRDefault="00FC3D80" w:rsidP="00FC3D80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بالاترین مقام مالی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8DE3B" w14:textId="33972AF7" w:rsidR="00FC3D80" w:rsidRPr="007F1045" w:rsidRDefault="00FC3D80" w:rsidP="00FC3D80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حسابداری مدیریت</w:t>
            </w: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39230" w14:textId="77777777" w:rsidR="00FC3D80" w:rsidRDefault="00FC3D80" w:rsidP="00FC3D80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>بهبود و توسعه فرایندهای مالی و حسابداری</w:t>
            </w:r>
          </w:p>
          <w:p w14:paraId="3DA088F9" w14:textId="77777777" w:rsidR="00FC3D80" w:rsidRDefault="00FC3D80" w:rsidP="00FC3D80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شناسایی ریسک ها و  عدم اطمینان های حوزه مالی </w:t>
            </w:r>
          </w:p>
          <w:p w14:paraId="04DA08EF" w14:textId="77777777" w:rsidR="00FC3D80" w:rsidRDefault="00FC3D80" w:rsidP="00FC3D80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>بهبود و شناسایی منابع تامین مالی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و اعتبارات</w:t>
            </w:r>
          </w:p>
          <w:p w14:paraId="7C623EC5" w14:textId="3BA908FF" w:rsidR="00FC3D80" w:rsidRPr="00D71C4B" w:rsidRDefault="00FC3D80" w:rsidP="00274AA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سایر موارد در حوزه </w:t>
            </w:r>
            <w:r w:rsidR="00274AA3">
              <w:rPr>
                <w:rFonts w:ascii="Calibri" w:hAnsi="Calibri" w:cs="B Mitra" w:hint="cs"/>
                <w:color w:val="000000"/>
                <w:szCs w:val="22"/>
                <w:rtl/>
              </w:rPr>
              <w:t>مالی و اقتصادی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EF464" w14:textId="683A41B1" w:rsidR="00FC3D80" w:rsidRPr="00D71C4B" w:rsidRDefault="00FC3D80" w:rsidP="00FC3D80">
            <w:pPr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-</w:t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  </w:t>
            </w: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برنامه</w:t>
            </w:r>
            <w:r w:rsidRPr="00391854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و توسعه</w:t>
            </w:r>
          </w:p>
        </w:tc>
      </w:tr>
      <w:tr w:rsidR="00274AA3" w:rsidRPr="00D71C4B" w14:paraId="543F37E0" w14:textId="77777777" w:rsidTr="00274AA3">
        <w:trPr>
          <w:trHeight w:val="5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F20AA" w14:textId="769D61FC" w:rsidR="00274AA3" w:rsidRPr="00D71C4B" w:rsidRDefault="00274AA3" w:rsidP="00274AA3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</w:rPr>
            </w:pPr>
            <w:r w:rsidRPr="00D71C4B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 xml:space="preserve">بهبود </w:t>
            </w: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سیستم</w:t>
            </w:r>
            <w:r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ها و روش</w:t>
            </w:r>
            <w:r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ها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4D57B" w14:textId="670C6B20" w:rsidR="00274AA3" w:rsidRPr="007F1045" w:rsidRDefault="00274AA3" w:rsidP="0071290B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سیستم</w:t>
            </w:r>
            <w:r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ها و روش</w:t>
            </w:r>
            <w:r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ها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47CF4" w14:textId="7B0CED87" w:rsidR="00274AA3" w:rsidRPr="007F1045" w:rsidRDefault="00096D86" w:rsidP="0071290B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بالاترین مقام پشتیبانی و </w:t>
            </w: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منابع انسانی</w:t>
            </w: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536A8" w14:textId="77777777" w:rsidR="00274AA3" w:rsidRDefault="00274AA3" w:rsidP="00274AA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>اصلاح روش ها و سیستم های موجود</w:t>
            </w:r>
          </w:p>
          <w:p w14:paraId="3039E691" w14:textId="4EBEC144" w:rsidR="00274AA3" w:rsidRPr="00274AA3" w:rsidRDefault="00274AA3" w:rsidP="00274AA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 w:rsidRPr="00274AA3"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موارد مرتبط با حوزه سلامت کارکنان و </w:t>
            </w:r>
            <w:r w:rsidRPr="00274AA3">
              <w:rPr>
                <w:rFonts w:ascii="Calibri" w:hAnsi="Calibri" w:cs="B Mitra"/>
                <w:color w:val="000000"/>
                <w:szCs w:val="22"/>
                <w:rtl/>
              </w:rPr>
              <w:t>توسعه</w:t>
            </w:r>
            <w:r w:rsidRPr="00274AA3"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Pr="00274AA3">
              <w:rPr>
                <w:rFonts w:ascii="Calibri" w:hAnsi="Calibri" w:cs="B Mitra"/>
                <w:color w:val="000000"/>
                <w:szCs w:val="22"/>
                <w:rtl/>
              </w:rPr>
              <w:t>ا</w:t>
            </w:r>
            <w:r w:rsidRPr="00274AA3">
              <w:rPr>
                <w:rFonts w:ascii="Calibri" w:hAnsi="Calibri" w:cs="B Mitra" w:hint="cs"/>
                <w:color w:val="000000"/>
                <w:szCs w:val="22"/>
                <w:rtl/>
              </w:rPr>
              <w:t>ی</w:t>
            </w:r>
            <w:r w:rsidRPr="00274AA3">
              <w:rPr>
                <w:rFonts w:ascii="Calibri" w:hAnsi="Calibri" w:cs="B Mitra" w:hint="eastAsia"/>
                <w:color w:val="000000"/>
                <w:szCs w:val="22"/>
                <w:rtl/>
              </w:rPr>
              <w:t>من</w:t>
            </w:r>
            <w:r w:rsidRPr="00274AA3">
              <w:rPr>
                <w:rFonts w:ascii="Calibri" w:hAnsi="Calibri" w:cs="B Mitra" w:hint="cs"/>
                <w:color w:val="000000"/>
                <w:szCs w:val="22"/>
                <w:rtl/>
              </w:rPr>
              <w:t>ی</w:t>
            </w:r>
            <w:r w:rsidRPr="00274AA3">
              <w:rPr>
                <w:rFonts w:ascii="Calibri" w:hAnsi="Calibri" w:cs="B Mitra"/>
                <w:color w:val="000000"/>
                <w:szCs w:val="22"/>
                <w:rtl/>
              </w:rPr>
              <w:t xml:space="preserve"> و بهداشت مح</w:t>
            </w:r>
            <w:r w:rsidRPr="00274AA3">
              <w:rPr>
                <w:rFonts w:ascii="Calibri" w:hAnsi="Calibri" w:cs="B Mitra" w:hint="cs"/>
                <w:color w:val="000000"/>
                <w:szCs w:val="22"/>
                <w:rtl/>
              </w:rPr>
              <w:t>ی</w:t>
            </w:r>
            <w:r w:rsidRPr="00274AA3">
              <w:rPr>
                <w:rFonts w:ascii="Calibri" w:hAnsi="Calibri" w:cs="B Mitra" w:hint="eastAsia"/>
                <w:color w:val="000000"/>
                <w:szCs w:val="22"/>
                <w:rtl/>
              </w:rPr>
              <w:t>ط</w:t>
            </w:r>
          </w:p>
          <w:p w14:paraId="7128ECCD" w14:textId="77777777" w:rsidR="00274AA3" w:rsidRDefault="00274AA3" w:rsidP="00274AA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>بهبود و توسعه ساختارها و روش های انجام کار</w:t>
            </w:r>
          </w:p>
          <w:p w14:paraId="31A6DDCB" w14:textId="77777777" w:rsidR="00274AA3" w:rsidRDefault="00274AA3" w:rsidP="00274AA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برقراری یا اصلاح سیستم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های مدیریت کیفیت </w:t>
            </w:r>
          </w:p>
          <w:p w14:paraId="4A2A9413" w14:textId="3FB48410" w:rsidR="00274AA3" w:rsidRPr="00D71C4B" w:rsidRDefault="00274AA3" w:rsidP="00096D8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سایر مو</w:t>
            </w:r>
            <w:r w:rsidR="00096D86">
              <w:rPr>
                <w:rFonts w:ascii="Calibri" w:hAnsi="Calibri" w:cs="B Mitra" w:hint="cs"/>
                <w:color w:val="000000"/>
                <w:szCs w:val="22"/>
                <w:rtl/>
              </w:rPr>
              <w:t>ار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د در حوزه سیستم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های یکپارچه مدیریت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B7F23" w14:textId="2EDF2F4B" w:rsidR="00096D86" w:rsidRDefault="00096D86" w:rsidP="00274AA3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-</w:t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  </w:t>
            </w: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برنامه</w:t>
            </w:r>
            <w:r w:rsidRPr="00391854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و توسعه</w:t>
            </w:r>
          </w:p>
          <w:p w14:paraId="3A015C7D" w14:textId="6145F868" w:rsidR="00096D86" w:rsidRDefault="00096D86" w:rsidP="00274AA3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-  بالاترین مقام کنترل کیفیت</w:t>
            </w:r>
          </w:p>
          <w:p w14:paraId="5E148500" w14:textId="12205BA1" w:rsidR="00274AA3" w:rsidRPr="00274AA3" w:rsidRDefault="00096D86" w:rsidP="00096D86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-  بالاترین مقام </w:t>
            </w: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برنامه</w:t>
            </w:r>
            <w:r w:rsidRPr="007F1045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ریزی عملیات و امور مهندسی صنایع </w:t>
            </w:r>
          </w:p>
        </w:tc>
      </w:tr>
      <w:tr w:rsidR="00DA2321" w:rsidRPr="00E113CF" w14:paraId="5F0838D8" w14:textId="77777777" w:rsidTr="00FC3D80">
        <w:trPr>
          <w:trHeight w:val="5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19285" w14:textId="3B955B38" w:rsidR="00DA2321" w:rsidRDefault="00DA2321" w:rsidP="00FC3D80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  <w:rtl/>
              </w:rPr>
            </w:pPr>
            <w:r w:rsidRPr="00D71C4B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بهبود و توسعه</w:t>
            </w:r>
          </w:p>
          <w:p w14:paraId="047EDBC0" w14:textId="77777777" w:rsidR="00DA2321" w:rsidRPr="00D71C4B" w:rsidRDefault="00DA2321" w:rsidP="00FC3D80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</w:rPr>
            </w:pPr>
            <w:r w:rsidRPr="00D71C4B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سرمایه انسانی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109A7" w14:textId="68C8A796" w:rsidR="00DA2321" w:rsidRPr="007F1045" w:rsidRDefault="00096D86" w:rsidP="00FC3D80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</w:t>
            </w:r>
            <w:r w:rsidR="00FC3D80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 پشتیبانی و </w:t>
            </w:r>
            <w:r w:rsidR="00DA2321"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منابع انسانی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6B056" w14:textId="470591C3" w:rsidR="00DA2321" w:rsidRPr="007F1045" w:rsidRDefault="00FC3D80" w:rsidP="00FC3D80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سیستم</w:t>
            </w:r>
            <w:r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ها و روش</w:t>
            </w:r>
            <w:r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ها</w:t>
            </w: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B8858" w14:textId="071EA6D5" w:rsidR="00FC3D80" w:rsidRDefault="00FC3D80" w:rsidP="00FC3D80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اصلاح و بهبود نظام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های جبران خدمات کارکنان و ارزیابی عملکرد</w:t>
            </w:r>
          </w:p>
          <w:p w14:paraId="2D276BB4" w14:textId="2D71FE79" w:rsidR="00FC3D80" w:rsidRDefault="00FC3D80" w:rsidP="00FC3D80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="00274AA3">
              <w:rPr>
                <w:rFonts w:ascii="Calibri" w:hAnsi="Calibri" w:cs="B Mitra" w:hint="cs"/>
                <w:color w:val="000000"/>
                <w:szCs w:val="22"/>
                <w:rtl/>
              </w:rPr>
              <w:t>شناسایی عوامل افزایش رضایت کارکنان</w:t>
            </w:r>
          </w:p>
          <w:p w14:paraId="08895297" w14:textId="77777777" w:rsidR="00274AA3" w:rsidRDefault="00274AA3" w:rsidP="00274AA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="00DA2321"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اصلاح 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و بازبینی رویه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های جاری مرتبط با نگهداشت کارکنان</w:t>
            </w:r>
          </w:p>
          <w:p w14:paraId="4DDA3EA6" w14:textId="77777777" w:rsidR="00DA2321" w:rsidRDefault="00274AA3" w:rsidP="00274AA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اصلاح و بهبود روش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های جذب و قطع همکاری با کارکنان</w:t>
            </w:r>
          </w:p>
          <w:p w14:paraId="16D202F6" w14:textId="77777777" w:rsidR="00274AA3" w:rsidRDefault="00274AA3" w:rsidP="00274AA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بهبود فضاهای کاری و </w:t>
            </w:r>
            <w:r>
              <w:rPr>
                <w:rFonts w:ascii="Calibri" w:hAnsi="Calibri" w:cs="B Mitra"/>
                <w:color w:val="000000"/>
                <w:szCs w:val="22"/>
              </w:rPr>
              <w:t>5S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در کلیه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ی اماکن فیزیکی</w:t>
            </w:r>
          </w:p>
          <w:p w14:paraId="3BD7A896" w14:textId="74702E7C" w:rsidR="00274AA3" w:rsidRPr="00D71C4B" w:rsidRDefault="00274AA3" w:rsidP="00274AA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سایر موارد در حوزه پشتیبانی و منابع انسانی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4DE1A" w14:textId="77777777" w:rsidR="00DA2321" w:rsidRPr="00274AA3" w:rsidRDefault="00274AA3" w:rsidP="00FC3D80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-</w:t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  </w:t>
            </w: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برنامه</w:t>
            </w:r>
            <w:r w:rsidRPr="00391854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و توسعه</w:t>
            </w:r>
          </w:p>
          <w:p w14:paraId="4E5FFACD" w14:textId="5BA8D828" w:rsidR="00274AA3" w:rsidRDefault="00274AA3" w:rsidP="00FC3D80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274AA3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-</w:t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 </w:t>
            </w:r>
            <w:r w:rsidRPr="00274AA3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 بالاترین مقام </w:t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تولید</w:t>
            </w:r>
          </w:p>
          <w:p w14:paraId="5B6B580F" w14:textId="7A632AB9" w:rsidR="00274AA3" w:rsidRPr="00274AA3" w:rsidRDefault="00274AA3" w:rsidP="00FC3D80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-  بالاترین مقام </w:t>
            </w: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برنامه</w:t>
            </w:r>
            <w:r w:rsidRPr="007F1045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عملیات و امور مهندسی صنایع</w:t>
            </w:r>
          </w:p>
        </w:tc>
      </w:tr>
      <w:tr w:rsidR="00DA2321" w:rsidRPr="00E113CF" w14:paraId="15E59F60" w14:textId="77777777" w:rsidTr="00274AA3">
        <w:trPr>
          <w:trHeight w:val="5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0EF10" w14:textId="70E5A1A2" w:rsidR="00DA2321" w:rsidRPr="00D71C4B" w:rsidRDefault="00096D86" w:rsidP="00274AA3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تحقیق و توسعه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FF608" w14:textId="5704F61E" w:rsidR="00DA2321" w:rsidRPr="007F1045" w:rsidRDefault="00096D86" w:rsidP="00274AA3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برنامه</w:t>
            </w:r>
            <w:r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و توسعه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F7AC4" w14:textId="65ACF317" w:rsidR="00DA2321" w:rsidRPr="00096D86" w:rsidRDefault="00096D86" w:rsidP="00096D86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096D86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خدمات فنی و مهندسی</w:t>
            </w: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A7C68" w14:textId="39510F3F" w:rsidR="00DA2321" w:rsidRDefault="00096D86" w:rsidP="00096D8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اصلاح و بروزرسانی گزارشات حوزه برنامه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ریزی راهبردی شرکت</w:t>
            </w:r>
          </w:p>
          <w:p w14:paraId="124CDDCE" w14:textId="77777777" w:rsidR="00096D86" w:rsidRDefault="00096D86" w:rsidP="00096D8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="00760193">
              <w:rPr>
                <w:rFonts w:ascii="Calibri" w:hAnsi="Calibri" w:cs="B Mitra" w:hint="cs"/>
                <w:color w:val="000000"/>
                <w:szCs w:val="22"/>
                <w:rtl/>
              </w:rPr>
              <w:t>آینده</w:t>
            </w:r>
            <w:r w:rsidR="00760193"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 w:rsidR="00760193">
              <w:rPr>
                <w:rFonts w:ascii="Calibri" w:hAnsi="Calibri" w:cs="B Mitra" w:hint="cs"/>
                <w:color w:val="000000"/>
                <w:szCs w:val="22"/>
                <w:rtl/>
              </w:rPr>
              <w:t>پژوهی و اقدامات استراتژیک آتی</w:t>
            </w:r>
          </w:p>
          <w:p w14:paraId="7A556367" w14:textId="13B12983" w:rsidR="00760193" w:rsidRPr="00D71C4B" w:rsidRDefault="00760193" w:rsidP="00096D86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سایر موارد حوزه مطالعات و توسعه شرکت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30BF" w14:textId="77777777" w:rsidR="00DA2321" w:rsidRDefault="00096D86" w:rsidP="00096D86">
            <w:pPr>
              <w:pStyle w:val="ListParagraph"/>
              <w:numPr>
                <w:ilvl w:val="0"/>
                <w:numId w:val="47"/>
              </w:numPr>
              <w:ind w:left="199" w:hanging="199"/>
              <w:jc w:val="left"/>
              <w:rPr>
                <w:rFonts w:ascii="Calibri" w:hAnsi="Calibri" w:cs="B Mitra"/>
                <w:color w:val="000000"/>
                <w:szCs w:val="22"/>
              </w:rPr>
            </w:pPr>
            <w:r w:rsidRPr="00096D86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بازاریابی و فروش</w:t>
            </w:r>
          </w:p>
          <w:p w14:paraId="1F5A076D" w14:textId="1DD1100C" w:rsidR="00096D86" w:rsidRPr="00096D86" w:rsidRDefault="00096D86" w:rsidP="00096D86">
            <w:pPr>
              <w:pStyle w:val="ListParagraph"/>
              <w:numPr>
                <w:ilvl w:val="0"/>
                <w:numId w:val="47"/>
              </w:numPr>
              <w:ind w:left="199" w:hanging="199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بالاترین مقام </w:t>
            </w: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برنامه</w:t>
            </w:r>
            <w:r w:rsidRPr="007F1045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عملیات و امور مهندسی صنایع</w:t>
            </w:r>
          </w:p>
        </w:tc>
      </w:tr>
      <w:tr w:rsidR="00DA2321" w:rsidRPr="00E113CF" w14:paraId="63513EB1" w14:textId="77777777" w:rsidTr="00096D86">
        <w:trPr>
          <w:trHeight w:val="1266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483C5" w14:textId="29E5DD43" w:rsidR="00DA2321" w:rsidRPr="00D71C4B" w:rsidRDefault="00DA2321" w:rsidP="00096D86">
            <w:pPr>
              <w:jc w:val="left"/>
              <w:rPr>
                <w:rFonts w:ascii="Calibri" w:hAnsi="Calibri" w:cs="B Mitra"/>
                <w:b/>
                <w:bCs/>
                <w:color w:val="000000"/>
                <w:szCs w:val="22"/>
              </w:rPr>
            </w:pPr>
            <w:r w:rsidRPr="00D71C4B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بهبود و توسعه</w:t>
            </w:r>
            <w:r w:rsidR="00096D86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 xml:space="preserve"> </w:t>
            </w:r>
            <w:r w:rsidRPr="00D71C4B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>تامین</w:t>
            </w:r>
            <w:r w:rsidR="00096D86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 xml:space="preserve"> کالا</w:t>
            </w:r>
            <w:r w:rsidRPr="00D71C4B">
              <w:rPr>
                <w:rFonts w:ascii="Calibri" w:hAnsi="Calibri" w:cs="B Mitra" w:hint="cs"/>
                <w:b/>
                <w:bCs/>
                <w:color w:val="000000"/>
                <w:szCs w:val="22"/>
                <w:rtl/>
              </w:rPr>
              <w:t xml:space="preserve"> و پیمانکاران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FFEF2" w14:textId="5BF15127" w:rsidR="00DA2321" w:rsidRPr="007F1045" w:rsidRDefault="00760193" w:rsidP="00096D86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</w:t>
            </w:r>
            <w:r w:rsidR="00DA2321" w:rsidRPr="007F1045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 xml:space="preserve"> تامین کالا و مواد اولیه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476B6" w14:textId="59DE79CF" w:rsidR="00DA2321" w:rsidRPr="007F1045" w:rsidRDefault="00760193" w:rsidP="00096D86">
            <w:pPr>
              <w:jc w:val="left"/>
              <w:rPr>
                <w:rFonts w:ascii="Calibri" w:hAnsi="Calibri" w:cs="B Mitra"/>
                <w:color w:val="000000"/>
                <w:sz w:val="20"/>
                <w:szCs w:val="20"/>
                <w:rtl/>
              </w:rPr>
            </w:pP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برنامه</w:t>
            </w:r>
            <w:r w:rsidRPr="00391854">
              <w:rPr>
                <w:rFonts w:ascii="Calibri" w:hAnsi="Calibri" w:cs="B Mitra"/>
                <w:color w:val="000000"/>
                <w:sz w:val="20"/>
                <w:szCs w:val="20"/>
                <w:rtl/>
              </w:rPr>
              <w:softHyphen/>
            </w:r>
            <w:r w:rsidRPr="00391854"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ریزی و توسعه</w:t>
            </w: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D0DB" w14:textId="77777777" w:rsidR="00760193" w:rsidRDefault="00760193" w:rsidP="0076019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اصلاح وضعیت و پایش قراردادهای تامین کالا و پیمانکاری</w:t>
            </w:r>
          </w:p>
          <w:p w14:paraId="0FE13EC5" w14:textId="77777777" w:rsidR="00760193" w:rsidRDefault="00760193" w:rsidP="0076019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="00DA2321"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>شناسایی و بهینه سازی م</w:t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نابع تامین مواد ، کالا و تجهیز </w:t>
            </w:r>
          </w:p>
          <w:p w14:paraId="6FF9A350" w14:textId="77777777" w:rsidR="00DA2321" w:rsidRDefault="00760193" w:rsidP="0076019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</w:t>
            </w:r>
            <w:r w:rsidR="00DA2321" w:rsidRPr="00D71C4B">
              <w:rPr>
                <w:rFonts w:ascii="Calibri" w:hAnsi="Calibri" w:cs="B Mitra" w:hint="cs"/>
                <w:color w:val="000000"/>
                <w:szCs w:val="22"/>
                <w:rtl/>
              </w:rPr>
              <w:t>بهبود و توسعه عملکرد پیمانکاران</w:t>
            </w:r>
          </w:p>
          <w:p w14:paraId="2C3AF411" w14:textId="5F5969B7" w:rsidR="00760193" w:rsidRPr="00D71C4B" w:rsidRDefault="00760193" w:rsidP="00760193">
            <w:pPr>
              <w:pStyle w:val="ListParagraph"/>
              <w:numPr>
                <w:ilvl w:val="0"/>
                <w:numId w:val="46"/>
              </w:numPr>
              <w:spacing w:line="240" w:lineRule="auto"/>
              <w:ind w:left="5" w:hanging="5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Cs w:val="22"/>
                <w:rtl/>
              </w:rPr>
              <w:t xml:space="preserve"> بررسی و ارزیابی تامین کنندگان بر اساس رویه</w:t>
            </w:r>
            <w:r>
              <w:rPr>
                <w:rFonts w:ascii="Calibri" w:hAnsi="Calibri" w:cs="B Mitra"/>
                <w:color w:val="000000"/>
                <w:szCs w:val="22"/>
                <w:rtl/>
              </w:rPr>
              <w:softHyphen/>
            </w:r>
            <w:r>
              <w:rPr>
                <w:rFonts w:ascii="Calibri" w:hAnsi="Calibri" w:cs="B Mitra" w:hint="cs"/>
                <w:color w:val="000000"/>
                <w:szCs w:val="22"/>
                <w:rtl/>
              </w:rPr>
              <w:t>های جاری شرمت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202BF" w14:textId="1EF045E8" w:rsidR="00DA2321" w:rsidRPr="00D71C4B" w:rsidRDefault="00760193" w:rsidP="00760193">
            <w:pPr>
              <w:pStyle w:val="ListParagraph"/>
              <w:numPr>
                <w:ilvl w:val="0"/>
                <w:numId w:val="47"/>
              </w:numPr>
              <w:ind w:left="199" w:hanging="199"/>
              <w:jc w:val="left"/>
              <w:rPr>
                <w:rFonts w:ascii="Calibri" w:hAnsi="Calibri" w:cs="B Mitra"/>
                <w:color w:val="000000"/>
                <w:szCs w:val="22"/>
                <w:rtl/>
              </w:rPr>
            </w:pPr>
            <w:r>
              <w:rPr>
                <w:rFonts w:ascii="Calibri" w:hAnsi="Calibri" w:cs="B Mitra" w:hint="cs"/>
                <w:color w:val="000000"/>
                <w:sz w:val="20"/>
                <w:szCs w:val="20"/>
                <w:rtl/>
              </w:rPr>
              <w:t>بالاترین مقام حقوقی و امور قراردادها</w:t>
            </w:r>
          </w:p>
        </w:tc>
      </w:tr>
    </w:tbl>
    <w:p w14:paraId="00957555" w14:textId="77777777" w:rsidR="009318F6" w:rsidRDefault="009318F6" w:rsidP="009318F6">
      <w:pPr>
        <w:pStyle w:val="ListParagraph"/>
        <w:spacing w:line="276" w:lineRule="auto"/>
        <w:rPr>
          <w:sz w:val="26"/>
          <w:szCs w:val="26"/>
        </w:rPr>
      </w:pPr>
    </w:p>
    <w:p w14:paraId="636E4511" w14:textId="04396DA5" w:rsidR="009318F6" w:rsidRDefault="00DA2321" w:rsidP="009318F6">
      <w:pPr>
        <w:pStyle w:val="ListParagraph"/>
        <w:numPr>
          <w:ilvl w:val="1"/>
          <w:numId w:val="40"/>
        </w:numPr>
        <w:spacing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برنامه و دستور جلسات کمیته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های تخصصی و همچنین شرح مصوبات می بایستی توسط دبیر کارگروه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 برای بالاترین مقام برنامه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ریزی و توسعه ارسال شود</w:t>
      </w:r>
      <w:r w:rsidR="00760193">
        <w:rPr>
          <w:rFonts w:hint="cs"/>
          <w:sz w:val="26"/>
          <w:szCs w:val="26"/>
          <w:rtl/>
        </w:rPr>
        <w:t>.</w:t>
      </w:r>
    </w:p>
    <w:p w14:paraId="2C5A18CB" w14:textId="082736CE" w:rsidR="00A85623" w:rsidRPr="0014765C" w:rsidRDefault="00A85623" w:rsidP="009318F6">
      <w:pPr>
        <w:pStyle w:val="ListParagraph"/>
        <w:spacing w:line="276" w:lineRule="auto"/>
        <w:rPr>
          <w:sz w:val="26"/>
          <w:szCs w:val="26"/>
          <w:rtl/>
        </w:rPr>
      </w:pPr>
      <w:r w:rsidRPr="0014765C">
        <w:rPr>
          <w:rFonts w:hint="cs"/>
          <w:sz w:val="26"/>
          <w:szCs w:val="26"/>
          <w:rtl/>
        </w:rPr>
        <w:t xml:space="preserve"> </w:t>
      </w:r>
    </w:p>
    <w:p w14:paraId="2F0CCC51" w14:textId="58EAD85C" w:rsidR="00A140AA" w:rsidRDefault="00A85623" w:rsidP="005321F1">
      <w:pPr>
        <w:spacing w:line="276" w:lineRule="auto"/>
        <w:rPr>
          <w:rFonts w:eastAsiaTheme="majorEastAsia"/>
          <w:b/>
          <w:bCs/>
          <w:color w:val="002060"/>
          <w:sz w:val="26"/>
          <w:szCs w:val="26"/>
        </w:rPr>
      </w:pPr>
      <w:r w:rsidRPr="002652C6">
        <w:rPr>
          <w:rFonts w:eastAsiaTheme="majorEastAsia" w:hint="cs"/>
          <w:b/>
          <w:bCs/>
          <w:color w:val="002060"/>
          <w:sz w:val="26"/>
          <w:szCs w:val="26"/>
          <w:rtl/>
        </w:rPr>
        <w:lastRenderedPageBreak/>
        <w:t xml:space="preserve">ماده 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3</w:t>
      </w:r>
      <w:r w:rsidRPr="002652C6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- </w:t>
      </w:r>
      <w:r w:rsidR="00760193">
        <w:rPr>
          <w:rFonts w:eastAsiaTheme="majorEastAsia" w:hint="cs"/>
          <w:b/>
          <w:bCs/>
          <w:color w:val="002060"/>
          <w:sz w:val="26"/>
          <w:szCs w:val="26"/>
          <w:rtl/>
        </w:rPr>
        <w:t>خروجی</w:t>
      </w:r>
      <w:r w:rsidR="00760193">
        <w:rPr>
          <w:rFonts w:eastAsiaTheme="majorEastAsia"/>
          <w:b/>
          <w:bCs/>
          <w:color w:val="002060"/>
          <w:sz w:val="26"/>
          <w:szCs w:val="26"/>
          <w:rtl/>
        </w:rPr>
        <w:softHyphen/>
      </w:r>
      <w:r w:rsidR="00760193">
        <w:rPr>
          <w:rFonts w:eastAsiaTheme="majorEastAsia" w:hint="cs"/>
          <w:b/>
          <w:bCs/>
          <w:color w:val="002060"/>
          <w:sz w:val="26"/>
          <w:szCs w:val="26"/>
          <w:rtl/>
        </w:rPr>
        <w:t>های نظام بهبود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:</w:t>
      </w:r>
    </w:p>
    <w:p w14:paraId="447B2813" w14:textId="1EACDA71" w:rsidR="005321F1" w:rsidRDefault="00033BEF" w:rsidP="00033BEF">
      <w:pPr>
        <w:spacing w:line="276" w:lineRule="auto"/>
        <w:ind w:firstLine="284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نمودار فرآیندی امور مربوط به نظام بهبود بصورت زیر است:</w:t>
      </w:r>
    </w:p>
    <w:p w14:paraId="6844E0BD" w14:textId="11D93C80" w:rsidR="00033BEF" w:rsidRPr="00033BEF" w:rsidRDefault="00033BEF" w:rsidP="00033BEF">
      <w:pPr>
        <w:spacing w:line="276" w:lineRule="auto"/>
        <w:ind w:firstLine="284"/>
        <w:rPr>
          <w:sz w:val="26"/>
          <w:szCs w:val="26"/>
        </w:rPr>
      </w:pPr>
      <w:r>
        <w:object w:dxaOrig="11295" w:dyaOrig="12960" w14:anchorId="3E6AEB4A">
          <v:shape id="_x0000_i1026" type="#_x0000_t75" style="width:471.45pt;height:540.95pt" o:ole="">
            <v:imagedata r:id="rId13" o:title=""/>
          </v:shape>
          <o:OLEObject Type="Embed" ProgID="Visio.Drawing.15" ShapeID="_x0000_i1026" DrawAspect="Content" ObjectID="_1694683027" r:id="rId14"/>
        </w:object>
      </w:r>
    </w:p>
    <w:p w14:paraId="3CA491C7" w14:textId="427C72E3" w:rsidR="00033BEF" w:rsidRDefault="00033BEF" w:rsidP="00480F19">
      <w:pPr>
        <w:spacing w:line="276" w:lineRule="auto"/>
        <w:ind w:left="566" w:hanging="566"/>
        <w:rPr>
          <w:sz w:val="26"/>
          <w:szCs w:val="26"/>
          <w:rtl/>
        </w:rPr>
      </w:pPr>
      <w:r w:rsidRPr="00033BEF">
        <w:rPr>
          <w:rFonts w:hint="cs"/>
          <w:sz w:val="26"/>
          <w:szCs w:val="26"/>
          <w:rtl/>
        </w:rPr>
        <w:t xml:space="preserve">3-1- </w:t>
      </w:r>
      <w:r w:rsidR="00480F19">
        <w:rPr>
          <w:rFonts w:hint="cs"/>
          <w:sz w:val="26"/>
          <w:szCs w:val="26"/>
          <w:rtl/>
        </w:rPr>
        <w:t>تصمیمات کارگروه</w:t>
      </w:r>
      <w:r w:rsidR="00480F19">
        <w:rPr>
          <w:sz w:val="26"/>
          <w:szCs w:val="26"/>
          <w:rtl/>
        </w:rPr>
        <w:softHyphen/>
      </w:r>
      <w:r w:rsidR="00480F19">
        <w:rPr>
          <w:rFonts w:hint="cs"/>
          <w:sz w:val="26"/>
          <w:szCs w:val="26"/>
          <w:rtl/>
        </w:rPr>
        <w:t>های تخصصی</w:t>
      </w:r>
      <w:r w:rsidRPr="00033BEF">
        <w:rPr>
          <w:sz w:val="26"/>
          <w:szCs w:val="26"/>
          <w:rtl/>
        </w:rPr>
        <w:t xml:space="preserve"> </w:t>
      </w:r>
      <w:r w:rsidR="00480F19">
        <w:rPr>
          <w:rFonts w:hint="cs"/>
          <w:sz w:val="26"/>
          <w:szCs w:val="26"/>
          <w:rtl/>
        </w:rPr>
        <w:t xml:space="preserve">در قالب </w:t>
      </w:r>
      <w:r w:rsidRPr="00033BEF">
        <w:rPr>
          <w:sz w:val="26"/>
          <w:szCs w:val="26"/>
          <w:rtl/>
        </w:rPr>
        <w:t>پروژه به</w:t>
      </w:r>
      <w:r w:rsidRPr="00033BEF">
        <w:rPr>
          <w:rFonts w:hint="cs"/>
          <w:sz w:val="26"/>
          <w:szCs w:val="26"/>
          <w:rtl/>
        </w:rPr>
        <w:t>ی</w:t>
      </w:r>
      <w:r w:rsidRPr="00033BEF">
        <w:rPr>
          <w:rFonts w:hint="eastAsia"/>
          <w:sz w:val="26"/>
          <w:szCs w:val="26"/>
          <w:rtl/>
        </w:rPr>
        <w:t>نه</w:t>
      </w:r>
      <w:r w:rsidRPr="00033BEF">
        <w:rPr>
          <w:sz w:val="26"/>
          <w:szCs w:val="26"/>
          <w:rtl/>
        </w:rPr>
        <w:t xml:space="preserve"> ساز</w:t>
      </w:r>
      <w:r w:rsidRPr="00033BEF">
        <w:rPr>
          <w:rFonts w:hint="cs"/>
          <w:sz w:val="26"/>
          <w:szCs w:val="26"/>
          <w:rtl/>
        </w:rPr>
        <w:t>ی</w:t>
      </w:r>
      <w:r w:rsidRPr="00033BEF">
        <w:rPr>
          <w:sz w:val="26"/>
          <w:szCs w:val="26"/>
          <w:rtl/>
        </w:rPr>
        <w:t xml:space="preserve">، توسعه و </w:t>
      </w:r>
      <w:r w:rsidRPr="00033BEF">
        <w:rPr>
          <w:rFonts w:hint="cs"/>
          <w:sz w:val="26"/>
          <w:szCs w:val="26"/>
          <w:rtl/>
        </w:rPr>
        <w:t>ی</w:t>
      </w:r>
      <w:r w:rsidRPr="00033BEF">
        <w:rPr>
          <w:rFonts w:hint="eastAsia"/>
          <w:sz w:val="26"/>
          <w:szCs w:val="26"/>
          <w:rtl/>
        </w:rPr>
        <w:t>ا</w:t>
      </w:r>
      <w:r w:rsidRPr="00033BEF">
        <w:rPr>
          <w:sz w:val="26"/>
          <w:szCs w:val="26"/>
          <w:rtl/>
        </w:rPr>
        <w:t xml:space="preserve"> سرما</w:t>
      </w:r>
      <w:r w:rsidRPr="00033BEF">
        <w:rPr>
          <w:rFonts w:hint="cs"/>
          <w:sz w:val="26"/>
          <w:szCs w:val="26"/>
          <w:rtl/>
        </w:rPr>
        <w:t>ی</w:t>
      </w:r>
      <w:r w:rsidRPr="00033BEF">
        <w:rPr>
          <w:rFonts w:hint="eastAsia"/>
          <w:sz w:val="26"/>
          <w:szCs w:val="26"/>
          <w:rtl/>
        </w:rPr>
        <w:t>ه</w:t>
      </w:r>
      <w:r w:rsidR="00480F19">
        <w:rPr>
          <w:rFonts w:hint="cs"/>
          <w:sz w:val="26"/>
          <w:szCs w:val="26"/>
          <w:rtl/>
        </w:rPr>
        <w:softHyphen/>
      </w:r>
      <w:r w:rsidRPr="00033BEF">
        <w:rPr>
          <w:sz w:val="26"/>
          <w:szCs w:val="26"/>
          <w:rtl/>
        </w:rPr>
        <w:t>گذار</w:t>
      </w:r>
      <w:r w:rsidRPr="00033BEF">
        <w:rPr>
          <w:rFonts w:hint="cs"/>
          <w:sz w:val="26"/>
          <w:szCs w:val="26"/>
          <w:rtl/>
        </w:rPr>
        <w:t>ی</w:t>
      </w:r>
      <w:r w:rsidRPr="00033BEF">
        <w:rPr>
          <w:sz w:val="26"/>
          <w:szCs w:val="26"/>
          <w:rtl/>
        </w:rPr>
        <w:t xml:space="preserve"> در </w:t>
      </w:r>
      <w:r>
        <w:rPr>
          <w:rFonts w:hint="cs"/>
          <w:sz w:val="26"/>
          <w:szCs w:val="26"/>
          <w:rtl/>
        </w:rPr>
        <w:softHyphen/>
      </w:r>
      <w:r w:rsidRPr="00033BEF">
        <w:rPr>
          <w:sz w:val="26"/>
          <w:szCs w:val="26"/>
          <w:rtl/>
        </w:rPr>
        <w:t xml:space="preserve">صورت </w:t>
      </w:r>
      <w:r>
        <w:rPr>
          <w:rFonts w:hint="cs"/>
          <w:sz w:val="26"/>
          <w:szCs w:val="26"/>
          <w:rtl/>
        </w:rPr>
        <w:t>تصویب</w:t>
      </w:r>
      <w:r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در </w:t>
      </w:r>
      <w:r w:rsidRPr="00033BEF">
        <w:rPr>
          <w:sz w:val="26"/>
          <w:szCs w:val="26"/>
          <w:rtl/>
        </w:rPr>
        <w:t>شورا</w:t>
      </w:r>
      <w:r w:rsidRPr="00033BEF">
        <w:rPr>
          <w:rFonts w:hint="cs"/>
          <w:sz w:val="26"/>
          <w:szCs w:val="26"/>
          <w:rtl/>
        </w:rPr>
        <w:t>ی</w:t>
      </w:r>
      <w:r w:rsidRPr="00033BEF">
        <w:rPr>
          <w:sz w:val="26"/>
          <w:szCs w:val="26"/>
          <w:rtl/>
        </w:rPr>
        <w:t xml:space="preserve"> معاون</w:t>
      </w:r>
      <w:r w:rsidRPr="00033BEF">
        <w:rPr>
          <w:rFonts w:hint="cs"/>
          <w:sz w:val="26"/>
          <w:szCs w:val="26"/>
          <w:rtl/>
        </w:rPr>
        <w:t>ی</w:t>
      </w:r>
      <w:r w:rsidRPr="00033BEF">
        <w:rPr>
          <w:rFonts w:hint="eastAsia"/>
          <w:sz w:val="26"/>
          <w:szCs w:val="26"/>
          <w:rtl/>
        </w:rPr>
        <w:t>ن</w:t>
      </w:r>
      <w:r w:rsidRPr="00033BEF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قابلیت اجرا</w:t>
      </w:r>
      <w:r w:rsidR="00480F19">
        <w:rPr>
          <w:rFonts w:hint="cs"/>
          <w:sz w:val="26"/>
          <w:szCs w:val="26"/>
          <w:rtl/>
        </w:rPr>
        <w:t xml:space="preserve"> پیدا کرده که ارجاع و پیگیری</w:t>
      </w:r>
      <w:r w:rsidR="00480F19">
        <w:rPr>
          <w:sz w:val="26"/>
          <w:szCs w:val="26"/>
          <w:rtl/>
        </w:rPr>
        <w:softHyphen/>
      </w:r>
      <w:r w:rsidR="00480F19">
        <w:rPr>
          <w:rFonts w:hint="cs"/>
          <w:sz w:val="26"/>
          <w:szCs w:val="26"/>
          <w:rtl/>
        </w:rPr>
        <w:t>های لازم توسط دبیر نظام بهبود، صورت خواهد پذیرفت.</w:t>
      </w:r>
    </w:p>
    <w:p w14:paraId="76C12577" w14:textId="3DDFF0D5" w:rsidR="00480F19" w:rsidRDefault="00033BEF" w:rsidP="00480F19">
      <w:pPr>
        <w:spacing w:line="276" w:lineRule="auto"/>
        <w:ind w:left="566" w:hanging="566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lastRenderedPageBreak/>
        <w:t xml:space="preserve">3-2- </w:t>
      </w:r>
      <w:r w:rsidR="00480F19">
        <w:rPr>
          <w:rFonts w:hint="cs"/>
          <w:sz w:val="26"/>
          <w:szCs w:val="26"/>
          <w:rtl/>
        </w:rPr>
        <w:t>ابلاغ</w:t>
      </w:r>
      <w:r w:rsidR="00480F19" w:rsidRPr="00033BEF">
        <w:rPr>
          <w:sz w:val="26"/>
          <w:szCs w:val="26"/>
          <w:rtl/>
        </w:rPr>
        <w:t xml:space="preserve"> اجرا</w:t>
      </w:r>
      <w:r w:rsidR="00480F19" w:rsidRPr="00033BEF">
        <w:rPr>
          <w:rFonts w:hint="cs"/>
          <w:sz w:val="26"/>
          <w:szCs w:val="26"/>
          <w:rtl/>
        </w:rPr>
        <w:t>ی</w:t>
      </w:r>
      <w:r w:rsidR="00480F19" w:rsidRPr="00033BEF">
        <w:rPr>
          <w:sz w:val="26"/>
          <w:szCs w:val="26"/>
          <w:rtl/>
        </w:rPr>
        <w:t xml:space="preserve"> طرح بهبو</w:t>
      </w:r>
      <w:r w:rsidR="00480F19">
        <w:rPr>
          <w:rFonts w:hint="cs"/>
          <w:sz w:val="26"/>
          <w:szCs w:val="26"/>
          <w:rtl/>
        </w:rPr>
        <w:t>د، توسط دبیر نظام بهبود</w:t>
      </w:r>
      <w:r w:rsidR="00480F19" w:rsidRPr="00033BEF">
        <w:rPr>
          <w:sz w:val="26"/>
          <w:szCs w:val="26"/>
          <w:rtl/>
        </w:rPr>
        <w:t xml:space="preserve"> برا</w:t>
      </w:r>
      <w:r w:rsidR="00480F19" w:rsidRPr="00033BEF">
        <w:rPr>
          <w:rFonts w:hint="cs"/>
          <w:sz w:val="26"/>
          <w:szCs w:val="26"/>
          <w:rtl/>
        </w:rPr>
        <w:t>ی</w:t>
      </w:r>
      <w:r w:rsidR="00480F19" w:rsidRPr="00033BEF">
        <w:rPr>
          <w:sz w:val="26"/>
          <w:szCs w:val="26"/>
          <w:rtl/>
        </w:rPr>
        <w:t xml:space="preserve"> معاونت </w:t>
      </w:r>
      <w:r w:rsidR="00480F19">
        <w:rPr>
          <w:rFonts w:hint="cs"/>
          <w:sz w:val="26"/>
          <w:szCs w:val="26"/>
          <w:rtl/>
        </w:rPr>
        <w:t>ذیربط ارسال می شود.</w:t>
      </w:r>
    </w:p>
    <w:p w14:paraId="18CD7112" w14:textId="77777777" w:rsidR="00480F19" w:rsidRDefault="00480F19" w:rsidP="00480F19">
      <w:pPr>
        <w:spacing w:line="276" w:lineRule="auto"/>
        <w:ind w:left="566" w:hanging="566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3-3- گزارشات پیشرفت طرح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های اجرایی نظام بهبود با همکاری بالاترین مقام هر واحد مجری در بخش برنامه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ریزی و توسعه تهیه و در شورای مدیران ارائه می شود.</w:t>
      </w:r>
    </w:p>
    <w:p w14:paraId="34E94078" w14:textId="6529D6A4" w:rsidR="00033BEF" w:rsidRPr="00033BEF" w:rsidRDefault="00480F19" w:rsidP="00480F19">
      <w:pPr>
        <w:spacing w:line="276" w:lineRule="auto"/>
        <w:ind w:left="566" w:hanging="566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3-4- میزان همکاری کارگروه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 و سایر بخش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های اجرایی در کلیه قسمت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 به عنوان یکی از ورودی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های ارزیابی عملکرد همکاران خواهد بود.</w:t>
      </w:r>
    </w:p>
    <w:p w14:paraId="5A5C7DBE" w14:textId="77777777" w:rsidR="00033BEF" w:rsidRDefault="00033BEF" w:rsidP="007B44E2">
      <w:pPr>
        <w:spacing w:line="276" w:lineRule="auto"/>
        <w:rPr>
          <w:b/>
          <w:bCs/>
          <w:sz w:val="28"/>
          <w:szCs w:val="28"/>
          <w:rtl/>
        </w:rPr>
      </w:pPr>
    </w:p>
    <w:p w14:paraId="190715E5" w14:textId="1C683CBC" w:rsidR="00A140AA" w:rsidRPr="00D9283B" w:rsidRDefault="00A140AA" w:rsidP="007B44E2">
      <w:pPr>
        <w:spacing w:line="276" w:lineRule="auto"/>
        <w:rPr>
          <w:b/>
          <w:bCs/>
          <w:sz w:val="28"/>
          <w:szCs w:val="28"/>
          <w:rtl/>
        </w:rPr>
      </w:pPr>
      <w:r w:rsidRPr="00D9283B">
        <w:rPr>
          <w:b/>
          <w:bCs/>
          <w:sz w:val="28"/>
          <w:szCs w:val="28"/>
          <w:rtl/>
        </w:rPr>
        <w:t>توزيع نسخ سوابق و مدت زمان نگهداري آنها</w:t>
      </w:r>
    </w:p>
    <w:p w14:paraId="0B2E270C" w14:textId="5662717D" w:rsidR="00A071EB" w:rsidRPr="003D202C" w:rsidRDefault="00A071EB" w:rsidP="00480F19">
      <w:pPr>
        <w:spacing w:line="360" w:lineRule="auto"/>
        <w:ind w:left="283"/>
        <w:jc w:val="lowKashida"/>
        <w:rPr>
          <w:sz w:val="28"/>
          <w:szCs w:val="28"/>
          <w:rtl/>
        </w:rPr>
      </w:pPr>
      <w:r w:rsidRPr="00CA7C72">
        <w:rPr>
          <w:sz w:val="26"/>
          <w:szCs w:val="26"/>
          <w:rtl/>
        </w:rPr>
        <w:t>كليه مدارك</w:t>
      </w:r>
      <w:r w:rsidRPr="00CA7C72">
        <w:rPr>
          <w:rFonts w:hint="cs"/>
          <w:sz w:val="26"/>
          <w:szCs w:val="26"/>
          <w:rtl/>
        </w:rPr>
        <w:t xml:space="preserve"> مورد نياز</w:t>
      </w:r>
      <w:r w:rsidRPr="00CA7C72">
        <w:rPr>
          <w:sz w:val="26"/>
          <w:szCs w:val="26"/>
          <w:rtl/>
        </w:rPr>
        <w:t xml:space="preserve"> در اين </w:t>
      </w:r>
      <w:r w:rsidRPr="00CA7C72">
        <w:rPr>
          <w:rFonts w:hint="cs"/>
          <w:sz w:val="26"/>
          <w:szCs w:val="26"/>
          <w:rtl/>
        </w:rPr>
        <w:t>شیوه نامه</w:t>
      </w:r>
      <w:r w:rsidRPr="00CA7C72">
        <w:rPr>
          <w:sz w:val="26"/>
          <w:szCs w:val="26"/>
          <w:rtl/>
        </w:rPr>
        <w:t xml:space="preserve"> به مدت </w:t>
      </w:r>
      <w:r w:rsidR="00480F19">
        <w:rPr>
          <w:rFonts w:hint="cs"/>
          <w:sz w:val="26"/>
          <w:szCs w:val="26"/>
          <w:rtl/>
        </w:rPr>
        <w:t>نامحدود</w:t>
      </w:r>
      <w:r w:rsidRPr="00CA7C72">
        <w:rPr>
          <w:sz w:val="26"/>
          <w:szCs w:val="26"/>
          <w:rtl/>
        </w:rPr>
        <w:t xml:space="preserve"> سال در واحد </w:t>
      </w:r>
      <w:r w:rsidR="00480F19">
        <w:rPr>
          <w:rFonts w:hint="cs"/>
          <w:sz w:val="26"/>
          <w:szCs w:val="26"/>
          <w:rtl/>
        </w:rPr>
        <w:t>برنامه</w:t>
      </w:r>
      <w:r w:rsidR="00480F19">
        <w:rPr>
          <w:sz w:val="26"/>
          <w:szCs w:val="26"/>
          <w:rtl/>
        </w:rPr>
        <w:softHyphen/>
      </w:r>
      <w:r w:rsidRPr="00CA7C72">
        <w:rPr>
          <w:rFonts w:hint="cs"/>
          <w:sz w:val="26"/>
          <w:szCs w:val="26"/>
          <w:rtl/>
        </w:rPr>
        <w:t xml:space="preserve">ریزی و </w:t>
      </w:r>
      <w:r w:rsidR="00480F19">
        <w:rPr>
          <w:rFonts w:hint="cs"/>
          <w:sz w:val="26"/>
          <w:szCs w:val="26"/>
          <w:rtl/>
        </w:rPr>
        <w:t>توسعه</w:t>
      </w:r>
      <w:r w:rsidRPr="00CA7C72">
        <w:rPr>
          <w:sz w:val="26"/>
          <w:szCs w:val="26"/>
          <w:rtl/>
        </w:rPr>
        <w:t xml:space="preserve"> نگهداري مي شود</w:t>
      </w:r>
      <w:r>
        <w:rPr>
          <w:rFonts w:hint="cs"/>
          <w:sz w:val="28"/>
          <w:szCs w:val="28"/>
          <w:rtl/>
        </w:rPr>
        <w:t>.</w:t>
      </w:r>
    </w:p>
    <w:p w14:paraId="11D133C5" w14:textId="77777777" w:rsidR="00175E02" w:rsidRPr="001E3CF9" w:rsidRDefault="00175E02" w:rsidP="00C52B31">
      <w:pPr>
        <w:spacing w:line="276" w:lineRule="auto"/>
        <w:rPr>
          <w:sz w:val="26"/>
          <w:szCs w:val="26"/>
          <w:rtl/>
        </w:rPr>
      </w:pPr>
    </w:p>
    <w:sectPr w:rsidR="00175E02" w:rsidRPr="001E3CF9" w:rsidSect="00DE76CF">
      <w:headerReference w:type="default" r:id="rId15"/>
      <w:footerReference w:type="default" r:id="rId16"/>
      <w:pgSz w:w="11906" w:h="16838"/>
      <w:pgMar w:top="1418" w:right="849" w:bottom="567" w:left="993" w:header="561" w:footer="284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F7B60" w14:textId="77777777" w:rsidR="008F5CE2" w:rsidRDefault="008F5CE2" w:rsidP="000C7601">
      <w:pPr>
        <w:spacing w:after="0" w:line="240" w:lineRule="auto"/>
      </w:pPr>
      <w:r>
        <w:separator/>
      </w:r>
    </w:p>
  </w:endnote>
  <w:endnote w:type="continuationSeparator" w:id="0">
    <w:p w14:paraId="13DD0C24" w14:textId="77777777" w:rsidR="008F5CE2" w:rsidRDefault="008F5CE2" w:rsidP="000C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_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10772" w:type="dxa"/>
      <w:jc w:val="center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single" w:sz="4" w:space="0" w:color="002060"/>
        <w:insideV w:val="single" w:sz="4" w:space="0" w:color="002060"/>
      </w:tblBorders>
      <w:tblLook w:val="04A0" w:firstRow="1" w:lastRow="0" w:firstColumn="1" w:lastColumn="0" w:noHBand="0" w:noVBand="1"/>
    </w:tblPr>
    <w:tblGrid>
      <w:gridCol w:w="3005"/>
      <w:gridCol w:w="819"/>
      <w:gridCol w:w="4961"/>
      <w:gridCol w:w="1987"/>
    </w:tblGrid>
    <w:tr w:rsidR="009318F6" w14:paraId="0EEF03F9" w14:textId="77777777" w:rsidTr="005A2C50">
      <w:trPr>
        <w:trHeight w:val="1020"/>
        <w:jc w:val="center"/>
      </w:trPr>
      <w:tc>
        <w:tcPr>
          <w:tcW w:w="3005" w:type="dxa"/>
          <w:tcBorders>
            <w:right w:val="nil"/>
          </w:tcBorders>
        </w:tcPr>
        <w:p w14:paraId="091495BC" w14:textId="15E998D0" w:rsidR="009318F6" w:rsidRPr="003B1960" w:rsidRDefault="009318F6" w:rsidP="002B6BAE">
          <w:pPr>
            <w:spacing w:before="120"/>
            <w:rPr>
              <w:b/>
              <w:bCs/>
              <w:szCs w:val="22"/>
              <w:rtl/>
            </w:rPr>
          </w:pPr>
          <w:r w:rsidRPr="003B1960">
            <w:rPr>
              <w:rFonts w:hint="cs"/>
              <w:b/>
              <w:bCs/>
              <w:szCs w:val="22"/>
              <w:rtl/>
            </w:rPr>
            <w:t>تهیه‏کنند</w:t>
          </w:r>
          <w:r>
            <w:rPr>
              <w:rFonts w:hint="cs"/>
              <w:b/>
              <w:bCs/>
              <w:szCs w:val="22"/>
              <w:rtl/>
            </w:rPr>
            <w:t>ه</w:t>
          </w:r>
          <w:r w:rsidRPr="003B1960">
            <w:rPr>
              <w:rFonts w:hint="cs"/>
              <w:b/>
              <w:bCs/>
              <w:szCs w:val="22"/>
              <w:rtl/>
            </w:rPr>
            <w:t>:</w:t>
          </w:r>
        </w:p>
        <w:p w14:paraId="75C0F980" w14:textId="6EA80494" w:rsidR="009318F6" w:rsidRPr="003B1960" w:rsidRDefault="009318F6" w:rsidP="009A0E01">
          <w:pPr>
            <w:spacing w:before="120"/>
            <w:rPr>
              <w:b/>
              <w:bCs/>
              <w:szCs w:val="22"/>
              <w:rtl/>
            </w:rPr>
          </w:pPr>
        </w:p>
      </w:tc>
      <w:tc>
        <w:tcPr>
          <w:tcW w:w="819" w:type="dxa"/>
          <w:tcBorders>
            <w:left w:val="nil"/>
          </w:tcBorders>
        </w:tcPr>
        <w:p w14:paraId="70FC3703" w14:textId="3D981DC8" w:rsidR="009318F6" w:rsidRPr="003B1960" w:rsidRDefault="009318F6" w:rsidP="00C939C1">
          <w:pPr>
            <w:spacing w:before="120"/>
            <w:rPr>
              <w:b/>
              <w:bCs/>
              <w:szCs w:val="22"/>
              <w:rtl/>
            </w:rPr>
          </w:pPr>
        </w:p>
      </w:tc>
      <w:tc>
        <w:tcPr>
          <w:tcW w:w="4961" w:type="dxa"/>
        </w:tcPr>
        <w:p w14:paraId="642E8E13" w14:textId="5984E7E0" w:rsidR="009318F6" w:rsidRDefault="009318F6" w:rsidP="00E140CF">
          <w:pPr>
            <w:spacing w:before="120"/>
            <w:rPr>
              <w:b/>
              <w:bCs/>
              <w:szCs w:val="22"/>
              <w:rtl/>
            </w:rPr>
          </w:pPr>
          <w:r w:rsidRPr="003B1960">
            <w:rPr>
              <w:rFonts w:hint="cs"/>
              <w:b/>
              <w:bCs/>
              <w:szCs w:val="22"/>
              <w:rtl/>
            </w:rPr>
            <w:t>تایید‏کننده</w:t>
          </w:r>
          <w:r>
            <w:rPr>
              <w:rFonts w:hint="cs"/>
              <w:b/>
              <w:bCs/>
              <w:szCs w:val="22"/>
              <w:rtl/>
            </w:rPr>
            <w:t xml:space="preserve">: </w:t>
          </w:r>
        </w:p>
        <w:p w14:paraId="614A6971" w14:textId="3EC48858" w:rsidR="009318F6" w:rsidRPr="003B1960" w:rsidRDefault="009318F6" w:rsidP="001314A3">
          <w:pPr>
            <w:spacing w:before="120"/>
            <w:rPr>
              <w:b/>
              <w:bCs/>
              <w:szCs w:val="22"/>
              <w:rtl/>
            </w:rPr>
          </w:pPr>
        </w:p>
      </w:tc>
      <w:tc>
        <w:tcPr>
          <w:tcW w:w="1987" w:type="dxa"/>
          <w:vAlign w:val="center"/>
        </w:tcPr>
        <w:p w14:paraId="7EBC0A95" w14:textId="22783FE3" w:rsidR="009318F6" w:rsidRPr="003B1960" w:rsidRDefault="009318F6" w:rsidP="00E140CF">
          <w:pPr>
            <w:pStyle w:val="Footer"/>
            <w:jc w:val="center"/>
            <w:rPr>
              <w:rtl/>
            </w:rPr>
          </w:pPr>
        </w:p>
      </w:tc>
    </w:tr>
  </w:tbl>
  <w:p w14:paraId="02781518" w14:textId="77777777" w:rsidR="009318F6" w:rsidRDefault="009318F6" w:rsidP="002B6B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4AF18D" w14:textId="77777777" w:rsidR="008F5CE2" w:rsidRDefault="008F5CE2" w:rsidP="000C7601">
      <w:pPr>
        <w:spacing w:after="0" w:line="240" w:lineRule="auto"/>
      </w:pPr>
      <w:r>
        <w:separator/>
      </w:r>
    </w:p>
  </w:footnote>
  <w:footnote w:type="continuationSeparator" w:id="0">
    <w:p w14:paraId="3511CF22" w14:textId="77777777" w:rsidR="008F5CE2" w:rsidRDefault="008F5CE2" w:rsidP="000C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9943" w:type="dxa"/>
      <w:jc w:val="center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single" w:sz="4" w:space="0" w:color="002060"/>
        <w:insideV w:val="single" w:sz="4" w:space="0" w:color="002060"/>
      </w:tblBorders>
      <w:tblLook w:val="04A0" w:firstRow="1" w:lastRow="0" w:firstColumn="1" w:lastColumn="0" w:noHBand="0" w:noVBand="1"/>
    </w:tblPr>
    <w:tblGrid>
      <w:gridCol w:w="1176"/>
      <w:gridCol w:w="1177"/>
      <w:gridCol w:w="5530"/>
      <w:gridCol w:w="2060"/>
    </w:tblGrid>
    <w:tr w:rsidR="009318F6" w14:paraId="65163F7E" w14:textId="77777777" w:rsidTr="006F5C24">
      <w:trPr>
        <w:trHeight w:val="827"/>
        <w:jc w:val="center"/>
      </w:trPr>
      <w:tc>
        <w:tcPr>
          <w:tcW w:w="1176" w:type="dxa"/>
          <w:vMerge w:val="restart"/>
          <w:vAlign w:val="center"/>
        </w:tcPr>
        <w:p w14:paraId="56340115" w14:textId="4287970B" w:rsidR="009318F6" w:rsidRDefault="009318F6" w:rsidP="000C7601">
          <w:pPr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66BA4720" wp14:editId="0D3C155E">
                <wp:extent cx="532737" cy="756486"/>
                <wp:effectExtent l="0" t="0" r="1270" b="5715"/>
                <wp:docPr id="1" name="Picture 1" descr="گالری - آلبوم: S - تصویر: آرم گروه صنعتی سپاها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گالری - آلبوم: S - تصویر: آرم گروه صنعتی سپاهان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114" cy="761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" w:type="dxa"/>
          <w:tcBorders>
            <w:top w:val="nil"/>
            <w:right w:val="nil"/>
          </w:tcBorders>
          <w:vAlign w:val="center"/>
        </w:tcPr>
        <w:p w14:paraId="241A762C" w14:textId="77777777" w:rsidR="009318F6" w:rsidRPr="003B1960" w:rsidRDefault="009318F6" w:rsidP="000C7601">
          <w:pPr>
            <w:jc w:val="left"/>
            <w:rPr>
              <w:rFonts w:cs="B Titr"/>
              <w:b/>
              <w:bCs/>
              <w:sz w:val="28"/>
              <w:szCs w:val="28"/>
              <w:rtl/>
            </w:rPr>
          </w:pPr>
          <w:r w:rsidRPr="003B1960">
            <w:rPr>
              <w:rFonts w:cs="B Titr" w:hint="cs"/>
              <w:b/>
              <w:bCs/>
              <w:sz w:val="28"/>
              <w:szCs w:val="28"/>
              <w:rtl/>
            </w:rPr>
            <w:t>نام سند:</w:t>
          </w:r>
        </w:p>
      </w:tc>
      <w:tc>
        <w:tcPr>
          <w:tcW w:w="5530" w:type="dxa"/>
          <w:tcBorders>
            <w:top w:val="nil"/>
            <w:left w:val="nil"/>
          </w:tcBorders>
          <w:vAlign w:val="center"/>
        </w:tcPr>
        <w:p w14:paraId="26342CE9" w14:textId="11713055" w:rsidR="009318F6" w:rsidRPr="003B1960" w:rsidRDefault="009318F6" w:rsidP="00587316">
          <w:pPr>
            <w:jc w:val="center"/>
            <w:rPr>
              <w:rFonts w:cs="B Titr"/>
              <w:sz w:val="28"/>
              <w:szCs w:val="28"/>
              <w:rtl/>
            </w:rPr>
          </w:pPr>
          <w:r w:rsidRPr="00BF68D0">
            <w:rPr>
              <w:rFonts w:cs="B Titr"/>
              <w:b/>
              <w:bCs/>
              <w:sz w:val="28"/>
              <w:szCs w:val="28"/>
              <w:rtl/>
            </w:rPr>
            <w:t>آ</w:t>
          </w:r>
          <w:r>
            <w:rPr>
              <w:rFonts w:cs="B Titr" w:hint="cs"/>
              <w:b/>
              <w:bCs/>
              <w:sz w:val="28"/>
              <w:szCs w:val="28"/>
              <w:rtl/>
            </w:rPr>
            <w:t>ئ</w:t>
          </w:r>
          <w:r w:rsidRPr="00BF68D0">
            <w:rPr>
              <w:rFonts w:cs="B Titr" w:hint="cs"/>
              <w:b/>
              <w:bCs/>
              <w:sz w:val="28"/>
              <w:szCs w:val="28"/>
              <w:rtl/>
            </w:rPr>
            <w:t>ی</w:t>
          </w:r>
          <w:r w:rsidRPr="00BF68D0">
            <w:rPr>
              <w:rFonts w:cs="B Titr" w:hint="eastAsia"/>
              <w:b/>
              <w:bCs/>
              <w:sz w:val="28"/>
              <w:szCs w:val="28"/>
              <w:rtl/>
            </w:rPr>
            <w:t>ن</w:t>
          </w:r>
          <w:r w:rsidRPr="00BF68D0">
            <w:rPr>
              <w:rFonts w:cs="B Titr"/>
              <w:b/>
              <w:bCs/>
              <w:sz w:val="28"/>
              <w:szCs w:val="28"/>
              <w:rtl/>
            </w:rPr>
            <w:t xml:space="preserve"> نامه نظام بهبود</w:t>
          </w:r>
        </w:p>
      </w:tc>
      <w:tc>
        <w:tcPr>
          <w:tcW w:w="2060" w:type="dxa"/>
          <w:vMerge w:val="restart"/>
          <w:vAlign w:val="center"/>
        </w:tcPr>
        <w:p w14:paraId="3AAB9F97" w14:textId="183EC28C" w:rsidR="009318F6" w:rsidRPr="003B1960" w:rsidRDefault="009318F6" w:rsidP="002B0945">
          <w:pPr>
            <w:ind w:left="113"/>
            <w:jc w:val="left"/>
            <w:rPr>
              <w:rFonts w:cs="B Titr"/>
              <w:b/>
              <w:bCs/>
              <w:sz w:val="28"/>
              <w:szCs w:val="28"/>
              <w:rtl/>
            </w:rPr>
          </w:pPr>
          <w:r w:rsidRPr="003B1960">
            <w:rPr>
              <w:rFonts w:cs="B Titr" w:hint="cs"/>
              <w:b/>
              <w:bCs/>
              <w:sz w:val="28"/>
              <w:szCs w:val="28"/>
              <w:rtl/>
            </w:rPr>
            <w:t>صفحه</w:t>
          </w:r>
          <w:r>
            <w:rPr>
              <w:rFonts w:cs="B Titr" w:hint="cs"/>
              <w:b/>
              <w:bCs/>
              <w:sz w:val="28"/>
              <w:szCs w:val="28"/>
              <w:rtl/>
            </w:rPr>
            <w:t xml:space="preserve"> </w:t>
          </w:r>
          <w:r w:rsidRPr="003B1960">
            <w:rPr>
              <w:rFonts w:cs="B Titr"/>
              <w:b/>
              <w:bCs/>
              <w:sz w:val="28"/>
              <w:szCs w:val="28"/>
              <w:rtl/>
            </w:rPr>
            <w:fldChar w:fldCharType="begin"/>
          </w:r>
          <w:r w:rsidRPr="003B1960">
            <w:rPr>
              <w:rFonts w:cs="B Titr"/>
              <w:b/>
              <w:bCs/>
              <w:sz w:val="28"/>
              <w:szCs w:val="28"/>
              <w:rtl/>
            </w:rPr>
            <w:instrText xml:space="preserve"> </w:instrText>
          </w:r>
          <w:r w:rsidRPr="003B1960">
            <w:rPr>
              <w:rFonts w:cs="B Titr" w:hint="cs"/>
              <w:b/>
              <w:bCs/>
              <w:sz w:val="28"/>
              <w:szCs w:val="28"/>
            </w:rPr>
            <w:instrText>PAGE  \* Arabic  \* MERGEFORMAT</w:instrText>
          </w:r>
          <w:r w:rsidRPr="003B1960">
            <w:rPr>
              <w:rFonts w:cs="B Titr"/>
              <w:b/>
              <w:bCs/>
              <w:sz w:val="28"/>
              <w:szCs w:val="28"/>
              <w:rtl/>
            </w:rPr>
            <w:instrText xml:space="preserve"> </w:instrText>
          </w:r>
          <w:r w:rsidRPr="003B1960">
            <w:rPr>
              <w:rFonts w:cs="B Titr"/>
              <w:b/>
              <w:bCs/>
              <w:sz w:val="28"/>
              <w:szCs w:val="28"/>
              <w:rtl/>
            </w:rPr>
            <w:fldChar w:fldCharType="separate"/>
          </w:r>
          <w:r w:rsidR="0032299B">
            <w:rPr>
              <w:rFonts w:cs="B Titr"/>
              <w:b/>
              <w:bCs/>
              <w:noProof/>
              <w:sz w:val="28"/>
              <w:szCs w:val="28"/>
              <w:rtl/>
            </w:rPr>
            <w:t>1</w:t>
          </w:r>
          <w:r w:rsidRPr="003B1960">
            <w:rPr>
              <w:rFonts w:cs="B Titr"/>
              <w:b/>
              <w:bCs/>
              <w:sz w:val="28"/>
              <w:szCs w:val="28"/>
              <w:rtl/>
            </w:rPr>
            <w:fldChar w:fldCharType="end"/>
          </w:r>
          <w:r>
            <w:rPr>
              <w:rFonts w:cs="B Titr" w:hint="cs"/>
              <w:b/>
              <w:bCs/>
              <w:sz w:val="28"/>
              <w:szCs w:val="28"/>
              <w:rtl/>
            </w:rPr>
            <w:t xml:space="preserve"> </w:t>
          </w:r>
          <w:r w:rsidRPr="003B1960">
            <w:rPr>
              <w:rFonts w:cs="B Titr" w:hint="cs"/>
              <w:b/>
              <w:bCs/>
              <w:sz w:val="28"/>
              <w:szCs w:val="28"/>
              <w:rtl/>
            </w:rPr>
            <w:t xml:space="preserve">از </w:t>
          </w:r>
          <w:r>
            <w:rPr>
              <w:rFonts w:cs="B Titr" w:hint="cs"/>
              <w:b/>
              <w:bCs/>
              <w:sz w:val="28"/>
              <w:szCs w:val="28"/>
              <w:rtl/>
            </w:rPr>
            <w:t>6</w:t>
          </w:r>
        </w:p>
      </w:tc>
    </w:tr>
    <w:tr w:rsidR="009318F6" w14:paraId="32D4108D" w14:textId="77777777" w:rsidTr="006F5C24">
      <w:trPr>
        <w:trHeight w:val="551"/>
        <w:jc w:val="center"/>
      </w:trPr>
      <w:tc>
        <w:tcPr>
          <w:tcW w:w="1176" w:type="dxa"/>
          <w:vMerge/>
          <w:vAlign w:val="center"/>
        </w:tcPr>
        <w:p w14:paraId="218EA43C" w14:textId="77777777" w:rsidR="009318F6" w:rsidRDefault="009318F6" w:rsidP="000C7601">
          <w:pPr>
            <w:jc w:val="center"/>
            <w:rPr>
              <w:rtl/>
            </w:rPr>
          </w:pPr>
        </w:p>
      </w:tc>
      <w:tc>
        <w:tcPr>
          <w:tcW w:w="1177" w:type="dxa"/>
          <w:tcBorders>
            <w:top w:val="single" w:sz="4" w:space="0" w:color="002060"/>
            <w:right w:val="nil"/>
          </w:tcBorders>
          <w:vAlign w:val="center"/>
        </w:tcPr>
        <w:p w14:paraId="783F5501" w14:textId="77777777" w:rsidR="009318F6" w:rsidRPr="000C7601" w:rsidRDefault="009318F6" w:rsidP="000C7601">
          <w:pPr>
            <w:jc w:val="left"/>
            <w:rPr>
              <w:b/>
              <w:bCs/>
              <w:sz w:val="20"/>
              <w:szCs w:val="22"/>
              <w:rtl/>
            </w:rPr>
          </w:pPr>
          <w:r w:rsidRPr="000C7601">
            <w:rPr>
              <w:rFonts w:hint="cs"/>
              <w:b/>
              <w:bCs/>
              <w:sz w:val="20"/>
              <w:szCs w:val="22"/>
              <w:rtl/>
            </w:rPr>
            <w:t>کد سند:</w:t>
          </w:r>
        </w:p>
      </w:tc>
      <w:tc>
        <w:tcPr>
          <w:tcW w:w="5530" w:type="dxa"/>
          <w:tcBorders>
            <w:top w:val="single" w:sz="4" w:space="0" w:color="002060"/>
            <w:left w:val="nil"/>
          </w:tcBorders>
          <w:vAlign w:val="center"/>
        </w:tcPr>
        <w:p w14:paraId="30AD04F2" w14:textId="5882A9AA" w:rsidR="009318F6" w:rsidRPr="00587316" w:rsidRDefault="009318F6" w:rsidP="00BF68D0">
          <w:pPr>
            <w:jc w:val="center"/>
            <w:rPr>
              <w:rFonts w:ascii="Arial Narrow" w:hAnsi="Arial Narrow"/>
              <w:b/>
              <w:bCs/>
              <w:i/>
              <w:iCs/>
              <w:szCs w:val="22"/>
            </w:rPr>
          </w:pPr>
          <w:r>
            <w:rPr>
              <w:rFonts w:ascii="Arial Narrow" w:hAnsi="Arial Narrow"/>
              <w:b/>
              <w:bCs/>
              <w:i/>
              <w:iCs/>
              <w:szCs w:val="22"/>
            </w:rPr>
            <w:t>RE</w:t>
          </w:r>
          <w:r w:rsidRPr="00C8138B">
            <w:rPr>
              <w:rFonts w:ascii="Arial Narrow" w:hAnsi="Arial Narrow"/>
              <w:b/>
              <w:bCs/>
              <w:i/>
              <w:iCs/>
              <w:szCs w:val="22"/>
            </w:rPr>
            <w:t xml:space="preserve"> 20</w:t>
          </w:r>
          <w:r>
            <w:rPr>
              <w:rFonts w:ascii="Arial Narrow" w:hAnsi="Arial Narrow"/>
              <w:b/>
              <w:bCs/>
              <w:i/>
              <w:iCs/>
              <w:szCs w:val="22"/>
            </w:rPr>
            <w:t>04</w:t>
          </w:r>
          <w:r w:rsidRPr="00C8138B">
            <w:rPr>
              <w:rFonts w:ascii="Arial Narrow" w:hAnsi="Arial Narrow"/>
              <w:b/>
              <w:bCs/>
              <w:i/>
              <w:iCs/>
              <w:szCs w:val="22"/>
            </w:rPr>
            <w:t>/</w:t>
          </w:r>
          <w:r>
            <w:rPr>
              <w:rFonts w:ascii="Arial Narrow" w:hAnsi="Arial Narrow"/>
              <w:b/>
              <w:bCs/>
              <w:i/>
              <w:iCs/>
              <w:szCs w:val="22"/>
            </w:rPr>
            <w:t>00</w:t>
          </w:r>
        </w:p>
      </w:tc>
      <w:tc>
        <w:tcPr>
          <w:tcW w:w="2060" w:type="dxa"/>
          <w:vMerge/>
        </w:tcPr>
        <w:p w14:paraId="78A37BDF" w14:textId="77777777" w:rsidR="009318F6" w:rsidRDefault="009318F6" w:rsidP="000C7601">
          <w:pPr>
            <w:rPr>
              <w:rtl/>
            </w:rPr>
          </w:pPr>
        </w:p>
      </w:tc>
    </w:tr>
  </w:tbl>
  <w:p w14:paraId="0C8BB27D" w14:textId="77777777" w:rsidR="009318F6" w:rsidRPr="00763250" w:rsidRDefault="009318F6" w:rsidP="00763250">
    <w:pPr>
      <w:pStyle w:val="Header"/>
      <w:rPr>
        <w:sz w:val="6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997"/>
    <w:multiLevelType w:val="hybridMultilevel"/>
    <w:tmpl w:val="59965D22"/>
    <w:lvl w:ilvl="0" w:tplc="932A16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BCE"/>
    <w:multiLevelType w:val="singleLevel"/>
    <w:tmpl w:val="BAFAB6B6"/>
    <w:lvl w:ilvl="0">
      <w:start w:val="1"/>
      <w:numFmt w:val="decimal"/>
      <w:lvlText w:val="%1-"/>
      <w:lvlJc w:val="left"/>
      <w:pPr>
        <w:tabs>
          <w:tab w:val="num" w:pos="643"/>
        </w:tabs>
        <w:ind w:left="643" w:hanging="360"/>
      </w:pPr>
      <w:rPr>
        <w:rFonts w:ascii="F_Nazanin" w:hAnsi="F_Nazanin" w:hint="default"/>
      </w:rPr>
    </w:lvl>
  </w:abstractNum>
  <w:abstractNum w:abstractNumId="2">
    <w:nsid w:val="084444B8"/>
    <w:multiLevelType w:val="hybridMultilevel"/>
    <w:tmpl w:val="046C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11E68"/>
    <w:multiLevelType w:val="hybridMultilevel"/>
    <w:tmpl w:val="5BC88DAC"/>
    <w:lvl w:ilvl="0" w:tplc="7526C4BE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0B881700"/>
    <w:multiLevelType w:val="hybridMultilevel"/>
    <w:tmpl w:val="1A98B81E"/>
    <w:lvl w:ilvl="0" w:tplc="2048E9D0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965A80"/>
    <w:multiLevelType w:val="hybridMultilevel"/>
    <w:tmpl w:val="3974A184"/>
    <w:lvl w:ilvl="0" w:tplc="0409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>
    <w:nsid w:val="1203207D"/>
    <w:multiLevelType w:val="hybridMultilevel"/>
    <w:tmpl w:val="411AE9CE"/>
    <w:lvl w:ilvl="0" w:tplc="2048E9D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Lot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C120FF"/>
    <w:multiLevelType w:val="hybridMultilevel"/>
    <w:tmpl w:val="1382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C20DD"/>
    <w:multiLevelType w:val="multilevel"/>
    <w:tmpl w:val="DB04CA8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9D70D37"/>
    <w:multiLevelType w:val="hybridMultilevel"/>
    <w:tmpl w:val="3B7C65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1A333C5C"/>
    <w:multiLevelType w:val="hybridMultilevel"/>
    <w:tmpl w:val="967E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91E36"/>
    <w:multiLevelType w:val="hybridMultilevel"/>
    <w:tmpl w:val="682E4DD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>
    <w:nsid w:val="1CAA57BF"/>
    <w:multiLevelType w:val="hybridMultilevel"/>
    <w:tmpl w:val="892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AE156E"/>
    <w:multiLevelType w:val="hybridMultilevel"/>
    <w:tmpl w:val="C22A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1C185E"/>
    <w:multiLevelType w:val="hybridMultilevel"/>
    <w:tmpl w:val="E7344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D11F5E"/>
    <w:multiLevelType w:val="hybridMultilevel"/>
    <w:tmpl w:val="056A0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51B3540"/>
    <w:multiLevelType w:val="multilevel"/>
    <w:tmpl w:val="07B06C34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25973D0C"/>
    <w:multiLevelType w:val="hybridMultilevel"/>
    <w:tmpl w:val="0FCC8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AC2E7C"/>
    <w:multiLevelType w:val="hybridMultilevel"/>
    <w:tmpl w:val="21BA2A2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9">
    <w:nsid w:val="2C697F20"/>
    <w:multiLevelType w:val="multilevel"/>
    <w:tmpl w:val="A044CBD0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CC95207"/>
    <w:multiLevelType w:val="hybridMultilevel"/>
    <w:tmpl w:val="3D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3F1680"/>
    <w:multiLevelType w:val="hybridMultilevel"/>
    <w:tmpl w:val="B4BE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B13283"/>
    <w:multiLevelType w:val="hybridMultilevel"/>
    <w:tmpl w:val="78DE6A62"/>
    <w:lvl w:ilvl="0" w:tplc="65061E72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>
    <w:nsid w:val="34F13941"/>
    <w:multiLevelType w:val="hybridMultilevel"/>
    <w:tmpl w:val="70AE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A65C44"/>
    <w:multiLevelType w:val="hybridMultilevel"/>
    <w:tmpl w:val="F352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C1D73"/>
    <w:multiLevelType w:val="multilevel"/>
    <w:tmpl w:val="F5E27754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43205461"/>
    <w:multiLevelType w:val="hybridMultilevel"/>
    <w:tmpl w:val="FD6A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D75BD0"/>
    <w:multiLevelType w:val="hybridMultilevel"/>
    <w:tmpl w:val="01F4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921F7D"/>
    <w:multiLevelType w:val="hybridMultilevel"/>
    <w:tmpl w:val="6EEE27DC"/>
    <w:lvl w:ilvl="0" w:tplc="8C122B7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6F71FF"/>
    <w:multiLevelType w:val="hybridMultilevel"/>
    <w:tmpl w:val="304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1F2782"/>
    <w:multiLevelType w:val="hybridMultilevel"/>
    <w:tmpl w:val="B9C8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D518C"/>
    <w:multiLevelType w:val="hybridMultilevel"/>
    <w:tmpl w:val="56BCCE2C"/>
    <w:lvl w:ilvl="0" w:tplc="7526C4BE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2">
    <w:nsid w:val="60C5438A"/>
    <w:multiLevelType w:val="hybridMultilevel"/>
    <w:tmpl w:val="005E6560"/>
    <w:lvl w:ilvl="0" w:tplc="6B40EB90">
      <w:start w:val="1"/>
      <w:numFmt w:val="bullet"/>
      <w:lvlText w:val="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3">
    <w:nsid w:val="63835D99"/>
    <w:multiLevelType w:val="multilevel"/>
    <w:tmpl w:val="170EEACE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82F19B5"/>
    <w:multiLevelType w:val="multilevel"/>
    <w:tmpl w:val="E848BF08"/>
    <w:lvl w:ilvl="0">
      <w:start w:val="2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5">
    <w:nsid w:val="6BD7648F"/>
    <w:multiLevelType w:val="hybridMultilevel"/>
    <w:tmpl w:val="2C66B6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D9402BD"/>
    <w:multiLevelType w:val="hybridMultilevel"/>
    <w:tmpl w:val="5E2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C25096"/>
    <w:multiLevelType w:val="hybridMultilevel"/>
    <w:tmpl w:val="9EA22FE6"/>
    <w:lvl w:ilvl="0" w:tplc="7526C4BE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8">
    <w:nsid w:val="6F0E40F1"/>
    <w:multiLevelType w:val="hybridMultilevel"/>
    <w:tmpl w:val="324C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D3977"/>
    <w:multiLevelType w:val="hybridMultilevel"/>
    <w:tmpl w:val="A2DA1F80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0">
    <w:nsid w:val="70F962DD"/>
    <w:multiLevelType w:val="hybridMultilevel"/>
    <w:tmpl w:val="054EDC18"/>
    <w:lvl w:ilvl="0" w:tplc="38C8D29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869B3"/>
    <w:multiLevelType w:val="hybridMultilevel"/>
    <w:tmpl w:val="68A64708"/>
    <w:lvl w:ilvl="0" w:tplc="2F6229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AC6344"/>
    <w:multiLevelType w:val="hybridMultilevel"/>
    <w:tmpl w:val="EC3E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187ADA"/>
    <w:multiLevelType w:val="hybridMultilevel"/>
    <w:tmpl w:val="B3C2B83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4">
    <w:nsid w:val="789B153F"/>
    <w:multiLevelType w:val="hybridMultilevel"/>
    <w:tmpl w:val="A7C0159A"/>
    <w:lvl w:ilvl="0" w:tplc="B72A5C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EF49D1"/>
    <w:multiLevelType w:val="hybridMultilevel"/>
    <w:tmpl w:val="4E5C873C"/>
    <w:lvl w:ilvl="0" w:tplc="932A16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432FC"/>
    <w:multiLevelType w:val="multilevel"/>
    <w:tmpl w:val="55ECB726"/>
    <w:lvl w:ilvl="0">
      <w:start w:val="3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39"/>
  </w:num>
  <w:num w:numId="3">
    <w:abstractNumId w:val="23"/>
  </w:num>
  <w:num w:numId="4">
    <w:abstractNumId w:val="12"/>
  </w:num>
  <w:num w:numId="5">
    <w:abstractNumId w:val="28"/>
  </w:num>
  <w:num w:numId="6">
    <w:abstractNumId w:val="32"/>
  </w:num>
  <w:num w:numId="7">
    <w:abstractNumId w:val="5"/>
  </w:num>
  <w:num w:numId="8">
    <w:abstractNumId w:val="43"/>
  </w:num>
  <w:num w:numId="9">
    <w:abstractNumId w:val="27"/>
  </w:num>
  <w:num w:numId="10">
    <w:abstractNumId w:val="29"/>
  </w:num>
  <w:num w:numId="11">
    <w:abstractNumId w:val="21"/>
  </w:num>
  <w:num w:numId="12">
    <w:abstractNumId w:val="20"/>
  </w:num>
  <w:num w:numId="13">
    <w:abstractNumId w:val="10"/>
  </w:num>
  <w:num w:numId="14">
    <w:abstractNumId w:val="38"/>
  </w:num>
  <w:num w:numId="15">
    <w:abstractNumId w:val="7"/>
  </w:num>
  <w:num w:numId="16">
    <w:abstractNumId w:val="14"/>
  </w:num>
  <w:num w:numId="17">
    <w:abstractNumId w:val="41"/>
  </w:num>
  <w:num w:numId="18">
    <w:abstractNumId w:val="30"/>
  </w:num>
  <w:num w:numId="19">
    <w:abstractNumId w:val="24"/>
  </w:num>
  <w:num w:numId="20">
    <w:abstractNumId w:val="17"/>
  </w:num>
  <w:num w:numId="21">
    <w:abstractNumId w:val="36"/>
  </w:num>
  <w:num w:numId="22">
    <w:abstractNumId w:val="13"/>
  </w:num>
  <w:num w:numId="23">
    <w:abstractNumId w:val="1"/>
  </w:num>
  <w:num w:numId="24">
    <w:abstractNumId w:val="3"/>
  </w:num>
  <w:num w:numId="25">
    <w:abstractNumId w:val="37"/>
  </w:num>
  <w:num w:numId="26">
    <w:abstractNumId w:val="31"/>
  </w:num>
  <w:num w:numId="27">
    <w:abstractNumId w:val="22"/>
  </w:num>
  <w:num w:numId="28">
    <w:abstractNumId w:val="11"/>
  </w:num>
  <w:num w:numId="29">
    <w:abstractNumId w:val="9"/>
  </w:num>
  <w:num w:numId="30">
    <w:abstractNumId w:val="8"/>
  </w:num>
  <w:num w:numId="31">
    <w:abstractNumId w:val="15"/>
  </w:num>
  <w:num w:numId="32">
    <w:abstractNumId w:val="44"/>
  </w:num>
  <w:num w:numId="33">
    <w:abstractNumId w:val="2"/>
  </w:num>
  <w:num w:numId="34">
    <w:abstractNumId w:val="42"/>
  </w:num>
  <w:num w:numId="35">
    <w:abstractNumId w:val="26"/>
  </w:num>
  <w:num w:numId="36">
    <w:abstractNumId w:val="33"/>
  </w:num>
  <w:num w:numId="37">
    <w:abstractNumId w:val="4"/>
  </w:num>
  <w:num w:numId="38">
    <w:abstractNumId w:val="6"/>
  </w:num>
  <w:num w:numId="39">
    <w:abstractNumId w:val="25"/>
  </w:num>
  <w:num w:numId="40">
    <w:abstractNumId w:val="34"/>
  </w:num>
  <w:num w:numId="41">
    <w:abstractNumId w:val="46"/>
  </w:num>
  <w:num w:numId="42">
    <w:abstractNumId w:val="35"/>
  </w:num>
  <w:num w:numId="43">
    <w:abstractNumId w:val="19"/>
  </w:num>
  <w:num w:numId="44">
    <w:abstractNumId w:val="16"/>
  </w:num>
  <w:num w:numId="45">
    <w:abstractNumId w:val="0"/>
  </w:num>
  <w:num w:numId="46">
    <w:abstractNumId w:val="40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je3tDSxNDIzNDdW0lEKTi0uzszPAymwrAUAN8vF/CwAAAA="/>
  </w:docVars>
  <w:rsids>
    <w:rsidRoot w:val="00520F74"/>
    <w:rsid w:val="000005CC"/>
    <w:rsid w:val="00000F41"/>
    <w:rsid w:val="00002747"/>
    <w:rsid w:val="00002C5D"/>
    <w:rsid w:val="00006120"/>
    <w:rsid w:val="00006BCC"/>
    <w:rsid w:val="00007180"/>
    <w:rsid w:val="00012780"/>
    <w:rsid w:val="000144CF"/>
    <w:rsid w:val="0001498A"/>
    <w:rsid w:val="00021614"/>
    <w:rsid w:val="000246B8"/>
    <w:rsid w:val="000251BF"/>
    <w:rsid w:val="00026C8E"/>
    <w:rsid w:val="00027A21"/>
    <w:rsid w:val="00033BEF"/>
    <w:rsid w:val="00036A29"/>
    <w:rsid w:val="000410A7"/>
    <w:rsid w:val="00041C58"/>
    <w:rsid w:val="0004259D"/>
    <w:rsid w:val="000431B3"/>
    <w:rsid w:val="00047381"/>
    <w:rsid w:val="000505D2"/>
    <w:rsid w:val="00050869"/>
    <w:rsid w:val="00050E62"/>
    <w:rsid w:val="00052D59"/>
    <w:rsid w:val="000539CA"/>
    <w:rsid w:val="00055AD5"/>
    <w:rsid w:val="0006513F"/>
    <w:rsid w:val="00074BBD"/>
    <w:rsid w:val="00081B33"/>
    <w:rsid w:val="00084B9C"/>
    <w:rsid w:val="00086429"/>
    <w:rsid w:val="00086D4D"/>
    <w:rsid w:val="00086EB1"/>
    <w:rsid w:val="00090DF9"/>
    <w:rsid w:val="00095776"/>
    <w:rsid w:val="00096C9C"/>
    <w:rsid w:val="00096D86"/>
    <w:rsid w:val="000A23A0"/>
    <w:rsid w:val="000A2521"/>
    <w:rsid w:val="000A691F"/>
    <w:rsid w:val="000B3ACE"/>
    <w:rsid w:val="000B5B50"/>
    <w:rsid w:val="000C1DCD"/>
    <w:rsid w:val="000C269A"/>
    <w:rsid w:val="000C7601"/>
    <w:rsid w:val="000D3F7D"/>
    <w:rsid w:val="000D433B"/>
    <w:rsid w:val="000D5843"/>
    <w:rsid w:val="000E2E4B"/>
    <w:rsid w:val="000E5C22"/>
    <w:rsid w:val="000F1230"/>
    <w:rsid w:val="000F15A8"/>
    <w:rsid w:val="000F440F"/>
    <w:rsid w:val="000F4EBD"/>
    <w:rsid w:val="000F7CC5"/>
    <w:rsid w:val="00103360"/>
    <w:rsid w:val="001112B6"/>
    <w:rsid w:val="00113B43"/>
    <w:rsid w:val="0011496A"/>
    <w:rsid w:val="00117776"/>
    <w:rsid w:val="001262C7"/>
    <w:rsid w:val="001274D2"/>
    <w:rsid w:val="001314A3"/>
    <w:rsid w:val="00145467"/>
    <w:rsid w:val="00146CCE"/>
    <w:rsid w:val="0014765C"/>
    <w:rsid w:val="00147691"/>
    <w:rsid w:val="001515A9"/>
    <w:rsid w:val="001523B8"/>
    <w:rsid w:val="0015455F"/>
    <w:rsid w:val="001622AB"/>
    <w:rsid w:val="001746FD"/>
    <w:rsid w:val="00175E02"/>
    <w:rsid w:val="00186946"/>
    <w:rsid w:val="0019267E"/>
    <w:rsid w:val="00194BF5"/>
    <w:rsid w:val="001A21E3"/>
    <w:rsid w:val="001A751F"/>
    <w:rsid w:val="001C0316"/>
    <w:rsid w:val="001C1CA7"/>
    <w:rsid w:val="001C4578"/>
    <w:rsid w:val="001C4B11"/>
    <w:rsid w:val="001C6092"/>
    <w:rsid w:val="001D1E92"/>
    <w:rsid w:val="001D3AA7"/>
    <w:rsid w:val="001E0FF5"/>
    <w:rsid w:val="001E3CF9"/>
    <w:rsid w:val="001E3EC7"/>
    <w:rsid w:val="001E3F37"/>
    <w:rsid w:val="001E4536"/>
    <w:rsid w:val="001E7D97"/>
    <w:rsid w:val="002013C0"/>
    <w:rsid w:val="00205DFC"/>
    <w:rsid w:val="0020707E"/>
    <w:rsid w:val="002111F4"/>
    <w:rsid w:val="002118EA"/>
    <w:rsid w:val="00226F26"/>
    <w:rsid w:val="002350F3"/>
    <w:rsid w:val="002359E4"/>
    <w:rsid w:val="002412BC"/>
    <w:rsid w:val="002429DE"/>
    <w:rsid w:val="00252EDD"/>
    <w:rsid w:val="002652C6"/>
    <w:rsid w:val="00267D9D"/>
    <w:rsid w:val="0027171E"/>
    <w:rsid w:val="00271745"/>
    <w:rsid w:val="00274AA3"/>
    <w:rsid w:val="00275A60"/>
    <w:rsid w:val="00285A23"/>
    <w:rsid w:val="00285C8F"/>
    <w:rsid w:val="00285D28"/>
    <w:rsid w:val="002877DA"/>
    <w:rsid w:val="00290499"/>
    <w:rsid w:val="00290C60"/>
    <w:rsid w:val="00294959"/>
    <w:rsid w:val="002956F4"/>
    <w:rsid w:val="00295C14"/>
    <w:rsid w:val="002A5703"/>
    <w:rsid w:val="002B0945"/>
    <w:rsid w:val="002B1CCA"/>
    <w:rsid w:val="002B299A"/>
    <w:rsid w:val="002B3642"/>
    <w:rsid w:val="002B4671"/>
    <w:rsid w:val="002B6BAE"/>
    <w:rsid w:val="002C0ED6"/>
    <w:rsid w:val="002C1E31"/>
    <w:rsid w:val="002C28B4"/>
    <w:rsid w:val="002C2EAD"/>
    <w:rsid w:val="002C64B6"/>
    <w:rsid w:val="002D1398"/>
    <w:rsid w:val="002D7A1D"/>
    <w:rsid w:val="002E09BD"/>
    <w:rsid w:val="002F12DA"/>
    <w:rsid w:val="002F1B23"/>
    <w:rsid w:val="0030310F"/>
    <w:rsid w:val="00313767"/>
    <w:rsid w:val="003162D8"/>
    <w:rsid w:val="00321188"/>
    <w:rsid w:val="00321E43"/>
    <w:rsid w:val="0032299B"/>
    <w:rsid w:val="00327112"/>
    <w:rsid w:val="00330C57"/>
    <w:rsid w:val="00331864"/>
    <w:rsid w:val="00333C58"/>
    <w:rsid w:val="003372E2"/>
    <w:rsid w:val="00342CD5"/>
    <w:rsid w:val="003473DF"/>
    <w:rsid w:val="003479EF"/>
    <w:rsid w:val="00350344"/>
    <w:rsid w:val="003509B1"/>
    <w:rsid w:val="00352DE5"/>
    <w:rsid w:val="0036016A"/>
    <w:rsid w:val="00360B1F"/>
    <w:rsid w:val="00367C55"/>
    <w:rsid w:val="00371FC6"/>
    <w:rsid w:val="003722D0"/>
    <w:rsid w:val="00373A6A"/>
    <w:rsid w:val="00374321"/>
    <w:rsid w:val="00375D3D"/>
    <w:rsid w:val="00376047"/>
    <w:rsid w:val="00376475"/>
    <w:rsid w:val="0037724B"/>
    <w:rsid w:val="003815D2"/>
    <w:rsid w:val="00391854"/>
    <w:rsid w:val="003A3835"/>
    <w:rsid w:val="003A5C35"/>
    <w:rsid w:val="003A713C"/>
    <w:rsid w:val="003A7AF3"/>
    <w:rsid w:val="003B1960"/>
    <w:rsid w:val="003B1E7C"/>
    <w:rsid w:val="003B2FEA"/>
    <w:rsid w:val="003B3DCB"/>
    <w:rsid w:val="003B43F6"/>
    <w:rsid w:val="003D753B"/>
    <w:rsid w:val="003E1A1A"/>
    <w:rsid w:val="003E3CB1"/>
    <w:rsid w:val="003F24CF"/>
    <w:rsid w:val="003F4EB1"/>
    <w:rsid w:val="004003C5"/>
    <w:rsid w:val="00426091"/>
    <w:rsid w:val="0043053E"/>
    <w:rsid w:val="00436107"/>
    <w:rsid w:val="00441008"/>
    <w:rsid w:val="00443040"/>
    <w:rsid w:val="0045157E"/>
    <w:rsid w:val="004600C4"/>
    <w:rsid w:val="0046174D"/>
    <w:rsid w:val="0046504B"/>
    <w:rsid w:val="00470DC5"/>
    <w:rsid w:val="004723F8"/>
    <w:rsid w:val="00472E86"/>
    <w:rsid w:val="00475277"/>
    <w:rsid w:val="00476A7D"/>
    <w:rsid w:val="00480F19"/>
    <w:rsid w:val="00483973"/>
    <w:rsid w:val="004863B7"/>
    <w:rsid w:val="00494373"/>
    <w:rsid w:val="00495EB8"/>
    <w:rsid w:val="00497B3C"/>
    <w:rsid w:val="004A1192"/>
    <w:rsid w:val="004A3EC6"/>
    <w:rsid w:val="004B2138"/>
    <w:rsid w:val="004C1AF0"/>
    <w:rsid w:val="004D04DA"/>
    <w:rsid w:val="004D6B8D"/>
    <w:rsid w:val="004E2B52"/>
    <w:rsid w:val="004E6D31"/>
    <w:rsid w:val="004E7032"/>
    <w:rsid w:val="004E73B5"/>
    <w:rsid w:val="004E74BD"/>
    <w:rsid w:val="004E764F"/>
    <w:rsid w:val="004F0912"/>
    <w:rsid w:val="004F2FCC"/>
    <w:rsid w:val="004F42B6"/>
    <w:rsid w:val="004F6CEC"/>
    <w:rsid w:val="004F7ED7"/>
    <w:rsid w:val="005006CF"/>
    <w:rsid w:val="00513948"/>
    <w:rsid w:val="00513A16"/>
    <w:rsid w:val="00517EF0"/>
    <w:rsid w:val="00520F74"/>
    <w:rsid w:val="00524977"/>
    <w:rsid w:val="005253D6"/>
    <w:rsid w:val="0052746C"/>
    <w:rsid w:val="00530A73"/>
    <w:rsid w:val="00530F21"/>
    <w:rsid w:val="005321F1"/>
    <w:rsid w:val="00535EC1"/>
    <w:rsid w:val="00536E81"/>
    <w:rsid w:val="00537681"/>
    <w:rsid w:val="005442C6"/>
    <w:rsid w:val="00547323"/>
    <w:rsid w:val="00560CC8"/>
    <w:rsid w:val="00567E8C"/>
    <w:rsid w:val="005730CB"/>
    <w:rsid w:val="00577DDC"/>
    <w:rsid w:val="00583FF2"/>
    <w:rsid w:val="00587316"/>
    <w:rsid w:val="0059185B"/>
    <w:rsid w:val="00593E42"/>
    <w:rsid w:val="0059789E"/>
    <w:rsid w:val="005A2C50"/>
    <w:rsid w:val="005A3F7A"/>
    <w:rsid w:val="005B067F"/>
    <w:rsid w:val="005B12ED"/>
    <w:rsid w:val="005B1B3B"/>
    <w:rsid w:val="005B2BF7"/>
    <w:rsid w:val="005B4E56"/>
    <w:rsid w:val="005B741C"/>
    <w:rsid w:val="005B7E33"/>
    <w:rsid w:val="005C0587"/>
    <w:rsid w:val="005C1504"/>
    <w:rsid w:val="005C4944"/>
    <w:rsid w:val="005C49F3"/>
    <w:rsid w:val="005C6C95"/>
    <w:rsid w:val="005C7686"/>
    <w:rsid w:val="005D3B7B"/>
    <w:rsid w:val="005D51A3"/>
    <w:rsid w:val="005D71BB"/>
    <w:rsid w:val="005D7339"/>
    <w:rsid w:val="005E3EB8"/>
    <w:rsid w:val="005F5A1B"/>
    <w:rsid w:val="005F5CF6"/>
    <w:rsid w:val="00611B83"/>
    <w:rsid w:val="00615003"/>
    <w:rsid w:val="006150E8"/>
    <w:rsid w:val="006156AD"/>
    <w:rsid w:val="00624038"/>
    <w:rsid w:val="0062409A"/>
    <w:rsid w:val="00624C82"/>
    <w:rsid w:val="00625AEB"/>
    <w:rsid w:val="00627BBB"/>
    <w:rsid w:val="00637D2F"/>
    <w:rsid w:val="00641ABD"/>
    <w:rsid w:val="00642DAC"/>
    <w:rsid w:val="00653C72"/>
    <w:rsid w:val="0065796F"/>
    <w:rsid w:val="0066192C"/>
    <w:rsid w:val="0066384C"/>
    <w:rsid w:val="00666109"/>
    <w:rsid w:val="00672380"/>
    <w:rsid w:val="00672CA4"/>
    <w:rsid w:val="0067688E"/>
    <w:rsid w:val="006820CE"/>
    <w:rsid w:val="00684B80"/>
    <w:rsid w:val="00685BCD"/>
    <w:rsid w:val="006919D9"/>
    <w:rsid w:val="00691A6C"/>
    <w:rsid w:val="00694C20"/>
    <w:rsid w:val="006951A4"/>
    <w:rsid w:val="00696BC4"/>
    <w:rsid w:val="006B230D"/>
    <w:rsid w:val="006B4A3D"/>
    <w:rsid w:val="006B4D23"/>
    <w:rsid w:val="006B5495"/>
    <w:rsid w:val="006C1ECD"/>
    <w:rsid w:val="006C751F"/>
    <w:rsid w:val="006D2521"/>
    <w:rsid w:val="006D2A1C"/>
    <w:rsid w:val="006D43FE"/>
    <w:rsid w:val="006D4509"/>
    <w:rsid w:val="006D5A2D"/>
    <w:rsid w:val="006E034A"/>
    <w:rsid w:val="006F01BC"/>
    <w:rsid w:val="006F1732"/>
    <w:rsid w:val="006F4394"/>
    <w:rsid w:val="006F5C24"/>
    <w:rsid w:val="006F6004"/>
    <w:rsid w:val="006F6448"/>
    <w:rsid w:val="006F6CBB"/>
    <w:rsid w:val="007079CF"/>
    <w:rsid w:val="00712BBD"/>
    <w:rsid w:val="007148F4"/>
    <w:rsid w:val="0071496E"/>
    <w:rsid w:val="00717C5C"/>
    <w:rsid w:val="00722425"/>
    <w:rsid w:val="0072332D"/>
    <w:rsid w:val="00730267"/>
    <w:rsid w:val="00742D44"/>
    <w:rsid w:val="0075742C"/>
    <w:rsid w:val="00757517"/>
    <w:rsid w:val="00760193"/>
    <w:rsid w:val="00763250"/>
    <w:rsid w:val="007652FD"/>
    <w:rsid w:val="00770A5B"/>
    <w:rsid w:val="00770ECA"/>
    <w:rsid w:val="0077716F"/>
    <w:rsid w:val="00780C37"/>
    <w:rsid w:val="00783935"/>
    <w:rsid w:val="0078407A"/>
    <w:rsid w:val="00790372"/>
    <w:rsid w:val="00790D73"/>
    <w:rsid w:val="00796C9B"/>
    <w:rsid w:val="007A1AF8"/>
    <w:rsid w:val="007A62C2"/>
    <w:rsid w:val="007A6DD3"/>
    <w:rsid w:val="007B2584"/>
    <w:rsid w:val="007B44E2"/>
    <w:rsid w:val="007B4D3B"/>
    <w:rsid w:val="007B6DFE"/>
    <w:rsid w:val="007B7770"/>
    <w:rsid w:val="007C32C9"/>
    <w:rsid w:val="007C6C77"/>
    <w:rsid w:val="007C758D"/>
    <w:rsid w:val="007D0C27"/>
    <w:rsid w:val="007D0DA3"/>
    <w:rsid w:val="007D58DF"/>
    <w:rsid w:val="007E3B79"/>
    <w:rsid w:val="007E68E2"/>
    <w:rsid w:val="007E7F12"/>
    <w:rsid w:val="007F1045"/>
    <w:rsid w:val="007F2985"/>
    <w:rsid w:val="007F38CC"/>
    <w:rsid w:val="007F4D45"/>
    <w:rsid w:val="007F7762"/>
    <w:rsid w:val="00803FE2"/>
    <w:rsid w:val="00804AB8"/>
    <w:rsid w:val="008101C6"/>
    <w:rsid w:val="0081596A"/>
    <w:rsid w:val="00816F78"/>
    <w:rsid w:val="00827908"/>
    <w:rsid w:val="00833EBA"/>
    <w:rsid w:val="00840614"/>
    <w:rsid w:val="00854F75"/>
    <w:rsid w:val="00863564"/>
    <w:rsid w:val="00870D5D"/>
    <w:rsid w:val="0087792C"/>
    <w:rsid w:val="00887FB5"/>
    <w:rsid w:val="00890183"/>
    <w:rsid w:val="00894B1F"/>
    <w:rsid w:val="00894E51"/>
    <w:rsid w:val="008A04A6"/>
    <w:rsid w:val="008A3254"/>
    <w:rsid w:val="008A61AB"/>
    <w:rsid w:val="008B10E6"/>
    <w:rsid w:val="008C71CA"/>
    <w:rsid w:val="008C7570"/>
    <w:rsid w:val="008D1A3D"/>
    <w:rsid w:val="008D4155"/>
    <w:rsid w:val="008D5B5C"/>
    <w:rsid w:val="008E0316"/>
    <w:rsid w:val="008E1E7D"/>
    <w:rsid w:val="008E3B05"/>
    <w:rsid w:val="008F0EEC"/>
    <w:rsid w:val="008F5CE2"/>
    <w:rsid w:val="00901464"/>
    <w:rsid w:val="00905655"/>
    <w:rsid w:val="0090792C"/>
    <w:rsid w:val="00910F6A"/>
    <w:rsid w:val="00914724"/>
    <w:rsid w:val="00914C68"/>
    <w:rsid w:val="00916929"/>
    <w:rsid w:val="00923FB0"/>
    <w:rsid w:val="00924355"/>
    <w:rsid w:val="00926C70"/>
    <w:rsid w:val="009318F6"/>
    <w:rsid w:val="009323A2"/>
    <w:rsid w:val="009410E7"/>
    <w:rsid w:val="00945391"/>
    <w:rsid w:val="00950D89"/>
    <w:rsid w:val="0095227F"/>
    <w:rsid w:val="00954895"/>
    <w:rsid w:val="0095558B"/>
    <w:rsid w:val="00962296"/>
    <w:rsid w:val="0096704D"/>
    <w:rsid w:val="00970C52"/>
    <w:rsid w:val="00971E60"/>
    <w:rsid w:val="009747DA"/>
    <w:rsid w:val="00991C76"/>
    <w:rsid w:val="009A0E01"/>
    <w:rsid w:val="009A2D42"/>
    <w:rsid w:val="009A7DE6"/>
    <w:rsid w:val="009B04C1"/>
    <w:rsid w:val="009C7C39"/>
    <w:rsid w:val="009D0FA6"/>
    <w:rsid w:val="009D46D1"/>
    <w:rsid w:val="009D4F71"/>
    <w:rsid w:val="009E2D37"/>
    <w:rsid w:val="009E429D"/>
    <w:rsid w:val="009F44D2"/>
    <w:rsid w:val="00A0071D"/>
    <w:rsid w:val="00A01417"/>
    <w:rsid w:val="00A03236"/>
    <w:rsid w:val="00A044AB"/>
    <w:rsid w:val="00A05C0B"/>
    <w:rsid w:val="00A0672A"/>
    <w:rsid w:val="00A071EB"/>
    <w:rsid w:val="00A10BC0"/>
    <w:rsid w:val="00A140AA"/>
    <w:rsid w:val="00A15588"/>
    <w:rsid w:val="00A17107"/>
    <w:rsid w:val="00A17512"/>
    <w:rsid w:val="00A20CAB"/>
    <w:rsid w:val="00A21C52"/>
    <w:rsid w:val="00A22694"/>
    <w:rsid w:val="00A22BB8"/>
    <w:rsid w:val="00A23F98"/>
    <w:rsid w:val="00A27FD6"/>
    <w:rsid w:val="00A31185"/>
    <w:rsid w:val="00A339DA"/>
    <w:rsid w:val="00A35560"/>
    <w:rsid w:val="00A35972"/>
    <w:rsid w:val="00A3623A"/>
    <w:rsid w:val="00A37363"/>
    <w:rsid w:val="00A41F16"/>
    <w:rsid w:val="00A447BF"/>
    <w:rsid w:val="00A50BD5"/>
    <w:rsid w:val="00A52117"/>
    <w:rsid w:val="00A55512"/>
    <w:rsid w:val="00A575D4"/>
    <w:rsid w:val="00A61E70"/>
    <w:rsid w:val="00A63201"/>
    <w:rsid w:val="00A727F3"/>
    <w:rsid w:val="00A74A5C"/>
    <w:rsid w:val="00A77046"/>
    <w:rsid w:val="00A85623"/>
    <w:rsid w:val="00A90807"/>
    <w:rsid w:val="00AA243B"/>
    <w:rsid w:val="00AA4B02"/>
    <w:rsid w:val="00AA5E73"/>
    <w:rsid w:val="00AA6D8E"/>
    <w:rsid w:val="00AB3342"/>
    <w:rsid w:val="00AC06E3"/>
    <w:rsid w:val="00AC1B7F"/>
    <w:rsid w:val="00AC3A38"/>
    <w:rsid w:val="00AC4908"/>
    <w:rsid w:val="00AD47B6"/>
    <w:rsid w:val="00AD61EA"/>
    <w:rsid w:val="00AE12F7"/>
    <w:rsid w:val="00AE1A55"/>
    <w:rsid w:val="00AE55EF"/>
    <w:rsid w:val="00AF1628"/>
    <w:rsid w:val="00AF201B"/>
    <w:rsid w:val="00AF2E82"/>
    <w:rsid w:val="00AF568A"/>
    <w:rsid w:val="00B156E6"/>
    <w:rsid w:val="00B1597C"/>
    <w:rsid w:val="00B216F4"/>
    <w:rsid w:val="00B23C2D"/>
    <w:rsid w:val="00B251D0"/>
    <w:rsid w:val="00B30A5C"/>
    <w:rsid w:val="00B320B9"/>
    <w:rsid w:val="00B323F6"/>
    <w:rsid w:val="00B43D6F"/>
    <w:rsid w:val="00B569A7"/>
    <w:rsid w:val="00B62BA9"/>
    <w:rsid w:val="00B63E1C"/>
    <w:rsid w:val="00B65209"/>
    <w:rsid w:val="00B703C4"/>
    <w:rsid w:val="00B70A95"/>
    <w:rsid w:val="00B74A0D"/>
    <w:rsid w:val="00B76BBF"/>
    <w:rsid w:val="00B81128"/>
    <w:rsid w:val="00BA7FCA"/>
    <w:rsid w:val="00BB4E20"/>
    <w:rsid w:val="00BC154E"/>
    <w:rsid w:val="00BC68A1"/>
    <w:rsid w:val="00BD0B81"/>
    <w:rsid w:val="00BD6B7A"/>
    <w:rsid w:val="00BD75FA"/>
    <w:rsid w:val="00BD7E85"/>
    <w:rsid w:val="00BE4FD5"/>
    <w:rsid w:val="00BE60B2"/>
    <w:rsid w:val="00BF2871"/>
    <w:rsid w:val="00BF31B2"/>
    <w:rsid w:val="00BF3587"/>
    <w:rsid w:val="00BF68D0"/>
    <w:rsid w:val="00C02D91"/>
    <w:rsid w:val="00C0392F"/>
    <w:rsid w:val="00C05B14"/>
    <w:rsid w:val="00C15667"/>
    <w:rsid w:val="00C20616"/>
    <w:rsid w:val="00C274F0"/>
    <w:rsid w:val="00C31A8E"/>
    <w:rsid w:val="00C323DE"/>
    <w:rsid w:val="00C52654"/>
    <w:rsid w:val="00C52B31"/>
    <w:rsid w:val="00C56099"/>
    <w:rsid w:val="00C67A31"/>
    <w:rsid w:val="00C71ACE"/>
    <w:rsid w:val="00C752AD"/>
    <w:rsid w:val="00C76060"/>
    <w:rsid w:val="00C8138B"/>
    <w:rsid w:val="00C83047"/>
    <w:rsid w:val="00C8582C"/>
    <w:rsid w:val="00C86186"/>
    <w:rsid w:val="00C8640F"/>
    <w:rsid w:val="00C8687B"/>
    <w:rsid w:val="00C939C1"/>
    <w:rsid w:val="00C973AE"/>
    <w:rsid w:val="00CA0673"/>
    <w:rsid w:val="00CA1534"/>
    <w:rsid w:val="00CA195F"/>
    <w:rsid w:val="00CA4D2F"/>
    <w:rsid w:val="00CA7C72"/>
    <w:rsid w:val="00CB0FC1"/>
    <w:rsid w:val="00CB43F7"/>
    <w:rsid w:val="00CB6603"/>
    <w:rsid w:val="00CB7501"/>
    <w:rsid w:val="00CC31F8"/>
    <w:rsid w:val="00CC7747"/>
    <w:rsid w:val="00CD218E"/>
    <w:rsid w:val="00CF13DB"/>
    <w:rsid w:val="00CF3257"/>
    <w:rsid w:val="00CF722C"/>
    <w:rsid w:val="00D0105A"/>
    <w:rsid w:val="00D01098"/>
    <w:rsid w:val="00D04B13"/>
    <w:rsid w:val="00D06869"/>
    <w:rsid w:val="00D07BA0"/>
    <w:rsid w:val="00D13229"/>
    <w:rsid w:val="00D15F93"/>
    <w:rsid w:val="00D16ABF"/>
    <w:rsid w:val="00D17243"/>
    <w:rsid w:val="00D20576"/>
    <w:rsid w:val="00D24282"/>
    <w:rsid w:val="00D251A8"/>
    <w:rsid w:val="00D30729"/>
    <w:rsid w:val="00D30C8C"/>
    <w:rsid w:val="00D35FEC"/>
    <w:rsid w:val="00D379F0"/>
    <w:rsid w:val="00D40625"/>
    <w:rsid w:val="00D47BF0"/>
    <w:rsid w:val="00D50322"/>
    <w:rsid w:val="00D54D75"/>
    <w:rsid w:val="00D554CA"/>
    <w:rsid w:val="00D61DB9"/>
    <w:rsid w:val="00D622A1"/>
    <w:rsid w:val="00D62494"/>
    <w:rsid w:val="00D67F57"/>
    <w:rsid w:val="00D765B3"/>
    <w:rsid w:val="00D80039"/>
    <w:rsid w:val="00D83498"/>
    <w:rsid w:val="00D8495F"/>
    <w:rsid w:val="00D86329"/>
    <w:rsid w:val="00D92CE6"/>
    <w:rsid w:val="00D93C7E"/>
    <w:rsid w:val="00D942B1"/>
    <w:rsid w:val="00D97D6D"/>
    <w:rsid w:val="00DA2321"/>
    <w:rsid w:val="00DA3438"/>
    <w:rsid w:val="00DA3955"/>
    <w:rsid w:val="00DA6AB5"/>
    <w:rsid w:val="00DB2157"/>
    <w:rsid w:val="00DC26B5"/>
    <w:rsid w:val="00DC295A"/>
    <w:rsid w:val="00DD0E0F"/>
    <w:rsid w:val="00DD1FEB"/>
    <w:rsid w:val="00DD4063"/>
    <w:rsid w:val="00DD7164"/>
    <w:rsid w:val="00DD75DF"/>
    <w:rsid w:val="00DE759D"/>
    <w:rsid w:val="00DE76CF"/>
    <w:rsid w:val="00DF1B1B"/>
    <w:rsid w:val="00E01926"/>
    <w:rsid w:val="00E01BAF"/>
    <w:rsid w:val="00E047BD"/>
    <w:rsid w:val="00E10EE9"/>
    <w:rsid w:val="00E1151B"/>
    <w:rsid w:val="00E139A1"/>
    <w:rsid w:val="00E140CF"/>
    <w:rsid w:val="00E14CB2"/>
    <w:rsid w:val="00E204E1"/>
    <w:rsid w:val="00E22737"/>
    <w:rsid w:val="00E22F4C"/>
    <w:rsid w:val="00E23018"/>
    <w:rsid w:val="00E26308"/>
    <w:rsid w:val="00E32F36"/>
    <w:rsid w:val="00E5124B"/>
    <w:rsid w:val="00E54AE0"/>
    <w:rsid w:val="00E61BCC"/>
    <w:rsid w:val="00E64760"/>
    <w:rsid w:val="00E6770D"/>
    <w:rsid w:val="00E714F5"/>
    <w:rsid w:val="00E7247A"/>
    <w:rsid w:val="00E761BE"/>
    <w:rsid w:val="00E76EF0"/>
    <w:rsid w:val="00E872F3"/>
    <w:rsid w:val="00E923E2"/>
    <w:rsid w:val="00E94F35"/>
    <w:rsid w:val="00E96306"/>
    <w:rsid w:val="00EB3407"/>
    <w:rsid w:val="00EC0024"/>
    <w:rsid w:val="00EC124F"/>
    <w:rsid w:val="00EC2E3F"/>
    <w:rsid w:val="00EC5D25"/>
    <w:rsid w:val="00EC7A4E"/>
    <w:rsid w:val="00ED27C0"/>
    <w:rsid w:val="00ED3824"/>
    <w:rsid w:val="00ED5B2E"/>
    <w:rsid w:val="00EE0AA1"/>
    <w:rsid w:val="00EE5C82"/>
    <w:rsid w:val="00EE6827"/>
    <w:rsid w:val="00EF0772"/>
    <w:rsid w:val="00EF26E1"/>
    <w:rsid w:val="00EF5E8B"/>
    <w:rsid w:val="00F01220"/>
    <w:rsid w:val="00F042A1"/>
    <w:rsid w:val="00F050F4"/>
    <w:rsid w:val="00F05410"/>
    <w:rsid w:val="00F05B5B"/>
    <w:rsid w:val="00F071CA"/>
    <w:rsid w:val="00F11046"/>
    <w:rsid w:val="00F118A5"/>
    <w:rsid w:val="00F1635C"/>
    <w:rsid w:val="00F20D0C"/>
    <w:rsid w:val="00F21659"/>
    <w:rsid w:val="00F23555"/>
    <w:rsid w:val="00F2419D"/>
    <w:rsid w:val="00F254FE"/>
    <w:rsid w:val="00F376F8"/>
    <w:rsid w:val="00F54A59"/>
    <w:rsid w:val="00F55607"/>
    <w:rsid w:val="00F55F10"/>
    <w:rsid w:val="00F570AC"/>
    <w:rsid w:val="00F57187"/>
    <w:rsid w:val="00F61272"/>
    <w:rsid w:val="00F62E4F"/>
    <w:rsid w:val="00F64EC2"/>
    <w:rsid w:val="00F65D94"/>
    <w:rsid w:val="00F70680"/>
    <w:rsid w:val="00F7421E"/>
    <w:rsid w:val="00F75347"/>
    <w:rsid w:val="00F77D46"/>
    <w:rsid w:val="00F90574"/>
    <w:rsid w:val="00F93EB5"/>
    <w:rsid w:val="00F95DB1"/>
    <w:rsid w:val="00FA522F"/>
    <w:rsid w:val="00FA68F2"/>
    <w:rsid w:val="00FB0875"/>
    <w:rsid w:val="00FB1499"/>
    <w:rsid w:val="00FB1728"/>
    <w:rsid w:val="00FC3D80"/>
    <w:rsid w:val="00FC4A7D"/>
    <w:rsid w:val="00FC6A89"/>
    <w:rsid w:val="00FD0CBB"/>
    <w:rsid w:val="00FD4135"/>
    <w:rsid w:val="00FD6A4F"/>
    <w:rsid w:val="00FD7F57"/>
    <w:rsid w:val="00FE0A21"/>
    <w:rsid w:val="00FE0F31"/>
    <w:rsid w:val="00FE2AF0"/>
    <w:rsid w:val="00FE32D9"/>
    <w:rsid w:val="00FE42BE"/>
    <w:rsid w:val="00FE4A56"/>
    <w:rsid w:val="00FE67D0"/>
    <w:rsid w:val="00FE7989"/>
    <w:rsid w:val="00FF28BD"/>
    <w:rsid w:val="00FF601D"/>
    <w:rsid w:val="00FF7443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AFB1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D28"/>
    <w:pPr>
      <w:bidi/>
      <w:jc w:val="both"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250"/>
    <w:pPr>
      <w:keepNext/>
      <w:keepLines/>
      <w:spacing w:before="200" w:after="60"/>
      <w:outlineLvl w:val="0"/>
    </w:pPr>
    <w:rPr>
      <w:rFonts w:eastAsiaTheme="majorEastAsia" w:cs="B Mitra"/>
      <w:b/>
      <w:bCs/>
      <w:color w:val="C00000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50"/>
    <w:pPr>
      <w:keepNext/>
      <w:keepLines/>
      <w:spacing w:before="80" w:after="40"/>
      <w:ind w:left="170"/>
      <w:outlineLvl w:val="1"/>
    </w:pPr>
    <w:rPr>
      <w:rFonts w:eastAsiaTheme="majorEastAsia" w:cs="B Mitra"/>
      <w:b/>
      <w:bCs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50"/>
    <w:rPr>
      <w:rFonts w:ascii="Times New Roman" w:eastAsiaTheme="majorEastAsia" w:hAnsi="Times New Roman" w:cs="B Mitra"/>
      <w:b/>
      <w:bCs/>
      <w:color w:val="C00000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0C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01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01"/>
    <w:rPr>
      <w:rFonts w:ascii="Times New Roman" w:hAnsi="Times New Roman" w:cs="B Nazani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250"/>
    <w:rPr>
      <w:rFonts w:ascii="Times New Roman" w:eastAsiaTheme="majorEastAsia" w:hAnsi="Times New Roman" w:cs="B Mitra"/>
      <w:b/>
      <w:bCs/>
      <w:color w:val="00206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3250"/>
    <w:pPr>
      <w:ind w:left="720"/>
      <w:contextualSpacing/>
    </w:pPr>
  </w:style>
  <w:style w:type="character" w:styleId="Emphasis">
    <w:name w:val="Emphasis"/>
    <w:qFormat/>
    <w:rsid w:val="003B3D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16A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16A"/>
    <w:rPr>
      <w:rFonts w:ascii="Times New Roman" w:hAnsi="Times New Roman" w:cs="B Nazani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8407A"/>
    <w:rPr>
      <w:b/>
      <w:bCs/>
    </w:rPr>
  </w:style>
  <w:style w:type="paragraph" w:styleId="NoSpacing">
    <w:name w:val="No Spacing"/>
    <w:link w:val="NoSpacingChar"/>
    <w:uiPriority w:val="1"/>
    <w:qFormat/>
    <w:rsid w:val="004C1AF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C1AF0"/>
    <w:rPr>
      <w:rFonts w:eastAsiaTheme="minorEastAsia"/>
      <w:lang w:eastAsia="ja-JP" w:bidi="ar-SA"/>
    </w:rPr>
  </w:style>
  <w:style w:type="paragraph" w:styleId="BlockText">
    <w:name w:val="Block Text"/>
    <w:basedOn w:val="Normal"/>
    <w:rsid w:val="00A140AA"/>
    <w:pPr>
      <w:spacing w:after="0" w:line="240" w:lineRule="auto"/>
      <w:ind w:left="175" w:right="318" w:firstLine="425"/>
      <w:jc w:val="lowKashida"/>
    </w:pPr>
    <w:rPr>
      <w:rFonts w:eastAsia="Times New Roman" w:cs="Zar"/>
      <w:b/>
      <w:bCs/>
      <w:sz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BF31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D28"/>
    <w:pPr>
      <w:bidi/>
      <w:jc w:val="both"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250"/>
    <w:pPr>
      <w:keepNext/>
      <w:keepLines/>
      <w:spacing w:before="200" w:after="60"/>
      <w:outlineLvl w:val="0"/>
    </w:pPr>
    <w:rPr>
      <w:rFonts w:eastAsiaTheme="majorEastAsia" w:cs="B Mitra"/>
      <w:b/>
      <w:bCs/>
      <w:color w:val="C00000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50"/>
    <w:pPr>
      <w:keepNext/>
      <w:keepLines/>
      <w:spacing w:before="80" w:after="40"/>
      <w:ind w:left="170"/>
      <w:outlineLvl w:val="1"/>
    </w:pPr>
    <w:rPr>
      <w:rFonts w:eastAsiaTheme="majorEastAsia" w:cs="B Mitra"/>
      <w:b/>
      <w:bCs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50"/>
    <w:rPr>
      <w:rFonts w:ascii="Times New Roman" w:eastAsiaTheme="majorEastAsia" w:hAnsi="Times New Roman" w:cs="B Mitra"/>
      <w:b/>
      <w:bCs/>
      <w:color w:val="C00000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0C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01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01"/>
    <w:rPr>
      <w:rFonts w:ascii="Times New Roman" w:hAnsi="Times New Roman" w:cs="B Nazani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250"/>
    <w:rPr>
      <w:rFonts w:ascii="Times New Roman" w:eastAsiaTheme="majorEastAsia" w:hAnsi="Times New Roman" w:cs="B Mitra"/>
      <w:b/>
      <w:bCs/>
      <w:color w:val="00206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3250"/>
    <w:pPr>
      <w:ind w:left="720"/>
      <w:contextualSpacing/>
    </w:pPr>
  </w:style>
  <w:style w:type="character" w:styleId="Emphasis">
    <w:name w:val="Emphasis"/>
    <w:qFormat/>
    <w:rsid w:val="003B3D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16A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16A"/>
    <w:rPr>
      <w:rFonts w:ascii="Times New Roman" w:hAnsi="Times New Roman" w:cs="B Nazani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8407A"/>
    <w:rPr>
      <w:b/>
      <w:bCs/>
    </w:rPr>
  </w:style>
  <w:style w:type="paragraph" w:styleId="NoSpacing">
    <w:name w:val="No Spacing"/>
    <w:link w:val="NoSpacingChar"/>
    <w:uiPriority w:val="1"/>
    <w:qFormat/>
    <w:rsid w:val="004C1AF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C1AF0"/>
    <w:rPr>
      <w:rFonts w:eastAsiaTheme="minorEastAsia"/>
      <w:lang w:eastAsia="ja-JP" w:bidi="ar-SA"/>
    </w:rPr>
  </w:style>
  <w:style w:type="paragraph" w:styleId="BlockText">
    <w:name w:val="Block Text"/>
    <w:basedOn w:val="Normal"/>
    <w:rsid w:val="00A140AA"/>
    <w:pPr>
      <w:spacing w:after="0" w:line="240" w:lineRule="auto"/>
      <w:ind w:left="175" w:right="318" w:firstLine="425"/>
      <w:jc w:val="lowKashida"/>
    </w:pPr>
    <w:rPr>
      <w:rFonts w:eastAsia="Times New Roman" w:cs="Zar"/>
      <w:b/>
      <w:bCs/>
      <w:sz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BF3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Visio_Drawing111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package" Target="embeddings/Microsoft_Visio_Drawing22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این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51ADC-18C2-4DEA-80D7-2B30B6A4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آیین نامه همدلی و تسهیلات رفاهی کارکنان</vt:lpstr>
    </vt:vector>
  </TitlesOfParts>
  <Company>شرکت گروه صنعتی سپاهان</Company>
  <LinksUpToDate>false</LinksUpToDate>
  <CharactersWithSpaces>9005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آیین نامه همدلی و تسهیلات رفاهی کارکنان</dc:title>
  <dc:subject>نام سند: آئین نامه نظام بهبود</dc:subject>
  <dc:creator>Zeinab Saeidi</dc:creator>
  <cp:lastModifiedBy>chabok omid</cp:lastModifiedBy>
  <cp:revision>10</cp:revision>
  <cp:lastPrinted>2020-09-30T05:46:00Z</cp:lastPrinted>
  <dcterms:created xsi:type="dcterms:W3CDTF">2021-10-02T05:31:00Z</dcterms:created>
  <dcterms:modified xsi:type="dcterms:W3CDTF">2021-10-02T09:00:00Z</dcterms:modified>
</cp:coreProperties>
</file>