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8AC0" w14:textId="3333F5E8" w:rsidR="005C5A40" w:rsidRPr="002F1C7A" w:rsidRDefault="005C5A40" w:rsidP="00CB00FE">
      <w:pPr>
        <w:rPr>
          <w:rFonts w:eastAsia="Times New Roman"/>
          <w:b/>
          <w:kern w:val="0"/>
          <w:lang w:eastAsia="en-GB"/>
          <w14:ligatures w14:val="none"/>
        </w:rPr>
      </w:pPr>
      <w:r>
        <w:rPr>
          <w:rFonts w:eastAsia="Times New Roman"/>
          <w:b/>
          <w:kern w:val="0"/>
          <w:lang w:eastAsia="en-GB"/>
          <w14:ligatures w14:val="none"/>
        </w:rPr>
        <w:t>Gemini 3 Pro Output</w:t>
      </w:r>
    </w:p>
    <w:p w14:paraId="57616D5F" w14:textId="77777777" w:rsidR="005C5A40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p w14:paraId="1A513D66" w14:textId="77777777" w:rsid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sz w:val="20"/>
          <w:szCs w:val="20"/>
          <w:lang w:val="en-GB"/>
        </w:rPr>
        <w:t>Here are 6 Short-Answer Questions based on the core teaching content of the lecture.</w:t>
      </w:r>
    </w:p>
    <w:p w14:paraId="5592A3CA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</w:p>
    <w:p w14:paraId="39AD37F7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1</w:t>
      </w:r>
      <w:r w:rsidRPr="00432840">
        <w:rPr>
          <w:rFonts w:eastAsiaTheme="majorEastAsia"/>
          <w:sz w:val="20"/>
          <w:szCs w:val="20"/>
          <w:lang w:val="en-GB"/>
        </w:rPr>
        <w:br/>
        <w:t>According to the Gateway Belief Model, what specific perception acts as the primary lever to increase belief in human-caused climate change and support for public action?</w:t>
      </w:r>
    </w:p>
    <w:p w14:paraId="4548C444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The model posits that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perceived scientific agreement</w:t>
      </w:r>
      <w:r w:rsidRPr="00432840">
        <w:rPr>
          <w:rFonts w:eastAsiaTheme="majorEastAsia"/>
          <w:sz w:val="20"/>
          <w:szCs w:val="20"/>
          <w:lang w:val="en-GB"/>
        </w:rPr>
        <w:t xml:space="preserve"> (or perceived scientific consensus) is the key gateway belief that influences subsequent beliefs and support for action.</w:t>
      </w:r>
    </w:p>
    <w:p w14:paraId="139E2DC3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>The Gateway Belief Model proposes that changing a person's perception of the scientific consensus acts as a "gateway" to changing their personal beliefs about climate change, their worry, and ultimately their support for policy.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21:30 – 22:00</w:t>
      </w:r>
    </w:p>
    <w:p w14:paraId="364E4923" w14:textId="77777777" w:rsidR="00432840" w:rsidRPr="00432840" w:rsidRDefault="00D32E7B" w:rsidP="0043284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D32E7B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49FB3D9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589F80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2</w:t>
      </w:r>
      <w:r w:rsidRPr="00432840">
        <w:rPr>
          <w:rFonts w:eastAsiaTheme="majorEastAsia"/>
          <w:sz w:val="20"/>
          <w:szCs w:val="20"/>
          <w:lang w:val="en-GB"/>
        </w:rPr>
        <w:br/>
        <w:t>Based on the lecture, contrast the actual level of scientific consensus on anthropogenic climate change (as of 2021) with the level estimated by the general public.</w:t>
      </w:r>
    </w:p>
    <w:p w14:paraId="06EBDEE6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The actual scientific consensus is approximately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99%</w:t>
      </w:r>
      <w:r w:rsidRPr="00432840">
        <w:rPr>
          <w:rFonts w:eastAsiaTheme="majorEastAsia"/>
          <w:sz w:val="20"/>
          <w:szCs w:val="20"/>
          <w:lang w:val="en-GB"/>
        </w:rPr>
        <w:t xml:space="preserve">, whereas the general public (in the US and Europe) estimates the consensus to be much lower, roughly between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60% and 68%</w:t>
      </w:r>
      <w:r w:rsidRPr="00432840">
        <w:rPr>
          <w:rFonts w:eastAsiaTheme="majorEastAsia"/>
          <w:sz w:val="20"/>
          <w:szCs w:val="20"/>
          <w:lang w:val="en-GB"/>
        </w:rPr>
        <w:t>.</w:t>
      </w:r>
    </w:p>
    <w:p w14:paraId="21D2D887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>The lecturer cites Myers et al. (2021) showing 99% scientific agreement, and contrasts this with polls showing the public estimates expert consensus at roughly two-thirds, highlighting a "consensus gap."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16:50 – 17:40</w:t>
      </w:r>
    </w:p>
    <w:p w14:paraId="30C964A6" w14:textId="77777777" w:rsidR="00432840" w:rsidRPr="00432840" w:rsidRDefault="00D32E7B" w:rsidP="0043284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D32E7B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513670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26F139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3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According to the probability weighting function discussed in decision-making research, why might simply </w:t>
      </w:r>
      <w:r w:rsidRPr="00432840">
        <w:rPr>
          <w:rFonts w:eastAsiaTheme="majorEastAsia"/>
          <w:i/>
          <w:iCs/>
          <w:sz w:val="20"/>
          <w:szCs w:val="20"/>
          <w:lang w:val="en-GB"/>
        </w:rPr>
        <w:t>describing</w:t>
      </w:r>
      <w:r w:rsidRPr="00432840">
        <w:rPr>
          <w:rFonts w:eastAsiaTheme="majorEastAsia"/>
          <w:sz w:val="20"/>
          <w:szCs w:val="20"/>
          <w:lang w:val="en-GB"/>
        </w:rPr>
        <w:t xml:space="preserve"> a "97% consensus" be psychologically less impactful than the objective probability suggests?</w:t>
      </w:r>
    </w:p>
    <w:p w14:paraId="2600E509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When probabilities are presented via description, people tend to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underweight high probabilities</w:t>
      </w:r>
      <w:r w:rsidRPr="00432840">
        <w:rPr>
          <w:rFonts w:eastAsiaTheme="majorEastAsia"/>
          <w:sz w:val="20"/>
          <w:szCs w:val="20"/>
          <w:lang w:val="en-GB"/>
        </w:rPr>
        <w:t>, treating 97% as less certain than it objectively is compared to when they learn through experience.</w:t>
      </w:r>
    </w:p>
    <w:p w14:paraId="0B5F4F22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>The lecturer explains that based on Kahneman and Tversky’s prospect theory (and subsequent work), high probabilities are underweighted in descriptive choices, whereas decisions from experience often reduce this underweighting.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39:50 – 40:40</w:t>
      </w:r>
    </w:p>
    <w:p w14:paraId="626B7C0E" w14:textId="77777777" w:rsidR="00432840" w:rsidRPr="00432840" w:rsidRDefault="00D32E7B" w:rsidP="0043284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D32E7B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40BFCF5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830179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4</w:t>
      </w:r>
      <w:r w:rsidRPr="00432840">
        <w:rPr>
          <w:rFonts w:eastAsiaTheme="majorEastAsia"/>
          <w:sz w:val="20"/>
          <w:szCs w:val="20"/>
          <w:lang w:val="en-GB"/>
        </w:rPr>
        <w:br/>
        <w:t>According to the Extended Parallel Process Model, what specific maladaptive response is triggered when a climate message induces high threat but provides low efficacy?</w:t>
      </w:r>
    </w:p>
    <w:p w14:paraId="4CDC575F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If a message induces high threat without sufficient efficacy (the belief one can effectively respond), it triggers a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fear control process</w:t>
      </w:r>
      <w:r w:rsidRPr="00432840">
        <w:rPr>
          <w:rFonts w:eastAsiaTheme="majorEastAsia"/>
          <w:sz w:val="20"/>
          <w:szCs w:val="20"/>
          <w:lang w:val="en-GB"/>
        </w:rPr>
        <w:t xml:space="preserve"> (or defensive motivation), such as denial or avoidance.</w:t>
      </w:r>
    </w:p>
    <w:p w14:paraId="3C10BE3D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>The lecturer discusses Witte's model, explaining that without efficacy (self or response), fear leads to defensive mechanisms (maladaptive changes) rather than danger control (adaptive changes).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1:07:00 – 1:08:30</w:t>
      </w:r>
    </w:p>
    <w:p w14:paraId="695F051F" w14:textId="77777777" w:rsidR="00432840" w:rsidRPr="00432840" w:rsidRDefault="00D32E7B" w:rsidP="0043284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D32E7B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17A1001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5463BB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5</w:t>
      </w:r>
      <w:r w:rsidRPr="00432840">
        <w:rPr>
          <w:rFonts w:eastAsiaTheme="majorEastAsia"/>
          <w:sz w:val="20"/>
          <w:szCs w:val="20"/>
          <w:lang w:val="en-GB"/>
        </w:rPr>
        <w:br/>
        <w:t>Why are "trending norms" often more effective than standard descriptive norms for encouraging sustainable behaviors that are currently only performed by a minority?</w:t>
      </w:r>
    </w:p>
    <w:p w14:paraId="2982E53C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Standard norms highlight that the majority do </w:t>
      </w:r>
      <w:r w:rsidRPr="00432840">
        <w:rPr>
          <w:rFonts w:eastAsiaTheme="majorEastAsia"/>
          <w:i/>
          <w:iCs/>
          <w:sz w:val="20"/>
          <w:szCs w:val="20"/>
          <w:lang w:val="en-GB"/>
        </w:rPr>
        <w:t>not</w:t>
      </w:r>
      <w:r w:rsidRPr="00432840">
        <w:rPr>
          <w:rFonts w:eastAsiaTheme="majorEastAsia"/>
          <w:sz w:val="20"/>
          <w:szCs w:val="20"/>
          <w:lang w:val="en-GB"/>
        </w:rPr>
        <w:t xml:space="preserve"> engage in the behavior (negative social proof), whereas trending norms leverage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preconformity</w:t>
      </w:r>
      <w:r w:rsidRPr="00432840">
        <w:rPr>
          <w:rFonts w:eastAsiaTheme="majorEastAsia"/>
          <w:sz w:val="20"/>
          <w:szCs w:val="20"/>
          <w:lang w:val="en-GB"/>
        </w:rPr>
        <w:t xml:space="preserve"> by signaling that the behavior is increasing and becoming the future norm.</w:t>
      </w:r>
    </w:p>
    <w:p w14:paraId="1DA102A5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The lecturer cites Mortensen et al. and others to explain that when a behavior is low-prevalence, stating "most people don't do X" </w:t>
      </w:r>
      <w:r w:rsidRPr="00432840">
        <w:rPr>
          <w:rFonts w:eastAsiaTheme="majorEastAsia"/>
          <w:sz w:val="20"/>
          <w:szCs w:val="20"/>
          <w:lang w:val="en-GB"/>
        </w:rPr>
        <w:lastRenderedPageBreak/>
        <w:t>is unhelpful, but stating "more people are starting to do X" acts as a future norm.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1:19:00 – 1:20:00</w:t>
      </w:r>
    </w:p>
    <w:p w14:paraId="44EF313C" w14:textId="77777777" w:rsidR="00432840" w:rsidRPr="00432840" w:rsidRDefault="00D32E7B" w:rsidP="0043284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D32E7B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5C63B20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40949A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Question 6</w:t>
      </w:r>
      <w:r w:rsidRPr="00432840">
        <w:rPr>
          <w:rFonts w:eastAsiaTheme="majorEastAsia"/>
          <w:sz w:val="20"/>
          <w:szCs w:val="20"/>
          <w:lang w:val="en-GB"/>
        </w:rPr>
        <w:br/>
        <w:t>Based on Moral Foundations Theory, which specific moral value should be emphasized to effectively frame pro-environmental messages for a politically conservative audience?</w:t>
      </w:r>
    </w:p>
    <w:p w14:paraId="7391AE8F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432840">
        <w:rPr>
          <w:rFonts w:eastAsiaTheme="majorEastAsia"/>
          <w:sz w:val="20"/>
          <w:szCs w:val="20"/>
          <w:lang w:val="en-GB"/>
        </w:rPr>
        <w:br/>
        <w:t xml:space="preserve">Messages should frame environmental protection in terms of </w:t>
      </w:r>
      <w:r w:rsidRPr="00432840">
        <w:rPr>
          <w:rFonts w:eastAsiaTheme="majorEastAsia"/>
          <w:b/>
          <w:bCs/>
          <w:sz w:val="20"/>
          <w:szCs w:val="20"/>
          <w:lang w:val="en-GB"/>
        </w:rPr>
        <w:t>purity and sanctity</w:t>
      </w:r>
      <w:r w:rsidRPr="00432840">
        <w:rPr>
          <w:rFonts w:eastAsiaTheme="majorEastAsia"/>
          <w:sz w:val="20"/>
          <w:szCs w:val="20"/>
          <w:lang w:val="en-GB"/>
        </w:rPr>
        <w:t xml:space="preserve"> (e.g., keeping the planet clean/uncontaminated) rather than just harm/care, which appeals more to liberals.</w:t>
      </w:r>
    </w:p>
    <w:p w14:paraId="36E2A341" w14:textId="77777777" w:rsidR="00432840" w:rsidRPr="00432840" w:rsidRDefault="00432840" w:rsidP="0043284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432840">
        <w:rPr>
          <w:rFonts w:eastAsiaTheme="majorEastAsia"/>
          <w:b/>
          <w:bCs/>
          <w:sz w:val="20"/>
          <w:szCs w:val="20"/>
          <w:lang w:val="en-GB"/>
        </w:rPr>
        <w:t>Rationale:</w:t>
      </w:r>
      <w:r w:rsidRPr="00432840">
        <w:rPr>
          <w:rFonts w:eastAsiaTheme="majorEastAsia"/>
          <w:sz w:val="20"/>
          <w:szCs w:val="20"/>
          <w:lang w:val="en-GB"/>
        </w:rPr>
        <w:br/>
        <w:t>The lecturer discusses Feinberg &amp; Willer's research showing that reframing climate change from a "harm" issue to a "purity/sanctity" issue reduces the gap in pro-environmental attitudes between liberals and conservatives.</w:t>
      </w:r>
      <w:r w:rsidRPr="00432840">
        <w:rPr>
          <w:rFonts w:eastAsiaTheme="majorEastAsia"/>
          <w:sz w:val="20"/>
          <w:szCs w:val="20"/>
          <w:lang w:val="en-GB"/>
        </w:rPr>
        <w:br/>
      </w:r>
      <w:r w:rsidRPr="00432840">
        <w:rPr>
          <w:rFonts w:eastAsiaTheme="majorEastAsia"/>
          <w:b/>
          <w:bCs/>
          <w:sz w:val="20"/>
          <w:szCs w:val="20"/>
          <w:lang w:val="en-GB"/>
        </w:rPr>
        <w:t>Timestamp:</w:t>
      </w:r>
      <w:r w:rsidRPr="00432840">
        <w:rPr>
          <w:rFonts w:eastAsiaTheme="majorEastAsia"/>
          <w:sz w:val="20"/>
          <w:szCs w:val="20"/>
          <w:lang w:val="en-GB"/>
        </w:rPr>
        <w:t xml:space="preserve"> 1:33:00 – 1:34:30</w:t>
      </w:r>
    </w:p>
    <w:p w14:paraId="6F6AF181" w14:textId="67059DB2" w:rsidR="005C5A40" w:rsidRPr="007E19D3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sectPr w:rsidR="005C5A40" w:rsidRPr="007E19D3" w:rsidSect="00304A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2169F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3667A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7665">
    <w:abstractNumId w:val="1"/>
  </w:num>
  <w:num w:numId="2" w16cid:durableId="3691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2B"/>
    <w:rsid w:val="00000D47"/>
    <w:rsid w:val="000023A8"/>
    <w:rsid w:val="00002BF0"/>
    <w:rsid w:val="00011AFC"/>
    <w:rsid w:val="000164A0"/>
    <w:rsid w:val="00020446"/>
    <w:rsid w:val="000230E9"/>
    <w:rsid w:val="0002342A"/>
    <w:rsid w:val="0003028C"/>
    <w:rsid w:val="000315E0"/>
    <w:rsid w:val="00032F06"/>
    <w:rsid w:val="00033BA6"/>
    <w:rsid w:val="00034F6B"/>
    <w:rsid w:val="00044B07"/>
    <w:rsid w:val="000463A6"/>
    <w:rsid w:val="00057455"/>
    <w:rsid w:val="000603EE"/>
    <w:rsid w:val="00067006"/>
    <w:rsid w:val="000708C5"/>
    <w:rsid w:val="00076F28"/>
    <w:rsid w:val="00083E9D"/>
    <w:rsid w:val="0008412C"/>
    <w:rsid w:val="000847C4"/>
    <w:rsid w:val="00085F79"/>
    <w:rsid w:val="00087923"/>
    <w:rsid w:val="00090943"/>
    <w:rsid w:val="00090F59"/>
    <w:rsid w:val="000910F8"/>
    <w:rsid w:val="00091528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0D98"/>
    <w:rsid w:val="000C2E86"/>
    <w:rsid w:val="000C3459"/>
    <w:rsid w:val="000C3A1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17DC6"/>
    <w:rsid w:val="00125646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63A71"/>
    <w:rsid w:val="00164598"/>
    <w:rsid w:val="001719F2"/>
    <w:rsid w:val="00175247"/>
    <w:rsid w:val="00176AAC"/>
    <w:rsid w:val="0018060A"/>
    <w:rsid w:val="00180C3B"/>
    <w:rsid w:val="0018111A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B6BA4"/>
    <w:rsid w:val="001C0643"/>
    <w:rsid w:val="001C1753"/>
    <w:rsid w:val="001C6D8B"/>
    <w:rsid w:val="001C6EF7"/>
    <w:rsid w:val="001D080F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1E00"/>
    <w:rsid w:val="00202BD1"/>
    <w:rsid w:val="002032DC"/>
    <w:rsid w:val="00204649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2897"/>
    <w:rsid w:val="002430D6"/>
    <w:rsid w:val="002437D8"/>
    <w:rsid w:val="00244A93"/>
    <w:rsid w:val="00245D0B"/>
    <w:rsid w:val="002502D7"/>
    <w:rsid w:val="002513C0"/>
    <w:rsid w:val="0026237A"/>
    <w:rsid w:val="00263222"/>
    <w:rsid w:val="002639A6"/>
    <w:rsid w:val="002654F7"/>
    <w:rsid w:val="00272BB4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1218"/>
    <w:rsid w:val="002C2463"/>
    <w:rsid w:val="002C37AF"/>
    <w:rsid w:val="002C3DA3"/>
    <w:rsid w:val="002D021C"/>
    <w:rsid w:val="002D42F7"/>
    <w:rsid w:val="002D4AE5"/>
    <w:rsid w:val="002D4E25"/>
    <w:rsid w:val="002D5FA5"/>
    <w:rsid w:val="002D7A28"/>
    <w:rsid w:val="002E0639"/>
    <w:rsid w:val="002E2920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4A2B"/>
    <w:rsid w:val="003055CE"/>
    <w:rsid w:val="00306B07"/>
    <w:rsid w:val="00307102"/>
    <w:rsid w:val="00307195"/>
    <w:rsid w:val="0031196C"/>
    <w:rsid w:val="00316389"/>
    <w:rsid w:val="00320C86"/>
    <w:rsid w:val="00322078"/>
    <w:rsid w:val="00322641"/>
    <w:rsid w:val="00322D6E"/>
    <w:rsid w:val="00323764"/>
    <w:rsid w:val="00330F50"/>
    <w:rsid w:val="00332141"/>
    <w:rsid w:val="00332B21"/>
    <w:rsid w:val="0033300D"/>
    <w:rsid w:val="00333D85"/>
    <w:rsid w:val="00337371"/>
    <w:rsid w:val="00340290"/>
    <w:rsid w:val="00343CC3"/>
    <w:rsid w:val="003445F4"/>
    <w:rsid w:val="00350031"/>
    <w:rsid w:val="003505EB"/>
    <w:rsid w:val="00351560"/>
    <w:rsid w:val="00352F5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691"/>
    <w:rsid w:val="003928E7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1EE"/>
    <w:rsid w:val="003C2CAD"/>
    <w:rsid w:val="003C43E5"/>
    <w:rsid w:val="003C74F2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15CA"/>
    <w:rsid w:val="004069B9"/>
    <w:rsid w:val="004126C9"/>
    <w:rsid w:val="0041447F"/>
    <w:rsid w:val="00416651"/>
    <w:rsid w:val="00417759"/>
    <w:rsid w:val="00420BA6"/>
    <w:rsid w:val="00420F59"/>
    <w:rsid w:val="004247DA"/>
    <w:rsid w:val="00424CAB"/>
    <w:rsid w:val="00427C80"/>
    <w:rsid w:val="00431F07"/>
    <w:rsid w:val="00432840"/>
    <w:rsid w:val="004418BE"/>
    <w:rsid w:val="00443DBB"/>
    <w:rsid w:val="00444240"/>
    <w:rsid w:val="00444492"/>
    <w:rsid w:val="00445B88"/>
    <w:rsid w:val="00450CA9"/>
    <w:rsid w:val="00450D76"/>
    <w:rsid w:val="00450F0C"/>
    <w:rsid w:val="004511BF"/>
    <w:rsid w:val="00456496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C5CED"/>
    <w:rsid w:val="004D1BBC"/>
    <w:rsid w:val="004D342B"/>
    <w:rsid w:val="004D364B"/>
    <w:rsid w:val="004D42F1"/>
    <w:rsid w:val="004D53BE"/>
    <w:rsid w:val="004E09F8"/>
    <w:rsid w:val="004E2972"/>
    <w:rsid w:val="004F3233"/>
    <w:rsid w:val="004F4CFB"/>
    <w:rsid w:val="004F70B7"/>
    <w:rsid w:val="00501956"/>
    <w:rsid w:val="005029AE"/>
    <w:rsid w:val="00503F33"/>
    <w:rsid w:val="005130CD"/>
    <w:rsid w:val="00513978"/>
    <w:rsid w:val="00515A17"/>
    <w:rsid w:val="0053139A"/>
    <w:rsid w:val="00532A52"/>
    <w:rsid w:val="005346D6"/>
    <w:rsid w:val="0053678B"/>
    <w:rsid w:val="005418AC"/>
    <w:rsid w:val="00543523"/>
    <w:rsid w:val="0055714A"/>
    <w:rsid w:val="00557EED"/>
    <w:rsid w:val="00557F57"/>
    <w:rsid w:val="00560E31"/>
    <w:rsid w:val="00561219"/>
    <w:rsid w:val="00561379"/>
    <w:rsid w:val="00562E3F"/>
    <w:rsid w:val="005640AC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5FB"/>
    <w:rsid w:val="005B472E"/>
    <w:rsid w:val="005B4E99"/>
    <w:rsid w:val="005B7A1C"/>
    <w:rsid w:val="005C378D"/>
    <w:rsid w:val="005C5A40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07133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37D01"/>
    <w:rsid w:val="006409EB"/>
    <w:rsid w:val="00641AF1"/>
    <w:rsid w:val="00642D63"/>
    <w:rsid w:val="00644881"/>
    <w:rsid w:val="00645E1D"/>
    <w:rsid w:val="006460E3"/>
    <w:rsid w:val="006462D0"/>
    <w:rsid w:val="00650BE3"/>
    <w:rsid w:val="00650F76"/>
    <w:rsid w:val="00651DEF"/>
    <w:rsid w:val="00652440"/>
    <w:rsid w:val="006541E5"/>
    <w:rsid w:val="00654B5F"/>
    <w:rsid w:val="00662307"/>
    <w:rsid w:val="00673967"/>
    <w:rsid w:val="006748C0"/>
    <w:rsid w:val="00675280"/>
    <w:rsid w:val="00675347"/>
    <w:rsid w:val="00675C18"/>
    <w:rsid w:val="00676A10"/>
    <w:rsid w:val="00681965"/>
    <w:rsid w:val="006826A1"/>
    <w:rsid w:val="00683DD7"/>
    <w:rsid w:val="00690210"/>
    <w:rsid w:val="00690E3D"/>
    <w:rsid w:val="00692483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3F20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60D9"/>
    <w:rsid w:val="00717DEC"/>
    <w:rsid w:val="0072348D"/>
    <w:rsid w:val="0072535F"/>
    <w:rsid w:val="007329A4"/>
    <w:rsid w:val="00732ECE"/>
    <w:rsid w:val="00733E4C"/>
    <w:rsid w:val="00735589"/>
    <w:rsid w:val="007359F8"/>
    <w:rsid w:val="00735E0E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4D2F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96FAC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7A4"/>
    <w:rsid w:val="007D7B38"/>
    <w:rsid w:val="007E19D3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7F7CF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274A"/>
    <w:rsid w:val="008339D5"/>
    <w:rsid w:val="00833F50"/>
    <w:rsid w:val="00835A43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320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5F67"/>
    <w:rsid w:val="008B6DCD"/>
    <w:rsid w:val="008C000D"/>
    <w:rsid w:val="008C0F14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3668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1A46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453B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7A9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56F1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42261"/>
    <w:rsid w:val="00A449AB"/>
    <w:rsid w:val="00A4549E"/>
    <w:rsid w:val="00A45A4A"/>
    <w:rsid w:val="00A50349"/>
    <w:rsid w:val="00A5069A"/>
    <w:rsid w:val="00A531E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3FA4"/>
    <w:rsid w:val="00AA4A7C"/>
    <w:rsid w:val="00AA505D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0F43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04"/>
    <w:rsid w:val="00B16AF5"/>
    <w:rsid w:val="00B17D2C"/>
    <w:rsid w:val="00B2211B"/>
    <w:rsid w:val="00B23005"/>
    <w:rsid w:val="00B230F1"/>
    <w:rsid w:val="00B25B97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020"/>
    <w:rsid w:val="00B56B2A"/>
    <w:rsid w:val="00B5751C"/>
    <w:rsid w:val="00B57B81"/>
    <w:rsid w:val="00B612C6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4317"/>
    <w:rsid w:val="00B86956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35CF"/>
    <w:rsid w:val="00BF3E0B"/>
    <w:rsid w:val="00BF6B52"/>
    <w:rsid w:val="00BF706B"/>
    <w:rsid w:val="00C00DC5"/>
    <w:rsid w:val="00C0354B"/>
    <w:rsid w:val="00C074BF"/>
    <w:rsid w:val="00C07881"/>
    <w:rsid w:val="00C13485"/>
    <w:rsid w:val="00C13BF1"/>
    <w:rsid w:val="00C20886"/>
    <w:rsid w:val="00C2743D"/>
    <w:rsid w:val="00C27C1F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00FE"/>
    <w:rsid w:val="00CB238D"/>
    <w:rsid w:val="00CB24C9"/>
    <w:rsid w:val="00CB3C3C"/>
    <w:rsid w:val="00CB3DE1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30B7"/>
    <w:rsid w:val="00D25E0D"/>
    <w:rsid w:val="00D309B4"/>
    <w:rsid w:val="00D317A3"/>
    <w:rsid w:val="00D32E7B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462D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4100"/>
    <w:rsid w:val="00DB7E3C"/>
    <w:rsid w:val="00DC22D0"/>
    <w:rsid w:val="00DC328B"/>
    <w:rsid w:val="00DC3901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47F2"/>
    <w:rsid w:val="00E058A9"/>
    <w:rsid w:val="00E06E6F"/>
    <w:rsid w:val="00E120A0"/>
    <w:rsid w:val="00E1338E"/>
    <w:rsid w:val="00E14299"/>
    <w:rsid w:val="00E214D8"/>
    <w:rsid w:val="00E249E4"/>
    <w:rsid w:val="00E25495"/>
    <w:rsid w:val="00E2611B"/>
    <w:rsid w:val="00E27E6C"/>
    <w:rsid w:val="00E27EDF"/>
    <w:rsid w:val="00E36D7A"/>
    <w:rsid w:val="00E37D17"/>
    <w:rsid w:val="00E41E8C"/>
    <w:rsid w:val="00E42C3C"/>
    <w:rsid w:val="00E44256"/>
    <w:rsid w:val="00E461BE"/>
    <w:rsid w:val="00E4645E"/>
    <w:rsid w:val="00E46A5E"/>
    <w:rsid w:val="00E53A55"/>
    <w:rsid w:val="00E5655B"/>
    <w:rsid w:val="00E57D29"/>
    <w:rsid w:val="00E64DBE"/>
    <w:rsid w:val="00E64E3E"/>
    <w:rsid w:val="00E65B10"/>
    <w:rsid w:val="00E66E13"/>
    <w:rsid w:val="00E71868"/>
    <w:rsid w:val="00E71B60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6A82"/>
    <w:rsid w:val="00EC05CD"/>
    <w:rsid w:val="00EC1DD0"/>
    <w:rsid w:val="00EC215D"/>
    <w:rsid w:val="00EC3025"/>
    <w:rsid w:val="00EC3ADA"/>
    <w:rsid w:val="00EC618F"/>
    <w:rsid w:val="00EC72B8"/>
    <w:rsid w:val="00ED4913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2552D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105F"/>
    <w:rsid w:val="00F92433"/>
    <w:rsid w:val="00F924D9"/>
    <w:rsid w:val="00F9798B"/>
    <w:rsid w:val="00F97D87"/>
    <w:rsid w:val="00FA1C2C"/>
    <w:rsid w:val="00FA25FC"/>
    <w:rsid w:val="00FA3400"/>
    <w:rsid w:val="00FA487F"/>
    <w:rsid w:val="00FA58A9"/>
    <w:rsid w:val="00FA67D2"/>
    <w:rsid w:val="00FB19FD"/>
    <w:rsid w:val="00FB2DBF"/>
    <w:rsid w:val="00FB673A"/>
    <w:rsid w:val="00FB6C85"/>
    <w:rsid w:val="00FC0A73"/>
    <w:rsid w:val="00FC229F"/>
    <w:rsid w:val="00FC5DE9"/>
    <w:rsid w:val="00FC7CCA"/>
    <w:rsid w:val="00FD1A9C"/>
    <w:rsid w:val="00FE1AFB"/>
    <w:rsid w:val="00FE43E2"/>
    <w:rsid w:val="00FE5B19"/>
    <w:rsid w:val="00FE7A0A"/>
    <w:rsid w:val="00FF14AC"/>
    <w:rsid w:val="00FF2C7A"/>
    <w:rsid w:val="00FF2DFB"/>
    <w:rsid w:val="00FF30B8"/>
    <w:rsid w:val="00FF3459"/>
    <w:rsid w:val="00FF4AD2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5C79"/>
  <w15:chartTrackingRefBased/>
  <w15:docId w15:val="{E66A2F91-EF08-F845-BF24-94E568D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2B"/>
  </w:style>
  <w:style w:type="paragraph" w:styleId="Heading1">
    <w:name w:val="heading 1"/>
    <w:basedOn w:val="Normal"/>
    <w:next w:val="Normal"/>
    <w:link w:val="Heading1Char"/>
    <w:uiPriority w:val="9"/>
    <w:qFormat/>
    <w:rsid w:val="0030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A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A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2B"/>
    <w:rPr>
      <w:b/>
      <w:bCs w:val="0"/>
      <w:smallCaps/>
      <w:color w:val="0F4761" w:themeColor="accent1" w:themeShade="BF"/>
      <w:spacing w:val="5"/>
    </w:rPr>
  </w:style>
  <w:style w:type="character" w:customStyle="1" w:styleId="ng-star-inserted1">
    <w:name w:val="ng-star-inserted1"/>
    <w:basedOn w:val="DefaultParagraphFont"/>
    <w:rsid w:val="00304A2B"/>
  </w:style>
  <w:style w:type="paragraph" w:customStyle="1" w:styleId="ng-star-inserted">
    <w:name w:val="ng-star-inserted"/>
    <w:basedOn w:val="Normal"/>
    <w:rsid w:val="00304A2B"/>
    <w:pPr>
      <w:spacing w:before="100" w:beforeAutospacing="1" w:after="100" w:afterAutospacing="1" w:line="240" w:lineRule="auto"/>
    </w:pPr>
    <w:rPr>
      <w:rFonts w:eastAsia="Times New Roman"/>
      <w:bCs w:val="0"/>
      <w:kern w:val="0"/>
      <w:lang w:val="en-SG" w:eastAsia="zh-CN"/>
      <w14:ligatures w14:val="none"/>
    </w:rPr>
  </w:style>
  <w:style w:type="paragraph" w:styleId="Revision">
    <w:name w:val="Revision"/>
    <w:hidden/>
    <w:uiPriority w:val="99"/>
    <w:semiHidden/>
    <w:rsid w:val="00201E00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1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1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1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13C0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13C0"/>
    <w:rPr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4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2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796</Words>
  <Characters>3187</Characters>
  <Application>Microsoft Office Word</Application>
  <DocSecurity>0</DocSecurity>
  <Lines>398</Lines>
  <Paragraphs>234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80</cp:revision>
  <dcterms:created xsi:type="dcterms:W3CDTF">2025-11-05T17:03:00Z</dcterms:created>
  <dcterms:modified xsi:type="dcterms:W3CDTF">2026-02-03T22:36:00Z</dcterms:modified>
</cp:coreProperties>
</file>