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95" w:rsidRPr="0040508F" w:rsidRDefault="0040508F" w:rsidP="0040508F">
      <w:pPr>
        <w:jc w:val="center"/>
        <w:rPr>
          <w:rFonts w:ascii="Arial" w:hAnsi="Arial" w:cs="Arial"/>
          <w:b/>
          <w:sz w:val="32"/>
          <w:szCs w:val="28"/>
        </w:rPr>
      </w:pPr>
      <w:r w:rsidRPr="0040508F">
        <w:rPr>
          <w:rFonts w:ascii="Arial" w:hAnsi="Arial" w:cs="Arial"/>
          <w:b/>
          <w:sz w:val="32"/>
          <w:szCs w:val="28"/>
        </w:rPr>
        <w:t>MATRIZ-ESPARSA</w:t>
      </w:r>
    </w:p>
    <w:p w:rsidR="007E5D9A" w:rsidRDefault="0040508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ALUNOS</w:t>
      </w:r>
    </w:p>
    <w:p w:rsidR="0040508F" w:rsidRDefault="0040508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8"/>
        </w:rPr>
        <w:t>Ariane Paula Barros – 18173</w:t>
      </w:r>
    </w:p>
    <w:p w:rsidR="0040508F" w:rsidRDefault="0040508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Gustavo Ferreira </w:t>
      </w:r>
      <w:proofErr w:type="spellStart"/>
      <w:r>
        <w:rPr>
          <w:rFonts w:ascii="Arial" w:hAnsi="Arial" w:cs="Arial"/>
          <w:sz w:val="24"/>
          <w:szCs w:val="28"/>
        </w:rPr>
        <w:t>Gitzel</w:t>
      </w:r>
      <w:proofErr w:type="spellEnd"/>
      <w:r>
        <w:rPr>
          <w:rFonts w:ascii="Arial" w:hAnsi="Arial" w:cs="Arial"/>
          <w:sz w:val="24"/>
          <w:szCs w:val="28"/>
        </w:rPr>
        <w:t xml:space="preserve"> – 18194</w:t>
      </w:r>
    </w:p>
    <w:p w:rsidR="0040508F" w:rsidRDefault="0040508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40508F" w:rsidRDefault="0040508F" w:rsidP="004F3ADA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projeto consiste em uma aplicação Windows </w:t>
      </w:r>
      <w:proofErr w:type="spellStart"/>
      <w:r>
        <w:rPr>
          <w:rFonts w:ascii="Arial" w:hAnsi="Arial" w:cs="Arial"/>
          <w:sz w:val="24"/>
          <w:szCs w:val="28"/>
        </w:rPr>
        <w:t>Forms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4F3ADA">
        <w:rPr>
          <w:rFonts w:ascii="Arial" w:hAnsi="Arial" w:cs="Arial"/>
          <w:sz w:val="24"/>
          <w:szCs w:val="28"/>
        </w:rPr>
        <w:t>capaz de gerenciar matrizes esparsas, ou seja, manipulá-las através da inserção, remoção, atualização e busca de valores contidos nestas. Além de ser possível, a operação entre matrizes, no caso, soma e multiplicação delas.</w:t>
      </w:r>
    </w:p>
    <w:p w:rsidR="004F3ADA" w:rsidRDefault="004F3ADA" w:rsidP="004F3ADA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Matrizes esparsas são matrizes com grandes dimensões e que possui muitos valores nulos. Portanto, matrizes normais ocupariam bastante espaço na memória. Já, as esparsas, ocupam somente o espaço utilizado pela matriz, ou seja, onde os valores não são nulos. Podem ser programadas através de duas listas ligadas circulares formando uma lista cruzada, onde cada nó </w:t>
      </w:r>
      <w:r w:rsidR="009F44BE">
        <w:rPr>
          <w:rFonts w:ascii="Arial" w:hAnsi="Arial" w:cs="Arial"/>
          <w:sz w:val="24"/>
          <w:szCs w:val="28"/>
        </w:rPr>
        <w:t>representa um valor.</w:t>
      </w:r>
    </w:p>
    <w:p w:rsidR="009F44BE" w:rsidRPr="009F44BE" w:rsidRDefault="009F44BE" w:rsidP="009F44B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  <w:bookmarkStart w:id="0" w:name="_GoBack"/>
      <w:bookmarkEnd w:id="0"/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 xml:space="preserve">14/03 – início do projeto, leitura das </w:t>
      </w:r>
      <w:proofErr w:type="gramStart"/>
      <w:r>
        <w:rPr>
          <w:sz w:val="28"/>
          <w:szCs w:val="28"/>
        </w:rPr>
        <w:t>orientações</w:t>
      </w:r>
      <w:proofErr w:type="gramEnd"/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21/03-Desenvolvimento do formulário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25/03-Criação das classes necessárias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 xml:space="preserve">26, 28/03-Desenvolvimento </w:t>
      </w:r>
      <w:proofErr w:type="gramStart"/>
      <w:r>
        <w:rPr>
          <w:sz w:val="28"/>
          <w:szCs w:val="28"/>
        </w:rPr>
        <w:t>do método Inserir</w:t>
      </w:r>
      <w:proofErr w:type="gramEnd"/>
      <w:r>
        <w:rPr>
          <w:sz w:val="28"/>
          <w:szCs w:val="28"/>
        </w:rPr>
        <w:t xml:space="preserve"> e Existe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29/03-Métodos Atualizar e Excluir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30/03-Métodos Multiplicar e Somar matrizes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 xml:space="preserve">03/04- </w:t>
      </w:r>
      <w:proofErr w:type="spellStart"/>
      <w:proofErr w:type="gramStart"/>
      <w:r>
        <w:rPr>
          <w:sz w:val="28"/>
          <w:szCs w:val="28"/>
        </w:rPr>
        <w:t>SomarColuna</w:t>
      </w:r>
      <w:proofErr w:type="spellEnd"/>
      <w:proofErr w:type="gramEnd"/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04/04-Soma de matrizes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05/04-Multiplicar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06/04-Comentários do código</w:t>
      </w:r>
    </w:p>
    <w:p w:rsidR="007E5D9A" w:rsidRDefault="007E5D9A">
      <w:pPr>
        <w:rPr>
          <w:sz w:val="28"/>
          <w:szCs w:val="28"/>
        </w:rPr>
      </w:pPr>
    </w:p>
    <w:p w:rsidR="007E5D9A" w:rsidRPr="008B51BB" w:rsidRDefault="007E5D9A">
      <w:pPr>
        <w:rPr>
          <w:sz w:val="28"/>
          <w:szCs w:val="28"/>
        </w:rPr>
      </w:pPr>
    </w:p>
    <w:sectPr w:rsidR="007E5D9A" w:rsidRPr="008B51BB" w:rsidSect="0040508F">
      <w:headerReference w:type="default" r:id="rId7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B5A" w:rsidRDefault="00467B5A" w:rsidP="0040508F">
      <w:pPr>
        <w:spacing w:after="0" w:line="240" w:lineRule="auto"/>
      </w:pPr>
      <w:r>
        <w:separator/>
      </w:r>
    </w:p>
  </w:endnote>
  <w:endnote w:type="continuationSeparator" w:id="0">
    <w:p w:rsidR="00467B5A" w:rsidRDefault="00467B5A" w:rsidP="0040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B5A" w:rsidRDefault="00467B5A" w:rsidP="0040508F">
      <w:pPr>
        <w:spacing w:after="0" w:line="240" w:lineRule="auto"/>
      </w:pPr>
      <w:r>
        <w:separator/>
      </w:r>
    </w:p>
  </w:footnote>
  <w:footnote w:type="continuationSeparator" w:id="0">
    <w:p w:rsidR="00467B5A" w:rsidRDefault="00467B5A" w:rsidP="0040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8F" w:rsidRDefault="0040508F" w:rsidP="0040508F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7C6672B5" wp14:editId="014B91E7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</w:t>
    </w:r>
    <w:r>
      <w:rPr>
        <w:rFonts w:ascii="Arial" w:hAnsi="Arial" w:cs="Arial"/>
        <w:color w:val="000000"/>
        <w:sz w:val="22"/>
        <w:szCs w:val="22"/>
      </w:rPr>
      <w:t xml:space="preserve">             </w:t>
    </w:r>
    <w:r>
      <w:rPr>
        <w:rFonts w:ascii="Arial" w:hAnsi="Arial" w:cs="Arial"/>
        <w:color w:val="666666"/>
        <w:sz w:val="22"/>
        <w:szCs w:val="22"/>
      </w:rPr>
      <w:t> 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      </w:t>
    </w:r>
    <w:r>
      <w:rPr>
        <w:rFonts w:ascii="Arial" w:hAnsi="Arial" w:cs="Arial"/>
        <w:b/>
        <w:bCs/>
        <w:color w:val="999999"/>
        <w:sz w:val="28"/>
        <w:szCs w:val="28"/>
      </w:rPr>
      <w:t xml:space="preserve">  </w:t>
    </w:r>
    <w:r>
      <w:rPr>
        <w:rFonts w:ascii="Arial" w:hAnsi="Arial" w:cs="Arial"/>
        <w:b/>
        <w:bCs/>
        <w:color w:val="000000"/>
        <w:sz w:val="28"/>
        <w:szCs w:val="28"/>
      </w:rPr>
      <w:t>      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B29000B" wp14:editId="7EF37784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508F" w:rsidRDefault="004050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95"/>
    <w:rsid w:val="0040508F"/>
    <w:rsid w:val="00467B5A"/>
    <w:rsid w:val="004F3ADA"/>
    <w:rsid w:val="007E5D9A"/>
    <w:rsid w:val="008B51BB"/>
    <w:rsid w:val="009F44BE"/>
    <w:rsid w:val="00F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8F"/>
  </w:style>
  <w:style w:type="paragraph" w:styleId="Rodap">
    <w:name w:val="footer"/>
    <w:basedOn w:val="Normal"/>
    <w:link w:val="Rodap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8F"/>
  </w:style>
  <w:style w:type="paragraph" w:styleId="NormalWeb">
    <w:name w:val="Normal (Web)"/>
    <w:basedOn w:val="Normal"/>
    <w:uiPriority w:val="99"/>
    <w:semiHidden/>
    <w:unhideWhenUsed/>
    <w:rsid w:val="0040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8F"/>
  </w:style>
  <w:style w:type="paragraph" w:styleId="Rodap">
    <w:name w:val="footer"/>
    <w:basedOn w:val="Normal"/>
    <w:link w:val="Rodap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8F"/>
  </w:style>
  <w:style w:type="paragraph" w:styleId="NormalWeb">
    <w:name w:val="Normal (Web)"/>
    <w:basedOn w:val="Normal"/>
    <w:uiPriority w:val="99"/>
    <w:semiHidden/>
    <w:unhideWhenUsed/>
    <w:rsid w:val="0040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GUSTAVO FERREIRA GITZEL</cp:lastModifiedBy>
  <cp:revision>4</cp:revision>
  <dcterms:created xsi:type="dcterms:W3CDTF">2019-04-08T11:08:00Z</dcterms:created>
  <dcterms:modified xsi:type="dcterms:W3CDTF">2019-04-08T15:00:00Z</dcterms:modified>
</cp:coreProperties>
</file>