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28" w:rsidRDefault="002A0E28" w:rsidP="003A5037">
      <w:pPr>
        <w:rPr>
          <w:sz w:val="40"/>
        </w:rPr>
      </w:pPr>
    </w:p>
    <w:p w:rsidR="002A0E28" w:rsidRPr="003A5037" w:rsidRDefault="002A0E28" w:rsidP="002A0E28">
      <w:pPr>
        <w:jc w:val="center"/>
        <w:rPr>
          <w:sz w:val="48"/>
        </w:rPr>
      </w:pPr>
      <w:r w:rsidRPr="003A5037">
        <w:rPr>
          <w:sz w:val="48"/>
        </w:rPr>
        <w:t>Laravel</w:t>
      </w:r>
    </w:p>
    <w:p w:rsidR="002A0E28" w:rsidRPr="002A0E28" w:rsidRDefault="003769D3" w:rsidP="002A0E28">
      <w:pPr>
        <w:jc w:val="center"/>
        <w:rPr>
          <w:sz w:val="40"/>
        </w:rPr>
      </w:pPr>
      <w:r>
        <w:rPr>
          <w:sz w:val="40"/>
        </w:rPr>
        <w:t>Projet Authentification Rapide</w:t>
      </w:r>
    </w:p>
    <w:p w:rsidR="002A0E28" w:rsidRPr="003A5037" w:rsidRDefault="002A0E28" w:rsidP="002A0E28">
      <w:pPr>
        <w:jc w:val="center"/>
        <w:rPr>
          <w:b/>
          <w:i/>
        </w:rPr>
      </w:pPr>
      <w:r>
        <w:t xml:space="preserve">Auteur : </w:t>
      </w:r>
      <w:r w:rsidR="00400357">
        <w:rPr>
          <w:b/>
          <w:i/>
        </w:rPr>
        <w:t>Berthe Seydou</w:t>
      </w:r>
    </w:p>
    <w:p w:rsidR="003A5037" w:rsidRDefault="00893460" w:rsidP="002A0E28">
      <w:pPr>
        <w:jc w:val="center"/>
      </w:pPr>
      <w:r>
        <w:t>04</w:t>
      </w:r>
      <w:r w:rsidR="002A0E28">
        <w:t>/07/2016</w:t>
      </w:r>
    </w:p>
    <w:p w:rsidR="003A5037" w:rsidRDefault="003A5037" w:rsidP="002A0E28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58527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5037" w:rsidRDefault="003A5037">
          <w:pPr>
            <w:pStyle w:val="En-ttedetabledesmatires"/>
          </w:pPr>
          <w:r>
            <w:t>Table des matières</w:t>
          </w:r>
        </w:p>
        <w:p w:rsidR="00643438" w:rsidRDefault="003A503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73206" w:history="1">
            <w:r w:rsidR="00643438" w:rsidRPr="00A75220">
              <w:rPr>
                <w:rStyle w:val="Lienhypertexte"/>
                <w:noProof/>
              </w:rPr>
              <w:t>Authentification rapide avec Laravel :</w:t>
            </w:r>
            <w:r w:rsidR="00643438">
              <w:rPr>
                <w:noProof/>
                <w:webHidden/>
              </w:rPr>
              <w:tab/>
            </w:r>
            <w:r w:rsidR="00643438">
              <w:rPr>
                <w:noProof/>
                <w:webHidden/>
              </w:rPr>
              <w:fldChar w:fldCharType="begin"/>
            </w:r>
            <w:r w:rsidR="00643438">
              <w:rPr>
                <w:noProof/>
                <w:webHidden/>
              </w:rPr>
              <w:instrText xml:space="preserve"> PAGEREF _Toc458073206 \h </w:instrText>
            </w:r>
            <w:r w:rsidR="00643438">
              <w:rPr>
                <w:noProof/>
                <w:webHidden/>
              </w:rPr>
            </w:r>
            <w:r w:rsidR="00643438">
              <w:rPr>
                <w:noProof/>
                <w:webHidden/>
              </w:rPr>
              <w:fldChar w:fldCharType="separate"/>
            </w:r>
            <w:r w:rsidR="00643438">
              <w:rPr>
                <w:noProof/>
                <w:webHidden/>
              </w:rPr>
              <w:t>2</w:t>
            </w:r>
            <w:r w:rsidR="00643438">
              <w:rPr>
                <w:noProof/>
                <w:webHidden/>
              </w:rPr>
              <w:fldChar w:fldCharType="end"/>
            </w:r>
          </w:hyperlink>
        </w:p>
        <w:p w:rsidR="00643438" w:rsidRDefault="00643438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8073207" w:history="1">
            <w:r w:rsidRPr="00A75220">
              <w:rPr>
                <w:rStyle w:val="Lienhypertext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5220">
              <w:rPr>
                <w:rStyle w:val="Lienhypertexte"/>
                <w:noProof/>
              </w:rPr>
              <w:t>Création de projet Laravel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438" w:rsidRDefault="00643438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8073208" w:history="1">
            <w:r w:rsidRPr="00A75220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5220">
              <w:rPr>
                <w:rStyle w:val="Lienhypertexte"/>
                <w:noProof/>
              </w:rPr>
              <w:t>Génération des composants d’authentification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438" w:rsidRDefault="00643438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8073209" w:history="1">
            <w:r w:rsidRPr="00A75220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5220">
              <w:rPr>
                <w:rStyle w:val="Lienhypertexte"/>
                <w:noProof/>
              </w:rPr>
              <w:t>Configuration du serveur mail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438" w:rsidRDefault="00643438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8073210" w:history="1">
            <w:r w:rsidRPr="00A75220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5220">
              <w:rPr>
                <w:rStyle w:val="Lienhypertexte"/>
                <w:noProof/>
              </w:rPr>
              <w:t>Personnalisation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037" w:rsidRDefault="003A5037">
          <w:r>
            <w:rPr>
              <w:b/>
              <w:bCs/>
            </w:rPr>
            <w:fldChar w:fldCharType="end"/>
          </w:r>
        </w:p>
      </w:sdtContent>
    </w:sdt>
    <w:p w:rsidR="00222581" w:rsidRDefault="00222581" w:rsidP="003A5037">
      <w:pPr>
        <w:pBdr>
          <w:bottom w:val="single" w:sz="6" w:space="1" w:color="auto"/>
        </w:pBdr>
      </w:pPr>
    </w:p>
    <w:p w:rsidR="002A0E28" w:rsidRPr="000C4CD1" w:rsidRDefault="00A3787E" w:rsidP="003A5037">
      <w:r>
        <w:t>Prérequis</w:t>
      </w:r>
      <w:r w:rsidR="00340B42">
        <w:t xml:space="preserve"> : </w:t>
      </w:r>
      <w:r w:rsidR="00017ACD">
        <w:t>Projet Inscription Laravel.</w:t>
      </w:r>
      <w:r w:rsidR="00A871F4">
        <w:t xml:space="preserve"> (Lien Projet « AuthRapide » </w:t>
      </w:r>
      <w:hyperlink r:id="rId8" w:history="1">
        <w:r w:rsidR="00A871F4" w:rsidRPr="00A871F4">
          <w:rPr>
            <w:rStyle w:val="Lienhypertexte"/>
          </w:rPr>
          <w:t>ICI</w:t>
        </w:r>
      </w:hyperlink>
      <w:r w:rsidR="00A871F4">
        <w:t>).</w:t>
      </w:r>
      <w:r w:rsidR="002A0E28">
        <w:br w:type="page"/>
      </w:r>
    </w:p>
    <w:p w:rsidR="00340B42" w:rsidRDefault="00893460" w:rsidP="00590D27">
      <w:pPr>
        <w:pStyle w:val="Titre1"/>
      </w:pPr>
      <w:bookmarkStart w:id="0" w:name="_Toc458073206"/>
      <w:r>
        <w:lastRenderedPageBreak/>
        <w:t>Authentification rapide avec Laravel</w:t>
      </w:r>
      <w:r w:rsidR="00590D27">
        <w:t> :</w:t>
      </w:r>
      <w:bookmarkEnd w:id="0"/>
    </w:p>
    <w:p w:rsidR="002A6933" w:rsidRDefault="00590D27" w:rsidP="00893460">
      <w:r>
        <w:t>Dans ce proje</w:t>
      </w:r>
      <w:r w:rsidR="002A6933">
        <w:t xml:space="preserve">t, il sera question de mettre en place un système d’authentification en utilisant le module d’authentification de Laravel prédéfini. Pour ce faire, on passera par les étapes suivantes : </w:t>
      </w:r>
    </w:p>
    <w:p w:rsidR="002A6933" w:rsidRDefault="002A6933" w:rsidP="002A6933">
      <w:pPr>
        <w:ind w:firstLine="708"/>
      </w:pPr>
      <w:r>
        <w:sym w:font="Wingdings" w:char="F0E0"/>
      </w:r>
      <w:r>
        <w:t>Création d’un projet Laravel.</w:t>
      </w:r>
    </w:p>
    <w:p w:rsidR="002A6933" w:rsidRDefault="002A6933" w:rsidP="002A6933">
      <w:pPr>
        <w:ind w:firstLine="708"/>
      </w:pPr>
      <w:r>
        <w:sym w:font="Wingdings" w:char="F0E0"/>
      </w:r>
      <w:r>
        <w:t>Générer les composants du module d’authentification.</w:t>
      </w:r>
    </w:p>
    <w:p w:rsidR="002A6933" w:rsidRDefault="002A6933" w:rsidP="002A6933">
      <w:pPr>
        <w:ind w:firstLine="708"/>
      </w:pPr>
      <w:r>
        <w:sym w:font="Wingdings" w:char="F0E0"/>
      </w:r>
      <w:r>
        <w:t>Configurer le serveur mail.</w:t>
      </w:r>
    </w:p>
    <w:p w:rsidR="002A6933" w:rsidRDefault="002A6933" w:rsidP="002A6933">
      <w:pPr>
        <w:ind w:firstLine="708"/>
      </w:pPr>
      <w:r>
        <w:sym w:font="Wingdings" w:char="F0E0"/>
      </w:r>
      <w:r>
        <w:t>Personnaliser.</w:t>
      </w:r>
    </w:p>
    <w:p w:rsidR="002A6933" w:rsidRDefault="002A6933" w:rsidP="002A6933">
      <w:pPr>
        <w:pStyle w:val="Titre1"/>
        <w:numPr>
          <w:ilvl w:val="0"/>
          <w:numId w:val="12"/>
        </w:numPr>
        <w:rPr>
          <w:sz w:val="24"/>
          <w:szCs w:val="24"/>
        </w:rPr>
      </w:pPr>
      <w:bookmarkStart w:id="1" w:name="_Toc458073207"/>
      <w:r w:rsidRPr="002A6933">
        <w:rPr>
          <w:sz w:val="24"/>
          <w:szCs w:val="24"/>
        </w:rPr>
        <w:t>Création de projet Laravel :</w:t>
      </w:r>
      <w:bookmarkEnd w:id="1"/>
    </w:p>
    <w:p w:rsidR="002A6933" w:rsidRDefault="002A6933" w:rsidP="002A6933">
      <w:pPr>
        <w:ind w:left="708"/>
      </w:pPr>
      <w:r>
        <w:t xml:space="preserve">Pour entamer ce projet, nous allons commencer par </w:t>
      </w:r>
      <w:r w:rsidR="00C03E52">
        <w:t>créer un nouveau projet Laravel nommé « </w:t>
      </w:r>
      <w:r w:rsidR="00C03E52" w:rsidRPr="0043656A">
        <w:rPr>
          <w:b/>
        </w:rPr>
        <w:t>AuthRapide</w:t>
      </w:r>
      <w:r w:rsidR="00C03E52">
        <w:t> », ce qui se fait comme ci-dessous :</w:t>
      </w:r>
      <w:r w:rsidR="00C03E52">
        <w:rPr>
          <w:noProof/>
          <w:lang w:eastAsia="fr-FR"/>
        </w:rPr>
        <w:drawing>
          <wp:inline distT="0" distB="0" distL="0" distR="0">
            <wp:extent cx="4467849" cy="7144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52" w:rsidRDefault="00C03E52" w:rsidP="00C03E52">
      <w:pPr>
        <w:pStyle w:val="Titre1"/>
        <w:numPr>
          <w:ilvl w:val="0"/>
          <w:numId w:val="12"/>
        </w:numPr>
        <w:rPr>
          <w:sz w:val="24"/>
          <w:szCs w:val="24"/>
        </w:rPr>
      </w:pPr>
      <w:bookmarkStart w:id="2" w:name="_Toc458073208"/>
      <w:r w:rsidRPr="00C03E52">
        <w:rPr>
          <w:sz w:val="24"/>
          <w:szCs w:val="24"/>
        </w:rPr>
        <w:t>Génération des composants d’authentification :</w:t>
      </w:r>
      <w:bookmarkEnd w:id="2"/>
    </w:p>
    <w:p w:rsidR="00C900E9" w:rsidRDefault="0043656A" w:rsidP="00C03E52">
      <w:pPr>
        <w:ind w:left="708"/>
      </w:pPr>
      <w:r>
        <w:t>Pour mettre en place ces composants, on utilise l’utilitaire en ligne de commande de Laravel « </w:t>
      </w:r>
      <w:r w:rsidRPr="0043656A">
        <w:rPr>
          <w:b/>
        </w:rPr>
        <w:t>php artisan</w:t>
      </w:r>
      <w:r>
        <w:t xml:space="preserve"> » qui propose une option pour faire cette </w:t>
      </w:r>
      <w:r w:rsidR="00C900E9">
        <w:t>tâche</w:t>
      </w:r>
      <w:r>
        <w:t>.</w:t>
      </w:r>
      <w:r w:rsidR="00C900E9">
        <w:t xml:space="preserve"> On se déplace tout d’abord dans le répertoire du projet et on exécute la commande « </w:t>
      </w:r>
      <w:r w:rsidR="00C900E9" w:rsidRPr="00C900E9">
        <w:rPr>
          <w:b/>
        </w:rPr>
        <w:t>php artisan make:auth </w:t>
      </w:r>
      <w:r w:rsidR="00C900E9">
        <w:t>». Ce qui donne l’illustration suivante :</w:t>
      </w:r>
    </w:p>
    <w:p w:rsidR="00C2059A" w:rsidRDefault="00F87E7A" w:rsidP="00C900E9">
      <w:pPr>
        <w:ind w:left="708"/>
      </w:pPr>
      <w:r>
        <w:rPr>
          <w:noProof/>
          <w:lang w:eastAsia="fr-FR"/>
        </w:rPr>
        <w:drawing>
          <wp:inline distT="0" distB="0" distL="0" distR="0">
            <wp:extent cx="5760720" cy="14916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1B" w:rsidRDefault="00C2059A" w:rsidP="002B0A35">
      <w:pPr>
        <w:ind w:left="705"/>
      </w:pPr>
      <w:r>
        <w:t xml:space="preserve">A la suite de l’exécution de cette commande, </w:t>
      </w:r>
      <w:r w:rsidR="002B0A35">
        <w:t>on se retrouve avec les répertoires</w:t>
      </w:r>
      <w:r>
        <w:t xml:space="preserve"> et fichiers générer</w:t>
      </w:r>
      <w:r w:rsidR="002B0A35">
        <w:t xml:space="preserve"> à savoir : le répertoire qui contient les </w:t>
      </w:r>
      <w:r w:rsidR="002B0A35" w:rsidRPr="00356BE2">
        <w:rPr>
          <w:b/>
        </w:rPr>
        <w:t>Controller</w:t>
      </w:r>
      <w:r w:rsidR="002B0A35">
        <w:t xml:space="preserve"> gérant l’authentification «</w:t>
      </w:r>
      <w:r w:rsidR="002B0A35" w:rsidRPr="002B0A35">
        <w:rPr>
          <w:b/>
        </w:rPr>
        <w:t>app/http/Controller/Auth</w:t>
      </w:r>
      <w:r w:rsidR="002B0A35">
        <w:t> »</w:t>
      </w:r>
      <w:r w:rsidR="009D3347">
        <w:t xml:space="preserve"> s’il n’est pas déjà présente vu qu’il est auto-générer</w:t>
      </w:r>
      <w:r w:rsidR="002B0A35">
        <w:t>, le répertoire qui contient les vues nécessaire pour l’authentification, l’enregistrement et mise à jour du mot de passe d’</w:t>
      </w:r>
      <w:r w:rsidR="00C52E07">
        <w:t>un utilisateur et il y’a aussi des fichiers jouant le rôle d’intermédiaire entre une requête et l’action associé « </w:t>
      </w:r>
      <w:r w:rsidR="00C52E07" w:rsidRPr="00C52E07">
        <w:rPr>
          <w:b/>
        </w:rPr>
        <w:t>MiddleWare</w:t>
      </w:r>
      <w:r w:rsidR="00C52E07">
        <w:t xml:space="preserve"> ».  </w:t>
      </w:r>
      <w:r w:rsidR="009D3347">
        <w:t>Ci-de</w:t>
      </w:r>
      <w:r w:rsidR="00055380">
        <w:t>ssus on peut voir les répertoires et fichiers générer.</w:t>
      </w:r>
    </w:p>
    <w:p w:rsidR="00C03E52" w:rsidRDefault="00C03E52" w:rsidP="002B0A35">
      <w:pPr>
        <w:ind w:left="705"/>
      </w:pPr>
    </w:p>
    <w:p w:rsidR="008E1344" w:rsidRDefault="0017481B" w:rsidP="00356BE2">
      <w:pPr>
        <w:ind w:left="708"/>
      </w:pPr>
      <w:r>
        <w:t>A ce niveau tous devra fonctionner à merveille</w:t>
      </w:r>
      <w:r w:rsidR="008E1344">
        <w:t xml:space="preserve"> sauf l’envoie</w:t>
      </w:r>
      <w:r w:rsidR="007D5CD4">
        <w:t xml:space="preserve"> de mail pour la réinitialisation du mot de passe</w:t>
      </w:r>
      <w:r w:rsidR="00356BE2">
        <w:t>. En guise de teste il suffit lance l’application sur le navigateur, ce qui nous donne une sortie :</w:t>
      </w:r>
    </w:p>
    <w:p w:rsidR="00356BE2" w:rsidRDefault="00356BE2" w:rsidP="00356BE2">
      <w:pPr>
        <w:ind w:left="708"/>
      </w:pPr>
      <w:r>
        <w:rPr>
          <w:noProof/>
          <w:lang w:eastAsia="fr-FR"/>
        </w:rPr>
        <w:drawing>
          <wp:inline distT="0" distB="0" distL="0" distR="0">
            <wp:extent cx="5760720" cy="868680"/>
            <wp:effectExtent l="0" t="0" r="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E2" w:rsidRDefault="002435FC" w:rsidP="00356BE2">
      <w:pPr>
        <w:ind w:left="708"/>
      </w:pPr>
      <w:r>
        <w:t>Les parties entourées</w:t>
      </w:r>
      <w:r w:rsidR="00356BE2">
        <w:t xml:space="preserve"> en rouge permettent respectivement d’accéder au formulaire d’enregistrement et d’authentification.</w:t>
      </w:r>
    </w:p>
    <w:p w:rsidR="00E301D2" w:rsidRDefault="00E301D2" w:rsidP="00C900E9">
      <w:pPr>
        <w:ind w:left="708"/>
      </w:pPr>
    </w:p>
    <w:p w:rsidR="00E301D2" w:rsidRDefault="00E301D2" w:rsidP="00C900E9">
      <w:pPr>
        <w:ind w:left="708"/>
      </w:pPr>
    </w:p>
    <w:p w:rsidR="002D21D4" w:rsidRDefault="00C03E52" w:rsidP="002D21D4">
      <w:pPr>
        <w:pStyle w:val="Titre1"/>
        <w:numPr>
          <w:ilvl w:val="0"/>
          <w:numId w:val="12"/>
        </w:numPr>
        <w:rPr>
          <w:sz w:val="24"/>
          <w:szCs w:val="24"/>
        </w:rPr>
      </w:pPr>
      <w:r w:rsidRPr="002D21D4">
        <w:rPr>
          <w:sz w:val="24"/>
          <w:szCs w:val="24"/>
        </w:rPr>
        <w:t xml:space="preserve"> </w:t>
      </w:r>
      <w:bookmarkStart w:id="3" w:name="_Toc458073209"/>
      <w:r w:rsidR="008E1344" w:rsidRPr="002D21D4">
        <w:rPr>
          <w:sz w:val="24"/>
          <w:szCs w:val="24"/>
        </w:rPr>
        <w:t xml:space="preserve">Configuration du serveur </w:t>
      </w:r>
      <w:r w:rsidR="002D21D4" w:rsidRPr="002D21D4">
        <w:rPr>
          <w:sz w:val="24"/>
          <w:szCs w:val="24"/>
        </w:rPr>
        <w:t>mail</w:t>
      </w:r>
      <w:r w:rsidR="002D21D4">
        <w:rPr>
          <w:sz w:val="24"/>
          <w:szCs w:val="24"/>
        </w:rPr>
        <w:t> :</w:t>
      </w:r>
      <w:bookmarkEnd w:id="3"/>
    </w:p>
    <w:p w:rsidR="002D21D4" w:rsidRDefault="002D21D4" w:rsidP="002D21D4">
      <w:pPr>
        <w:ind w:left="720"/>
      </w:pPr>
      <w:r>
        <w:t>Pour simuler l’envoie de mail, il y’a deux modification à faire :</w:t>
      </w:r>
    </w:p>
    <w:p w:rsidR="002D21D4" w:rsidRDefault="002D21D4" w:rsidP="002D21D4">
      <w:pPr>
        <w:ind w:left="720"/>
      </w:pPr>
      <w:r>
        <w:sym w:font="Wingdings" w:char="F0E0"/>
      </w:r>
      <w:r>
        <w:t>Modifier le fichier « </w:t>
      </w:r>
      <w:r w:rsidRPr="002D21D4">
        <w:rPr>
          <w:b/>
        </w:rPr>
        <w:t>app/.env</w:t>
      </w:r>
      <w:r>
        <w:t> » pour spécifier le pilote d’envoi de mail, par défaut le pilote utilisé est « </w:t>
      </w:r>
      <w:r w:rsidRPr="002D21D4">
        <w:rPr>
          <w:b/>
        </w:rPr>
        <w:t>SMTP</w:t>
      </w:r>
      <w:r>
        <w:rPr>
          <w:b/>
        </w:rPr>
        <w:t> »</w:t>
      </w:r>
      <w:r>
        <w:t xml:space="preserve">, comme nous sommes en local, nous allons </w:t>
      </w:r>
      <w:r w:rsidR="006E77B4">
        <w:t>utiliser</w:t>
      </w:r>
      <w:r>
        <w:t xml:space="preserve"> le fichier </w:t>
      </w:r>
      <w:r w:rsidRPr="00D13364">
        <w:rPr>
          <w:b/>
        </w:rPr>
        <w:t>log</w:t>
      </w:r>
      <w:r>
        <w:t xml:space="preserve"> de notre application pour l’</w:t>
      </w:r>
      <w:r w:rsidR="006E77B4">
        <w:t>envoie de mail. On modifie ainsi la ligne « </w:t>
      </w:r>
      <w:r w:rsidR="006E77B4" w:rsidRPr="006E77B4">
        <w:rPr>
          <w:b/>
        </w:rPr>
        <w:t>MAIL DRIVER</w:t>
      </w:r>
      <w:r w:rsidR="006E77B4">
        <w:t> » comme suit :</w:t>
      </w:r>
    </w:p>
    <w:p w:rsidR="006E77B4" w:rsidRDefault="006E77B4" w:rsidP="006E77B4">
      <w:pPr>
        <w:ind w:left="720"/>
      </w:pPr>
      <w:r>
        <w:rPr>
          <w:noProof/>
          <w:lang w:eastAsia="fr-FR"/>
        </w:rPr>
        <w:drawing>
          <wp:inline distT="0" distB="0" distL="0" distR="0">
            <wp:extent cx="1914792" cy="1200318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64" w:rsidRDefault="00D13364" w:rsidP="006E77B4">
      <w:pPr>
        <w:ind w:left="720"/>
      </w:pPr>
      <w:r>
        <w:t>NB : Cette modification est fait en guise de teste sinon en production on utilise un vrai pilote comme « </w:t>
      </w:r>
      <w:r w:rsidRPr="00D13364">
        <w:rPr>
          <w:b/>
        </w:rPr>
        <w:t>SMTP</w:t>
      </w:r>
      <w:r>
        <w:t> ».</w:t>
      </w:r>
      <w:bookmarkStart w:id="4" w:name="_GoBack"/>
      <w:bookmarkEnd w:id="4"/>
    </w:p>
    <w:p w:rsidR="006E77B4" w:rsidRDefault="006E77B4" w:rsidP="006E77B4">
      <w:pPr>
        <w:ind w:left="720"/>
      </w:pPr>
    </w:p>
    <w:p w:rsidR="006E77B4" w:rsidRDefault="006E77B4" w:rsidP="006E77B4">
      <w:pPr>
        <w:ind w:left="720"/>
      </w:pPr>
      <w:r>
        <w:sym w:font="Wingdings" w:char="F0E0"/>
      </w:r>
      <w:r>
        <w:t xml:space="preserve">On modifie aussi le fichier « </w:t>
      </w:r>
      <w:r w:rsidRPr="006E77B4">
        <w:rPr>
          <w:b/>
        </w:rPr>
        <w:t>app/config/mail</w:t>
      </w:r>
      <w:r>
        <w:t> » pour spécifier l’envoyeur du mail, pour ce faire on modifier la ligne « </w:t>
      </w:r>
      <w:r w:rsidRPr="006E77B4">
        <w:rPr>
          <w:b/>
        </w:rPr>
        <w:t>FROM</w:t>
      </w:r>
      <w:r>
        <w:t> » comme suit :</w:t>
      </w:r>
    </w:p>
    <w:p w:rsidR="006E77B4" w:rsidRDefault="006E77B4" w:rsidP="006E77B4">
      <w:pPr>
        <w:ind w:left="720"/>
      </w:pPr>
      <w:r>
        <w:rPr>
          <w:noProof/>
          <w:lang w:eastAsia="fr-FR"/>
        </w:rPr>
        <w:drawing>
          <wp:inline distT="0" distB="0" distL="0" distR="0">
            <wp:extent cx="5449060" cy="457264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4" w:rsidRDefault="006E77B4" w:rsidP="006E77B4">
      <w:pPr>
        <w:ind w:left="720"/>
      </w:pPr>
      <w:r>
        <w:t xml:space="preserve">Dans les deux </w:t>
      </w:r>
      <w:r w:rsidR="00454278">
        <w:t>parties entourées</w:t>
      </w:r>
      <w:r>
        <w:t xml:space="preserve"> en rouge, on spécifie l’adresse mail et le nom d’utilisateur</w:t>
      </w:r>
      <w:r w:rsidR="00454278">
        <w:t>, c’est nécessaire sinon, il y’aura une erreur disant que l’on ne peut pas envoyer un mail sans l’adresse d’env</w:t>
      </w:r>
      <w:r w:rsidR="00CB7CAB">
        <w:t>o</w:t>
      </w:r>
      <w:r w:rsidR="00454278">
        <w:t>yeur.</w:t>
      </w:r>
    </w:p>
    <w:p w:rsidR="00643438" w:rsidRPr="00643438" w:rsidRDefault="00643438" w:rsidP="006E77B4">
      <w:pPr>
        <w:ind w:left="720"/>
        <w:rPr>
          <w:b/>
          <w:color w:val="FF0000"/>
        </w:rPr>
      </w:pPr>
      <w:r w:rsidRPr="00643438">
        <w:rPr>
          <w:b/>
          <w:color w:val="FF0000"/>
        </w:rPr>
        <w:t>NB : Après l’envoie de mail, il faudra voir le fichier « </w:t>
      </w:r>
      <w:r w:rsidRPr="00643438">
        <w:rPr>
          <w:b/>
          <w:color w:val="70AD47" w:themeColor="accent6"/>
          <w:sz w:val="24"/>
          <w:szCs w:val="24"/>
        </w:rPr>
        <w:t>storage/log</w:t>
      </w:r>
      <w:r w:rsidR="0022359A">
        <w:rPr>
          <w:b/>
          <w:color w:val="70AD47" w:themeColor="accent6"/>
          <w:sz w:val="24"/>
          <w:szCs w:val="24"/>
        </w:rPr>
        <w:t>/laravel.log</w:t>
      </w:r>
      <w:r w:rsidRPr="00643438">
        <w:rPr>
          <w:b/>
          <w:color w:val="70AD47" w:themeColor="accent6"/>
        </w:rPr>
        <w:t> </w:t>
      </w:r>
      <w:r w:rsidRPr="00643438">
        <w:rPr>
          <w:b/>
          <w:color w:val="FF0000"/>
        </w:rPr>
        <w:t xml:space="preserve">» pour voir le mail, ainsi on copie le lien du mail sur le navigateur ça va nous renvoyer vers une page de réinitialisation de mot de passe. </w:t>
      </w:r>
    </w:p>
    <w:p w:rsidR="00C03E52" w:rsidRDefault="002D21D4" w:rsidP="002D21D4">
      <w:pPr>
        <w:pStyle w:val="Titre1"/>
        <w:numPr>
          <w:ilvl w:val="0"/>
          <w:numId w:val="12"/>
        </w:numPr>
        <w:rPr>
          <w:sz w:val="24"/>
          <w:szCs w:val="24"/>
        </w:rPr>
      </w:pPr>
      <w:r w:rsidRPr="002D21D4">
        <w:rPr>
          <w:sz w:val="24"/>
          <w:szCs w:val="24"/>
        </w:rPr>
        <w:t xml:space="preserve"> </w:t>
      </w:r>
      <w:bookmarkStart w:id="5" w:name="_Toc458073210"/>
      <w:r w:rsidR="00C85232">
        <w:rPr>
          <w:sz w:val="24"/>
          <w:szCs w:val="24"/>
        </w:rPr>
        <w:t>Personnalisation :</w:t>
      </w:r>
      <w:bookmarkEnd w:id="5"/>
    </w:p>
    <w:p w:rsidR="00C85232" w:rsidRDefault="00C85232" w:rsidP="00C85232">
      <w:pPr>
        <w:ind w:left="720"/>
      </w:pPr>
      <w:r>
        <w:t>A ce niveau, nous serons tentés par personnaliser deux aspects de l’application à savoir les vues et les routes.</w:t>
      </w:r>
    </w:p>
    <w:p w:rsidR="00E301D2" w:rsidRDefault="00CE0CF4" w:rsidP="00F87E7A">
      <w:pPr>
        <w:ind w:left="705"/>
      </w:pPr>
      <w:r>
        <w:sym w:font="Wingdings" w:char="F0E0"/>
      </w:r>
      <w:r>
        <w:t>Pour les vues il faut se rendre dans le répertoire « </w:t>
      </w:r>
      <w:r w:rsidRPr="00F87E7A">
        <w:rPr>
          <w:b/>
        </w:rPr>
        <w:t>ressources/</w:t>
      </w:r>
      <w:r w:rsidR="00E301D2">
        <w:rPr>
          <w:b/>
        </w:rPr>
        <w:t>views/</w:t>
      </w:r>
      <w:r w:rsidR="00F87E7A">
        <w:t xml:space="preserve"> » qui contient toutes vues de l’authentification à savoir :  </w:t>
      </w:r>
    </w:p>
    <w:p w:rsidR="00E301D2" w:rsidRPr="00643438" w:rsidRDefault="00E301D2" w:rsidP="00F87E7A">
      <w:pPr>
        <w:ind w:left="705"/>
        <w:rPr>
          <w:color w:val="00B050"/>
        </w:rPr>
      </w:pPr>
      <w:r w:rsidRPr="00643438">
        <w:rPr>
          <w:color w:val="00B050"/>
        </w:rPr>
        <w:t>[</w:t>
      </w:r>
    </w:p>
    <w:p w:rsidR="00CE0CF4" w:rsidRPr="00643438" w:rsidRDefault="00E301D2" w:rsidP="00E301D2">
      <w:pPr>
        <w:ind w:left="1413" w:firstLine="3"/>
        <w:rPr>
          <w:color w:val="00B050"/>
        </w:rPr>
      </w:pPr>
      <w:r w:rsidRPr="00643438">
        <w:rPr>
          <w:color w:val="00B050"/>
        </w:rPr>
        <w:t>‘welcome.blade.php ‘ =&gt; ‘Page d’accueil de l’application ‘,</w:t>
      </w:r>
    </w:p>
    <w:p w:rsidR="00E301D2" w:rsidRPr="00643438" w:rsidRDefault="00E301D2" w:rsidP="00E301D2">
      <w:pPr>
        <w:ind w:left="1413" w:firstLine="3"/>
        <w:rPr>
          <w:color w:val="00B050"/>
        </w:rPr>
      </w:pPr>
      <w:r w:rsidRPr="00643438">
        <w:rPr>
          <w:color w:val="00B050"/>
        </w:rPr>
        <w:t>‘home.blade.php’ =&gt; ‘La page de redirection après l’authentification’,</w:t>
      </w:r>
    </w:p>
    <w:p w:rsidR="00E301D2" w:rsidRPr="00643438" w:rsidRDefault="00E301D2" w:rsidP="00E301D2">
      <w:pPr>
        <w:ind w:left="1413" w:firstLine="3"/>
        <w:rPr>
          <w:color w:val="00B050"/>
        </w:rPr>
      </w:pPr>
      <w:r w:rsidRPr="00643438">
        <w:rPr>
          <w:color w:val="00B050"/>
        </w:rPr>
        <w:t>‘auth/login.blade.php’ =&gt; ‘La page de login’,</w:t>
      </w:r>
    </w:p>
    <w:p w:rsidR="00E301D2" w:rsidRPr="00643438" w:rsidRDefault="00E301D2" w:rsidP="00E301D2">
      <w:pPr>
        <w:ind w:left="1413" w:firstLine="3"/>
        <w:rPr>
          <w:color w:val="00B050"/>
        </w:rPr>
      </w:pPr>
      <w:r w:rsidRPr="00643438">
        <w:rPr>
          <w:color w:val="00B050"/>
        </w:rPr>
        <w:t>‘auth/register.blade.php’ =&gt; ‘La page d’enregistrement’,</w:t>
      </w:r>
    </w:p>
    <w:p w:rsidR="00E301D2" w:rsidRPr="00643438" w:rsidRDefault="00E301D2" w:rsidP="00E301D2">
      <w:pPr>
        <w:ind w:left="1413" w:firstLine="3"/>
        <w:rPr>
          <w:color w:val="00B050"/>
        </w:rPr>
      </w:pPr>
      <w:r w:rsidRPr="00643438">
        <w:rPr>
          <w:color w:val="00B050"/>
        </w:rPr>
        <w:t>‘auth/emails/password.blade.php’ =&gt; ‘La vue afficher lors de la reception du mail’,</w:t>
      </w:r>
    </w:p>
    <w:p w:rsidR="00E301D2" w:rsidRPr="00643438" w:rsidRDefault="00E301D2" w:rsidP="00E301D2">
      <w:pPr>
        <w:ind w:left="1413" w:firstLine="3"/>
        <w:rPr>
          <w:color w:val="00B050"/>
        </w:rPr>
      </w:pPr>
      <w:r w:rsidRPr="00643438">
        <w:rPr>
          <w:color w:val="00B050"/>
        </w:rPr>
        <w:t>‘auth/password/email.blade.php’ =&gt; ‘Le formulaire d’envoi de mail’,</w:t>
      </w:r>
    </w:p>
    <w:p w:rsidR="00E301D2" w:rsidRPr="00643438" w:rsidRDefault="00E301D2" w:rsidP="00E301D2">
      <w:pPr>
        <w:ind w:left="1413" w:firstLine="3"/>
        <w:rPr>
          <w:color w:val="00B050"/>
        </w:rPr>
      </w:pPr>
      <w:r w:rsidRPr="00643438">
        <w:rPr>
          <w:color w:val="00B050"/>
        </w:rPr>
        <w:t>‘auth/password/reset.blade.php’ =&gt; ‘Le formulaire de réinitialisation d</w:t>
      </w:r>
      <w:r w:rsidR="001E1805" w:rsidRPr="00643438">
        <w:rPr>
          <w:color w:val="00B050"/>
        </w:rPr>
        <w:t>e mot de passe’,</w:t>
      </w:r>
    </w:p>
    <w:p w:rsidR="001E1805" w:rsidRPr="00643438" w:rsidRDefault="001E1805" w:rsidP="001E1805">
      <w:pPr>
        <w:ind w:firstLine="708"/>
        <w:rPr>
          <w:color w:val="00B050"/>
        </w:rPr>
      </w:pPr>
      <w:r w:rsidRPr="00643438">
        <w:rPr>
          <w:color w:val="00B050"/>
        </w:rPr>
        <w:lastRenderedPageBreak/>
        <w:t>]</w:t>
      </w:r>
    </w:p>
    <w:p w:rsidR="001E1805" w:rsidRDefault="001E1805" w:rsidP="001E1805">
      <w:pPr>
        <w:ind w:left="708"/>
      </w:pPr>
      <w:r>
        <w:sym w:font="Wingdings" w:char="F0E0"/>
      </w:r>
      <w:r>
        <w:t>Pour personnaliser les routes, il faudra essentiellement voir le fichier « </w:t>
      </w:r>
      <w:r w:rsidRPr="001E1805">
        <w:rPr>
          <w:b/>
        </w:rPr>
        <w:t>routes.php</w:t>
      </w:r>
      <w:r>
        <w:t> » et aussi les controller d’authentification.</w:t>
      </w:r>
    </w:p>
    <w:p w:rsidR="00643438" w:rsidRDefault="00643438" w:rsidP="001E1805">
      <w:pPr>
        <w:ind w:left="708"/>
      </w:pPr>
    </w:p>
    <w:p w:rsidR="00643438" w:rsidRPr="00643438" w:rsidRDefault="00643438" w:rsidP="00A871F4">
      <w:pPr>
        <w:ind w:left="708"/>
        <w:rPr>
          <w:b/>
          <w:color w:val="FF0000"/>
        </w:rPr>
      </w:pPr>
      <w:r w:rsidRPr="00643438">
        <w:rPr>
          <w:b/>
          <w:color w:val="FF0000"/>
        </w:rPr>
        <w:t>NB : En cas d’erreur concernant la base de données lors de l’enregistrement d’un utilisateur, il faudra utiliser la commande « </w:t>
      </w:r>
      <w:r w:rsidRPr="00643438">
        <w:rPr>
          <w:b/>
          <w:color w:val="00B050"/>
          <w:sz w:val="24"/>
          <w:szCs w:val="24"/>
        </w:rPr>
        <w:t>php artisan migrate</w:t>
      </w:r>
      <w:r w:rsidRPr="00643438">
        <w:rPr>
          <w:b/>
          <w:color w:val="00B050"/>
        </w:rPr>
        <w:t> </w:t>
      </w:r>
      <w:r w:rsidRPr="00643438">
        <w:rPr>
          <w:b/>
          <w:color w:val="FF0000"/>
        </w:rPr>
        <w:t xml:space="preserve">» pour mettre à jour la base de données la base de données.  </w:t>
      </w:r>
    </w:p>
    <w:p w:rsidR="002D21D4" w:rsidRPr="002D21D4" w:rsidRDefault="002D21D4" w:rsidP="002D21D4"/>
    <w:p w:rsidR="002A6933" w:rsidRDefault="002A6933" w:rsidP="002A6933">
      <w:pPr>
        <w:pStyle w:val="Paragraphedeliste"/>
      </w:pPr>
    </w:p>
    <w:p w:rsidR="002A6933" w:rsidRDefault="002A6933" w:rsidP="002A6933">
      <w:pPr>
        <w:pStyle w:val="Paragraphedeliste"/>
      </w:pPr>
    </w:p>
    <w:p w:rsidR="003E1601" w:rsidRPr="006C49B6" w:rsidRDefault="00805A93" w:rsidP="00893460">
      <w:r>
        <w:t xml:space="preserve"> </w:t>
      </w:r>
    </w:p>
    <w:p w:rsidR="00433052" w:rsidRPr="00AC2AB5" w:rsidRDefault="00433052" w:rsidP="00FA4770">
      <w:pPr>
        <w:ind w:left="708"/>
      </w:pPr>
    </w:p>
    <w:sectPr w:rsidR="00433052" w:rsidRPr="00AC2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A2" w:rsidRDefault="007F2FA2" w:rsidP="002A0E28">
      <w:pPr>
        <w:spacing w:after="0" w:line="240" w:lineRule="auto"/>
      </w:pPr>
      <w:r>
        <w:separator/>
      </w:r>
    </w:p>
  </w:endnote>
  <w:endnote w:type="continuationSeparator" w:id="0">
    <w:p w:rsidR="007F2FA2" w:rsidRDefault="007F2FA2" w:rsidP="002A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A2" w:rsidRDefault="007F2FA2" w:rsidP="002A0E28">
      <w:pPr>
        <w:spacing w:after="0" w:line="240" w:lineRule="auto"/>
      </w:pPr>
      <w:r>
        <w:separator/>
      </w:r>
    </w:p>
  </w:footnote>
  <w:footnote w:type="continuationSeparator" w:id="0">
    <w:p w:rsidR="007F2FA2" w:rsidRDefault="007F2FA2" w:rsidP="002A0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0E58"/>
    <w:multiLevelType w:val="hybridMultilevel"/>
    <w:tmpl w:val="CF6AD370"/>
    <w:lvl w:ilvl="0" w:tplc="DEA873D2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B6B29"/>
    <w:multiLevelType w:val="hybridMultilevel"/>
    <w:tmpl w:val="A3CE81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F2C0E"/>
    <w:multiLevelType w:val="hybridMultilevel"/>
    <w:tmpl w:val="4C060B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6008D"/>
    <w:multiLevelType w:val="hybridMultilevel"/>
    <w:tmpl w:val="949A5AFE"/>
    <w:lvl w:ilvl="0" w:tplc="9C62CD10">
      <w:numFmt w:val="bullet"/>
      <w:lvlText w:val=""/>
      <w:lvlJc w:val="left"/>
      <w:pPr>
        <w:ind w:left="178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8646C7A"/>
    <w:multiLevelType w:val="hybridMultilevel"/>
    <w:tmpl w:val="A6A2317E"/>
    <w:lvl w:ilvl="0" w:tplc="040C000F">
      <w:start w:val="1"/>
      <w:numFmt w:val="decimal"/>
      <w:lvlText w:val="%1."/>
      <w:lvlJc w:val="left"/>
      <w:pPr>
        <w:ind w:left="4046" w:hanging="360"/>
      </w:pPr>
    </w:lvl>
    <w:lvl w:ilvl="1" w:tplc="040C0019" w:tentative="1">
      <w:start w:val="1"/>
      <w:numFmt w:val="lowerLetter"/>
      <w:lvlText w:val="%2."/>
      <w:lvlJc w:val="left"/>
      <w:pPr>
        <w:ind w:left="4766" w:hanging="360"/>
      </w:pPr>
    </w:lvl>
    <w:lvl w:ilvl="2" w:tplc="040C001B" w:tentative="1">
      <w:start w:val="1"/>
      <w:numFmt w:val="lowerRoman"/>
      <w:lvlText w:val="%3."/>
      <w:lvlJc w:val="right"/>
      <w:pPr>
        <w:ind w:left="5486" w:hanging="180"/>
      </w:pPr>
    </w:lvl>
    <w:lvl w:ilvl="3" w:tplc="040C000F" w:tentative="1">
      <w:start w:val="1"/>
      <w:numFmt w:val="decimal"/>
      <w:lvlText w:val="%4."/>
      <w:lvlJc w:val="left"/>
      <w:pPr>
        <w:ind w:left="6206" w:hanging="360"/>
      </w:pPr>
    </w:lvl>
    <w:lvl w:ilvl="4" w:tplc="040C0019" w:tentative="1">
      <w:start w:val="1"/>
      <w:numFmt w:val="lowerLetter"/>
      <w:lvlText w:val="%5."/>
      <w:lvlJc w:val="left"/>
      <w:pPr>
        <w:ind w:left="6926" w:hanging="360"/>
      </w:pPr>
    </w:lvl>
    <w:lvl w:ilvl="5" w:tplc="040C001B" w:tentative="1">
      <w:start w:val="1"/>
      <w:numFmt w:val="lowerRoman"/>
      <w:lvlText w:val="%6."/>
      <w:lvlJc w:val="right"/>
      <w:pPr>
        <w:ind w:left="7646" w:hanging="180"/>
      </w:pPr>
    </w:lvl>
    <w:lvl w:ilvl="6" w:tplc="040C000F" w:tentative="1">
      <w:start w:val="1"/>
      <w:numFmt w:val="decimal"/>
      <w:lvlText w:val="%7."/>
      <w:lvlJc w:val="left"/>
      <w:pPr>
        <w:ind w:left="8366" w:hanging="360"/>
      </w:pPr>
    </w:lvl>
    <w:lvl w:ilvl="7" w:tplc="040C0019" w:tentative="1">
      <w:start w:val="1"/>
      <w:numFmt w:val="lowerLetter"/>
      <w:lvlText w:val="%8."/>
      <w:lvlJc w:val="left"/>
      <w:pPr>
        <w:ind w:left="9086" w:hanging="360"/>
      </w:pPr>
    </w:lvl>
    <w:lvl w:ilvl="8" w:tplc="040C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5" w15:restartNumberingAfterBreak="0">
    <w:nsid w:val="19B32C2B"/>
    <w:multiLevelType w:val="hybridMultilevel"/>
    <w:tmpl w:val="91607F8E"/>
    <w:lvl w:ilvl="0" w:tplc="1A0A3CD8">
      <w:start w:val="6"/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315"/>
    <w:multiLevelType w:val="hybridMultilevel"/>
    <w:tmpl w:val="A59A6DCC"/>
    <w:lvl w:ilvl="0" w:tplc="19366C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3185C"/>
    <w:multiLevelType w:val="hybridMultilevel"/>
    <w:tmpl w:val="5326294A"/>
    <w:lvl w:ilvl="0" w:tplc="040C0017">
      <w:start w:val="1"/>
      <w:numFmt w:val="lowerLetter"/>
      <w:lvlText w:val="%1)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D5C6B8A"/>
    <w:multiLevelType w:val="hybridMultilevel"/>
    <w:tmpl w:val="29AE6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66581"/>
    <w:multiLevelType w:val="hybridMultilevel"/>
    <w:tmpl w:val="48425834"/>
    <w:lvl w:ilvl="0" w:tplc="D66EC398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0413DF"/>
    <w:multiLevelType w:val="hybridMultilevel"/>
    <w:tmpl w:val="AAD057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339C0"/>
    <w:multiLevelType w:val="hybridMultilevel"/>
    <w:tmpl w:val="CDA247B2"/>
    <w:lvl w:ilvl="0" w:tplc="1E5AE79C">
      <w:numFmt w:val="bullet"/>
      <w:lvlText w:val=""/>
      <w:lvlJc w:val="left"/>
      <w:pPr>
        <w:ind w:left="178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6BEA2C6E"/>
    <w:multiLevelType w:val="hybridMultilevel"/>
    <w:tmpl w:val="5476BD90"/>
    <w:lvl w:ilvl="0" w:tplc="9DB46B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722B2195"/>
    <w:multiLevelType w:val="hybridMultilevel"/>
    <w:tmpl w:val="EBEC58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143F2"/>
    <w:multiLevelType w:val="hybridMultilevel"/>
    <w:tmpl w:val="830848F6"/>
    <w:lvl w:ilvl="0" w:tplc="5D225AD2">
      <w:start w:val="1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2"/>
  </w:num>
  <w:num w:numId="11">
    <w:abstractNumId w:val="13"/>
  </w:num>
  <w:num w:numId="12">
    <w:abstractNumId w:val="10"/>
  </w:num>
  <w:num w:numId="13">
    <w:abstractNumId w:val="1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42"/>
    <w:rsid w:val="000016E0"/>
    <w:rsid w:val="0000385E"/>
    <w:rsid w:val="00014E17"/>
    <w:rsid w:val="00017ACD"/>
    <w:rsid w:val="00030FF8"/>
    <w:rsid w:val="00041ADA"/>
    <w:rsid w:val="00053FBD"/>
    <w:rsid w:val="00055380"/>
    <w:rsid w:val="00056A89"/>
    <w:rsid w:val="00070654"/>
    <w:rsid w:val="00071EEF"/>
    <w:rsid w:val="00076928"/>
    <w:rsid w:val="00083CC0"/>
    <w:rsid w:val="000850A1"/>
    <w:rsid w:val="000851D8"/>
    <w:rsid w:val="000976AD"/>
    <w:rsid w:val="00097C52"/>
    <w:rsid w:val="000A3870"/>
    <w:rsid w:val="000C1ABB"/>
    <w:rsid w:val="000C4CD1"/>
    <w:rsid w:val="000D586B"/>
    <w:rsid w:val="000E2B52"/>
    <w:rsid w:val="001104FC"/>
    <w:rsid w:val="00112D28"/>
    <w:rsid w:val="00115912"/>
    <w:rsid w:val="00122B56"/>
    <w:rsid w:val="001245B5"/>
    <w:rsid w:val="0015337D"/>
    <w:rsid w:val="00156EC5"/>
    <w:rsid w:val="00170D37"/>
    <w:rsid w:val="0017481B"/>
    <w:rsid w:val="001A2A21"/>
    <w:rsid w:val="001A752E"/>
    <w:rsid w:val="001B4E5B"/>
    <w:rsid w:val="001C39CC"/>
    <w:rsid w:val="001C48B0"/>
    <w:rsid w:val="001E0B2B"/>
    <w:rsid w:val="001E1805"/>
    <w:rsid w:val="001E3966"/>
    <w:rsid w:val="001E4824"/>
    <w:rsid w:val="001E5B31"/>
    <w:rsid w:val="001E69AD"/>
    <w:rsid w:val="001F0808"/>
    <w:rsid w:val="002031E1"/>
    <w:rsid w:val="00210BDA"/>
    <w:rsid w:val="00214E4C"/>
    <w:rsid w:val="002211AC"/>
    <w:rsid w:val="00222581"/>
    <w:rsid w:val="0022359A"/>
    <w:rsid w:val="002248AE"/>
    <w:rsid w:val="00227678"/>
    <w:rsid w:val="002435FC"/>
    <w:rsid w:val="002546AF"/>
    <w:rsid w:val="00271077"/>
    <w:rsid w:val="00275730"/>
    <w:rsid w:val="00281290"/>
    <w:rsid w:val="00282FE0"/>
    <w:rsid w:val="00292EAE"/>
    <w:rsid w:val="002A0E28"/>
    <w:rsid w:val="002A6933"/>
    <w:rsid w:val="002B0A35"/>
    <w:rsid w:val="002D21D4"/>
    <w:rsid w:val="002E0C8F"/>
    <w:rsid w:val="002E259A"/>
    <w:rsid w:val="002F3F80"/>
    <w:rsid w:val="0031709C"/>
    <w:rsid w:val="00317A36"/>
    <w:rsid w:val="0032723A"/>
    <w:rsid w:val="00340B42"/>
    <w:rsid w:val="00356BE2"/>
    <w:rsid w:val="00356DAB"/>
    <w:rsid w:val="003769D3"/>
    <w:rsid w:val="00382727"/>
    <w:rsid w:val="00386159"/>
    <w:rsid w:val="003A5037"/>
    <w:rsid w:val="003A6C60"/>
    <w:rsid w:val="003A6FC5"/>
    <w:rsid w:val="003B3C9D"/>
    <w:rsid w:val="003C6D77"/>
    <w:rsid w:val="003D1335"/>
    <w:rsid w:val="003D18C7"/>
    <w:rsid w:val="003D208A"/>
    <w:rsid w:val="003E1601"/>
    <w:rsid w:val="003E7506"/>
    <w:rsid w:val="003E7620"/>
    <w:rsid w:val="00400357"/>
    <w:rsid w:val="004026B4"/>
    <w:rsid w:val="004071A5"/>
    <w:rsid w:val="004316D9"/>
    <w:rsid w:val="00432AB3"/>
    <w:rsid w:val="00433052"/>
    <w:rsid w:val="0043656A"/>
    <w:rsid w:val="00454278"/>
    <w:rsid w:val="00463327"/>
    <w:rsid w:val="00470A02"/>
    <w:rsid w:val="004724A9"/>
    <w:rsid w:val="00472778"/>
    <w:rsid w:val="00474BD3"/>
    <w:rsid w:val="00480BB7"/>
    <w:rsid w:val="004812B4"/>
    <w:rsid w:val="004831D1"/>
    <w:rsid w:val="00486462"/>
    <w:rsid w:val="004928EE"/>
    <w:rsid w:val="004C4E4D"/>
    <w:rsid w:val="004C7272"/>
    <w:rsid w:val="004E05BF"/>
    <w:rsid w:val="004E4E9A"/>
    <w:rsid w:val="004F771C"/>
    <w:rsid w:val="005019E4"/>
    <w:rsid w:val="00510B57"/>
    <w:rsid w:val="00524FD4"/>
    <w:rsid w:val="00531D64"/>
    <w:rsid w:val="00564F6B"/>
    <w:rsid w:val="00570DB3"/>
    <w:rsid w:val="005759D0"/>
    <w:rsid w:val="0057691B"/>
    <w:rsid w:val="005810EB"/>
    <w:rsid w:val="00583750"/>
    <w:rsid w:val="005849F2"/>
    <w:rsid w:val="00590D27"/>
    <w:rsid w:val="005B24F9"/>
    <w:rsid w:val="005C3B36"/>
    <w:rsid w:val="005C5D64"/>
    <w:rsid w:val="005D5A55"/>
    <w:rsid w:val="005E42F2"/>
    <w:rsid w:val="00635E2B"/>
    <w:rsid w:val="00637894"/>
    <w:rsid w:val="00643438"/>
    <w:rsid w:val="0065474D"/>
    <w:rsid w:val="006749A7"/>
    <w:rsid w:val="00677B32"/>
    <w:rsid w:val="0069228E"/>
    <w:rsid w:val="006B28BF"/>
    <w:rsid w:val="006B5624"/>
    <w:rsid w:val="006C2254"/>
    <w:rsid w:val="006C49B6"/>
    <w:rsid w:val="006E77B4"/>
    <w:rsid w:val="007237FE"/>
    <w:rsid w:val="007241EC"/>
    <w:rsid w:val="00724FC0"/>
    <w:rsid w:val="007534B2"/>
    <w:rsid w:val="0078199B"/>
    <w:rsid w:val="0078348E"/>
    <w:rsid w:val="00791F04"/>
    <w:rsid w:val="007A6349"/>
    <w:rsid w:val="007B58B1"/>
    <w:rsid w:val="007C0ABC"/>
    <w:rsid w:val="007C62C2"/>
    <w:rsid w:val="007D25CF"/>
    <w:rsid w:val="007D5CD4"/>
    <w:rsid w:val="007E1C32"/>
    <w:rsid w:val="007E7F24"/>
    <w:rsid w:val="007F1B93"/>
    <w:rsid w:val="007F2EFB"/>
    <w:rsid w:val="007F2FA2"/>
    <w:rsid w:val="0080354D"/>
    <w:rsid w:val="00805A93"/>
    <w:rsid w:val="00816716"/>
    <w:rsid w:val="00824335"/>
    <w:rsid w:val="008253AE"/>
    <w:rsid w:val="00825553"/>
    <w:rsid w:val="008312CC"/>
    <w:rsid w:val="00833FC6"/>
    <w:rsid w:val="00837798"/>
    <w:rsid w:val="00840C0F"/>
    <w:rsid w:val="00841814"/>
    <w:rsid w:val="00841E61"/>
    <w:rsid w:val="00845D94"/>
    <w:rsid w:val="00861074"/>
    <w:rsid w:val="00866B13"/>
    <w:rsid w:val="00877F10"/>
    <w:rsid w:val="00880EB5"/>
    <w:rsid w:val="00887312"/>
    <w:rsid w:val="008916FE"/>
    <w:rsid w:val="00893460"/>
    <w:rsid w:val="008D53CD"/>
    <w:rsid w:val="008E1237"/>
    <w:rsid w:val="008E1344"/>
    <w:rsid w:val="008E4E3B"/>
    <w:rsid w:val="00901D1A"/>
    <w:rsid w:val="00911379"/>
    <w:rsid w:val="00930B9C"/>
    <w:rsid w:val="00941131"/>
    <w:rsid w:val="00951562"/>
    <w:rsid w:val="00974EC8"/>
    <w:rsid w:val="00980DBF"/>
    <w:rsid w:val="009B52CD"/>
    <w:rsid w:val="009B56E4"/>
    <w:rsid w:val="009D1F08"/>
    <w:rsid w:val="009D3347"/>
    <w:rsid w:val="009D7B4B"/>
    <w:rsid w:val="009E5935"/>
    <w:rsid w:val="00A02A8F"/>
    <w:rsid w:val="00A072E0"/>
    <w:rsid w:val="00A0791D"/>
    <w:rsid w:val="00A1530C"/>
    <w:rsid w:val="00A22CE5"/>
    <w:rsid w:val="00A233CF"/>
    <w:rsid w:val="00A31DB7"/>
    <w:rsid w:val="00A3787E"/>
    <w:rsid w:val="00A42AA9"/>
    <w:rsid w:val="00A57597"/>
    <w:rsid w:val="00A6115A"/>
    <w:rsid w:val="00A638B5"/>
    <w:rsid w:val="00A667B2"/>
    <w:rsid w:val="00A72796"/>
    <w:rsid w:val="00A84791"/>
    <w:rsid w:val="00A871F4"/>
    <w:rsid w:val="00AA0F29"/>
    <w:rsid w:val="00AB252E"/>
    <w:rsid w:val="00AB4EBB"/>
    <w:rsid w:val="00AB5F33"/>
    <w:rsid w:val="00AC2AB5"/>
    <w:rsid w:val="00B31C46"/>
    <w:rsid w:val="00B5758B"/>
    <w:rsid w:val="00B74516"/>
    <w:rsid w:val="00B94A6C"/>
    <w:rsid w:val="00BA1E23"/>
    <w:rsid w:val="00BA2A7F"/>
    <w:rsid w:val="00BB4BCF"/>
    <w:rsid w:val="00BF5E39"/>
    <w:rsid w:val="00C0091F"/>
    <w:rsid w:val="00C03E52"/>
    <w:rsid w:val="00C07B8E"/>
    <w:rsid w:val="00C16D23"/>
    <w:rsid w:val="00C2005C"/>
    <w:rsid w:val="00C2059A"/>
    <w:rsid w:val="00C27B93"/>
    <w:rsid w:val="00C40464"/>
    <w:rsid w:val="00C514F1"/>
    <w:rsid w:val="00C52BEF"/>
    <w:rsid w:val="00C52E07"/>
    <w:rsid w:val="00C572F9"/>
    <w:rsid w:val="00C80ABE"/>
    <w:rsid w:val="00C826D6"/>
    <w:rsid w:val="00C85232"/>
    <w:rsid w:val="00C900E9"/>
    <w:rsid w:val="00CB4C16"/>
    <w:rsid w:val="00CB7CAB"/>
    <w:rsid w:val="00CC4E7A"/>
    <w:rsid w:val="00CE0CF4"/>
    <w:rsid w:val="00CE5140"/>
    <w:rsid w:val="00CE69BB"/>
    <w:rsid w:val="00CF0355"/>
    <w:rsid w:val="00D04C6E"/>
    <w:rsid w:val="00D107C7"/>
    <w:rsid w:val="00D13009"/>
    <w:rsid w:val="00D13364"/>
    <w:rsid w:val="00D22042"/>
    <w:rsid w:val="00D35FD3"/>
    <w:rsid w:val="00D46168"/>
    <w:rsid w:val="00D50F32"/>
    <w:rsid w:val="00D5178A"/>
    <w:rsid w:val="00D52299"/>
    <w:rsid w:val="00D74CAD"/>
    <w:rsid w:val="00D81D5F"/>
    <w:rsid w:val="00D83BD7"/>
    <w:rsid w:val="00D86E4D"/>
    <w:rsid w:val="00D975DA"/>
    <w:rsid w:val="00DA2AEB"/>
    <w:rsid w:val="00DA629F"/>
    <w:rsid w:val="00DE02AA"/>
    <w:rsid w:val="00DF681A"/>
    <w:rsid w:val="00E039DE"/>
    <w:rsid w:val="00E13AE8"/>
    <w:rsid w:val="00E14328"/>
    <w:rsid w:val="00E301D2"/>
    <w:rsid w:val="00E317F3"/>
    <w:rsid w:val="00E37204"/>
    <w:rsid w:val="00E41A0A"/>
    <w:rsid w:val="00E6562C"/>
    <w:rsid w:val="00E6619B"/>
    <w:rsid w:val="00E841DB"/>
    <w:rsid w:val="00E91A57"/>
    <w:rsid w:val="00E92A55"/>
    <w:rsid w:val="00E93215"/>
    <w:rsid w:val="00E94EE1"/>
    <w:rsid w:val="00E97804"/>
    <w:rsid w:val="00EB5C55"/>
    <w:rsid w:val="00EC13E7"/>
    <w:rsid w:val="00ED048C"/>
    <w:rsid w:val="00ED089C"/>
    <w:rsid w:val="00EE5EF3"/>
    <w:rsid w:val="00EE60CF"/>
    <w:rsid w:val="00EF7FEC"/>
    <w:rsid w:val="00F0344B"/>
    <w:rsid w:val="00F10A08"/>
    <w:rsid w:val="00F22228"/>
    <w:rsid w:val="00F46529"/>
    <w:rsid w:val="00F51F25"/>
    <w:rsid w:val="00F570AB"/>
    <w:rsid w:val="00F74246"/>
    <w:rsid w:val="00F87E7A"/>
    <w:rsid w:val="00F9357D"/>
    <w:rsid w:val="00F9389F"/>
    <w:rsid w:val="00F9794B"/>
    <w:rsid w:val="00FA1739"/>
    <w:rsid w:val="00FA4770"/>
    <w:rsid w:val="00FB78B1"/>
    <w:rsid w:val="00FC1EC9"/>
    <w:rsid w:val="00FC35D5"/>
    <w:rsid w:val="00FC7146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7B6EE1-6591-4037-9DCC-9A5AFD70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312"/>
  </w:style>
  <w:style w:type="paragraph" w:styleId="Titre1">
    <w:name w:val="heading 1"/>
    <w:basedOn w:val="Normal"/>
    <w:next w:val="Normal"/>
    <w:link w:val="Titre1Car"/>
    <w:uiPriority w:val="9"/>
    <w:qFormat/>
    <w:rsid w:val="008873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31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7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B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87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73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8731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8731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88731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8731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88731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88731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88731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8731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8873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31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3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87312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887312"/>
    <w:rPr>
      <w:b/>
      <w:bCs/>
    </w:rPr>
  </w:style>
  <w:style w:type="character" w:styleId="Accentuation">
    <w:name w:val="Emphasis"/>
    <w:basedOn w:val="Policepardfaut"/>
    <w:uiPriority w:val="20"/>
    <w:qFormat/>
    <w:rsid w:val="00887312"/>
    <w:rPr>
      <w:i/>
      <w:iCs/>
    </w:rPr>
  </w:style>
  <w:style w:type="paragraph" w:styleId="Sansinterligne">
    <w:name w:val="No Spacing"/>
    <w:uiPriority w:val="1"/>
    <w:qFormat/>
    <w:rsid w:val="0088731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8731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731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31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8731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8731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88731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8731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8731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7312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42F2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2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5E42F2"/>
  </w:style>
  <w:style w:type="paragraph" w:styleId="Textedebulles">
    <w:name w:val="Balloon Text"/>
    <w:basedOn w:val="Normal"/>
    <w:link w:val="TextedebullesCar"/>
    <w:uiPriority w:val="99"/>
    <w:semiHidden/>
    <w:unhideWhenUsed/>
    <w:rsid w:val="00B7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516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74BD3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A0E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0E2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2A0E28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E28"/>
  </w:style>
  <w:style w:type="paragraph" w:styleId="Pieddepage">
    <w:name w:val="footer"/>
    <w:basedOn w:val="Normal"/>
    <w:link w:val="Pieddepag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4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aneExtern/EtudeLaravel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86B26-DF3A-4DB6-954F-0D7E361D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SEYDOU BERTHE</dc:creator>
  <cp:lastModifiedBy>SEYDOU BERTHE</cp:lastModifiedBy>
  <cp:revision>45</cp:revision>
  <dcterms:created xsi:type="dcterms:W3CDTF">2016-08-04T08:09:00Z</dcterms:created>
  <dcterms:modified xsi:type="dcterms:W3CDTF">2016-08-04T09:47:00Z</dcterms:modified>
</cp:coreProperties>
</file>