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01CD" w14:textId="19460324" w:rsidR="00FD21FB" w:rsidRPr="003A7476" w:rsidRDefault="001B0F71" w:rsidP="003A7476">
      <w:pPr>
        <w:spacing w:after="0" w:line="240" w:lineRule="auto"/>
        <w:rPr>
          <w:rFonts w:ascii="Aptos Narrow" w:eastAsia="Times New Roman" w:hAnsi="Aptos Narrow" w:cs="Times New Roman"/>
          <w:noProof w:val="0"/>
          <w:color w:val="000000"/>
          <w:kern w:val="0"/>
          <w:sz w:val="24"/>
          <w:szCs w:val="24"/>
          <w:lang w:eastAsia="es-ES"/>
          <w14:ligatures w14:val="none"/>
        </w:rPr>
      </w:pPr>
      <w:r w:rsidRPr="00EE03A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s-ES"/>
          <w14:ligatures w14:val="none"/>
        </w:rPr>
        <w:drawing>
          <wp:anchor distT="0" distB="0" distL="114300" distR="114300" simplePos="0" relativeHeight="251660288" behindDoc="1" locked="0" layoutInCell="1" allowOverlap="1" wp14:anchorId="23055218" wp14:editId="2C9DACE1">
            <wp:simplePos x="0" y="0"/>
            <wp:positionH relativeFrom="margin">
              <wp:align>right</wp:align>
            </wp:positionH>
            <wp:positionV relativeFrom="paragraph">
              <wp:posOffset>66999</wp:posOffset>
            </wp:positionV>
            <wp:extent cx="1768416" cy="855217"/>
            <wp:effectExtent l="76200" t="76200" r="137160" b="135890"/>
            <wp:wrapNone/>
            <wp:docPr id="23440332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6961" name="Imagen 1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6" cy="855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jc w:val="left"/>
      </w:pPr>
      <w:r>
        <w:rPr>
          <w:rFonts w:ascii="Aptos Narrow" w:hAnsi="Aptos Narrow" w:eastAsia="Arial"/>
          <w:b/>
          <w:sz w:val="24"/>
          <w:u w:val="single"/>
        </w:rPr>
        <w:t>PRESUPUESTO/OFERTA ECONÓMICA</w:t>
      </w:r>
    </w:p>
    <w:p/>
    <w:p>
      <w:pPr>
        <w:spacing w:before="0" w:after="0"/>
        <w:jc w:val="left"/>
      </w:pPr>
      <w:r>
        <w:rPr>
          <w:rFonts w:ascii="Verdana" w:hAnsi="Verdana"/>
          <w:b/>
          <w:sz w:val="24"/>
        </w:rPr>
        <w:t>REF: ID-202507010001</w:t>
      </w:r>
    </w:p>
    <w:p>
      <w:pPr>
        <w:spacing w:before="0" w:after="0"/>
        <w:jc w:val="left"/>
      </w:pPr>
      <w:r>
        <w:rPr>
          <w:rFonts w:ascii="Verdana" w:hAnsi="Verdana"/>
          <w:b/>
          <w:sz w:val="24"/>
        </w:rPr>
        <w:t>FECHA: 28-07-2025</w:t>
      </w:r>
    </w:p>
    <w:p>
      <w:pPr>
        <w:spacing w:before="0" w:after="0"/>
        <w:jc w:val="left"/>
      </w:pPr>
      <w:r>
        <w:rPr>
          <w:rFonts w:ascii="Verdana" w:hAnsi="Verdana"/>
          <w:b/>
          <w:sz w:val="24"/>
        </w:rPr>
        <w:t>CLIENTE: CONSTRUCCIONES RUBAU S.A</w:t>
      </w:r>
    </w:p>
    <w:p>
      <w:pPr>
        <w:spacing w:before="0" w:after="0"/>
        <w:jc w:val="left"/>
      </w:pPr>
      <w:r>
        <w:rPr>
          <w:rFonts w:ascii="Verdana" w:hAnsi="Verdana"/>
          <w:b/>
          <w:sz w:val="24"/>
        </w:rPr>
        <w:t>OBRA: 22 VIVIENDAS EN CANET DE MAR FASE 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</w:tblGrid>
      <w:tr>
        <w:tc>
          <w:tcPr>
            <w:tcW w:type="dxa" w:w="9638"/>
            <w:shd w:fill="D9E1F2"/>
          </w:tcPr>
          <w:p>
            <w:pPr>
              <w:spacing w:before="0" w:after="0"/>
              <w:jc w:val="left"/>
            </w:pPr>
            <w:r>
              <w:rPr>
                <w:rFonts w:ascii="Aptos Narrow" w:hAnsi="Aptos Narrow"/>
                <w:b/>
                <w:i/>
                <w:sz w:val="28"/>
              </w:rPr>
              <w:t>Resumen</w:t>
            </w:r>
          </w:p>
        </w:tc>
      </w:tr>
    </w:tbl>
    <w:p/>
    <w:p>
      <w:pPr>
        <w:jc w:val="left"/>
      </w:pPr>
      <w:r>
        <w:rPr>
          <w:rFonts w:ascii="Aptos Narrow" w:hAnsi="Aptos Narrow"/>
          <w:b/>
          <w:sz w:val="28"/>
        </w:rPr>
        <w:t>PISOS + TERRAZZA</w:t>
      </w:r>
    </w:p>
    <w:p>
      <w:pPr>
        <w:ind w:left="288"/>
      </w:pPr>
      <w:r>
        <w:t>• Limpieza de cristales y carpintería metálica.</w:t>
      </w:r>
    </w:p>
    <w:p>
      <w:pPr>
        <w:ind w:left="288"/>
      </w:pPr>
      <w:r>
        <w:t>• Limpieza de los balcones y terrazas de las viviendas.</w:t>
      </w:r>
    </w:p>
    <w:p>
      <w:pPr>
        <w:ind w:left="288"/>
      </w:pPr>
      <w:r>
        <w:t>• Limpieza de mobiliario, grifería y accesorios de cocina.</w:t>
      </w:r>
    </w:p>
    <w:p>
      <w:pPr>
        <w:ind w:left="288"/>
      </w:pPr>
      <w:r>
        <w:t>• Limpieza de sanitarios, espejos, grifería, mobiliario y azulejos de baños y aseo.</w:t>
      </w:r>
    </w:p>
    <w:p>
      <w:pPr>
        <w:ind w:left="288"/>
      </w:pPr>
      <w:r>
        <w:t>• Barrido y fregado de pavimento de viviendas</w:t>
      </w:r>
    </w:p>
    <w:p/>
    <w:p>
      <w:pPr>
        <w:jc w:val="right"/>
        <w:pBdr>
          <w:bottom w:val="single" w:sz="12" w:space="1" w:color="000000"/>
        </w:pBdr>
      </w:pPr>
      <w:r>
        <w:rPr>
          <w:rFonts w:ascii="Aptos Narrow" w:hAnsi="Aptos Narrow"/>
          <w:b/>
          <w:sz w:val="28"/>
        </w:rPr>
        <w:t>TOTAL 6271,65</w:t>
      </w:r>
    </w:p>
    <w:p>
      <w:pPr>
        <w:spacing w:before="0" w:after="0"/>
        <w:jc w:val="left"/>
      </w:pPr>
      <w:r>
        <w:rPr>
          <w:rFonts w:ascii="Aptos Narrow" w:hAnsi="Aptos Narrow"/>
          <w:b w:val="0"/>
          <w:sz w:val="28"/>
        </w:rPr>
        <w:t>NOTA:</w:t>
      </w:r>
    </w:p>
    <w:p>
      <w:pPr>
        <w:spacing w:before="0" w:after="0"/>
        <w:jc w:val="left"/>
      </w:pPr>
      <w:r>
        <w:rPr>
          <w:rFonts w:ascii="Aptos Narrow" w:hAnsi="Aptos Narrow"/>
          <w:b/>
          <w:sz w:val="28"/>
        </w:rPr>
        <w:t>IVA NO INCLUIDO</w:t>
      </w:r>
    </w:p>
    <w:p>
      <w:pPr>
        <w:spacing w:before="0" w:after="0"/>
        <w:jc w:val="left"/>
      </w:pPr>
      <w:r>
        <w:rPr>
          <w:rFonts w:ascii="Aptos Narrow" w:hAnsi="Aptos Narrow"/>
          <w:b/>
          <w:sz w:val="28"/>
        </w:rPr>
        <w:t>FORMA DE PAGO: TRANSFERENCIA</w:t>
      </w:r>
    </w:p>
    <w:sectPr w:rsidR="00FD21FB" w:rsidRPr="003A7476" w:rsidSect="00311496">
      <w:pgSz w:w="11906" w:h="16838"/>
      <w:pgMar w:top="124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C5083"/>
    <w:multiLevelType w:val="hybridMultilevel"/>
    <w:tmpl w:val="01CA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2348B"/>
    <w:multiLevelType w:val="hybridMultilevel"/>
    <w:tmpl w:val="0E16B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01385"/>
    <w:multiLevelType w:val="hybridMultilevel"/>
    <w:tmpl w:val="36108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0C8"/>
    <w:multiLevelType w:val="hybridMultilevel"/>
    <w:tmpl w:val="480AF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17786">
    <w:abstractNumId w:val="0"/>
  </w:num>
  <w:num w:numId="2" w16cid:durableId="1082145664">
    <w:abstractNumId w:val="2"/>
  </w:num>
  <w:num w:numId="3" w16cid:durableId="1002976771">
    <w:abstractNumId w:val="1"/>
  </w:num>
  <w:num w:numId="4" w16cid:durableId="1857040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96"/>
    <w:rsid w:val="001B0F71"/>
    <w:rsid w:val="001E77BC"/>
    <w:rsid w:val="00266770"/>
    <w:rsid w:val="00311496"/>
    <w:rsid w:val="00354A1D"/>
    <w:rsid w:val="00396D2A"/>
    <w:rsid w:val="003A7476"/>
    <w:rsid w:val="003D43E1"/>
    <w:rsid w:val="006B0C6A"/>
    <w:rsid w:val="0086138C"/>
    <w:rsid w:val="008B0652"/>
    <w:rsid w:val="008F7252"/>
    <w:rsid w:val="009E62B6"/>
    <w:rsid w:val="00C64778"/>
    <w:rsid w:val="00EE03A1"/>
    <w:rsid w:val="00F263A9"/>
    <w:rsid w:val="00F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A93D"/>
  <w15:chartTrackingRefBased/>
  <w15:docId w15:val="{B95FB1E9-FF9A-45A1-B84F-8951FBEB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9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1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49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4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49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49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496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49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496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49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496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49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49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496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496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Uriel Ferragut</dc:creator>
  <cp:keywords/>
  <dc:description/>
  <cp:lastModifiedBy>Arian Uriel Ferragut</cp:lastModifiedBy>
  <cp:revision>5</cp:revision>
  <dcterms:created xsi:type="dcterms:W3CDTF">2025-08-05T15:05:00Z</dcterms:created>
  <dcterms:modified xsi:type="dcterms:W3CDTF">2025-08-05T15:47:00Z</dcterms:modified>
</cp:coreProperties>
</file>