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report: revenue grew &amp; costs fell.</w:t>
      </w:r>
    </w:p>
    <w:p>
      <w:r>
        <w:t>Project code DOCX-5521.</w:t>
      </w:r>
    </w:p>
  </w:body>
</w:document>
</file>