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e">
      <w:pPr>
        <w:rPr/>
        <w:outlineLvl w:val="1"/>
      </w:pPr>
      <w:r>
        <w:rPr>
          <w:sz w:val="40"/>
          <w:szCs w:val="40"/>
          <w:b/>
          <w:bCs/>
          <w:rFonts w:ascii="Arial"/>
        </w:rPr>
        <w:t xml:space="preserve">一、检查介绍</w:t>
      </w:r>
    </w:p>
    <w:p w14:paraId="0000000f">
      <w:pPr>
        <w:rPr/>
        <w:outlineLvl w:val="2"/>
      </w:pPr>
      <w:r>
        <w:rPr>
          <w:sz w:val="30"/>
          <w:szCs w:val="30"/>
          <w:b/>
          <w:bCs/>
          <w:rFonts w:ascii="Arial"/>
        </w:rPr>
        <w:t xml:space="preserve">1.1 检查系统</w:t>
      </w:r>
    </w:p>
    <w:p w14:paraId="00000010">
      <w:pPr>
        <w:rPr/>
        <w:ind w:left="200" w:right="0"/>
      </w:pPr>
      <w:r>
        <w:rPr>
          <w:rFonts w:ascii="Arial"/>
        </w:rPr>
        <w:t xml:space="preserve">   本次检查数据库为 &lt;yyyy&gt; 生产库系统。</w:t>
      </w:r>
    </w:p>
    <w:p w14:paraId="00000011">
      <w:pPr>
        <w:rPr/>
        <w:ind w:left="200" w:right="0"/>
      </w:pPr>
      <w:r>
        <w:rPr>
          <w:rFonts w:ascii="Arial"/>
        </w:rPr>
        <w:t xml:space="preserve">   本报告提供的检查和建议不涉及具体的数据库安全分析和应用程序细节。本次数据库涉及了 1 套 &lt;N&gt; 节点TiDB数据库的检查，在这次检查中对主机和数据库配置和数据库性能进行了总体分析，不针对具体某个应用性能。</w:t>
      </w:r>
    </w:p>
    <w:p w14:paraId="00000012">
      <w:pPr>
        <w:rPr/>
        <w:outlineLvl w:val="2"/>
      </w:pPr>
      <w:r>
        <w:rPr>
          <w:sz w:val="30"/>
          <w:szCs w:val="30"/>
          <w:b/>
          <w:bCs/>
          <w:rFonts w:ascii="Arial"/>
        </w:rPr>
        <w:t xml:space="preserve">1.2 检查方法</w:t>
      </w:r>
    </w:p>
    <w:p w14:paraId="00000013">
      <w:pPr>
        <w:rPr/>
        <w:ind w:left="200" w:right="0"/>
      </w:pPr>
      <w:r>
        <w:rPr>
          <w:rFonts w:ascii="Arial"/>
        </w:rPr>
        <w:t xml:space="preserve">  本次数据库性能检查的工具是：</w:t>
      </w:r>
    </w:p>
    <w:p w14:paraId="00000014">
      <w:pPr>
        <w:rPr/>
        <w:ind w:left="200" w:right="0"/>
      </w:pPr>
      <w:r>
        <w:rPr>
          <w:rFonts w:ascii="Arial"/>
        </w:rPr>
        <w:t xml:space="preserve">  上述输出结果为建议提供依据。</w:t>
      </w:r>
    </w:p>
    <w:p w14:paraId="00000015">
      <w:pPr>
        <w:rPr/>
        <w:outlineLvl w:val="2"/>
      </w:pPr>
      <w:r>
        <w:rPr>
          <w:sz w:val="30"/>
          <w:szCs w:val="30"/>
          <w:b/>
          <w:bCs/>
          <w:rFonts w:ascii="Arial"/>
        </w:rPr>
        <w:t xml:space="preserve">1.3 检查范围</w:t>
      </w:r>
    </w:p>
    <w:p w14:paraId="00000016">
      <w:pPr>
        <w:rPr/>
        <w:ind w:left="200" w:right="0"/>
      </w:pPr>
      <w:r>
        <w:rPr>
          <w:rFonts w:ascii="Arial"/>
        </w:rPr>
        <w:t xml:space="preserve">  本次检查数据库为 &lt;yyyy&gt; 生产库系统，涉及了 1 套 &lt;N&gt; 节点TiDB数据库的检查，在这次检查中对主机和数据库配置和数据库性能进行了总体分析，不针对具体某个应用性能。</w:t>
      </w:r>
    </w:p>
    <w:p w14:paraId="00000017">
      <w:pPr>
        <w:rPr/>
        <w:ind w:left="200" w:right="0"/>
      </w:pPr>
      <w:r>
        <w:rPr>
          <w:rFonts w:ascii="Arial"/>
        </w:rPr>
        <w:t xml:space="preserve">  本报告提供的检查和建议不涉及具体的数据库安全分析和应用程序细节。</w:t>
      </w:r>
    </w:p>
    <w:p w14:paraId="00000018">
      <w:pPr>
        <w:rPr/>
        <w:outlineLvl w:val="1"/>
      </w:pPr>
      <w:r>
        <w:rPr>
          <w:sz w:val="40"/>
          <w:szCs w:val="40"/>
          <w:b/>
          <w:bCs/>
          <w:rFonts w:ascii="Arial"/>
        </w:rPr>
        <w:t xml:space="preserve">二、检查总结</w:t>
      </w:r>
    </w:p>
    <w:p w14:paraId="00000019">
      <w:pPr>
        <w:rPr/>
        <w:outlineLvl w:val="2"/>
      </w:pPr>
      <w:r>
        <w:rPr>
          <w:sz w:val="30"/>
          <w:szCs w:val="30"/>
          <w:b/>
          <w:bCs/>
          <w:rFonts w:ascii="Arial"/>
        </w:rPr>
        <w:t xml:space="preserve">2.1 操作系统配置建议</w:t>
      </w:r>
    </w:p>
    <w:p w14:paraId="0000001a">
      <w:pPr>
        <w:rPr/>
        <w:outlineLvl w:val="2"/>
      </w:pPr>
      <w:r>
        <w:rPr>
          <w:sz w:val="30"/>
          <w:szCs w:val="30"/>
          <w:b/>
          <w:bCs/>
          <w:rFonts w:ascii="Arial"/>
        </w:rPr>
        <w:t xml:space="preserve">2.2 数据库版本建议</w:t>
      </w:r>
    </w:p>
    <w:p w14:paraId="0000001b">
      <w:pPr>
        <w:rPr/>
        <w:outlineLvl w:val="2"/>
      </w:pPr>
      <w:r>
        <w:rPr>
          <w:sz w:val="30"/>
          <w:szCs w:val="30"/>
          <w:b/>
          <w:bCs/>
          <w:rFonts w:ascii="Arial"/>
        </w:rPr>
        <w:t xml:space="preserve">2.3 数据库参数建议</w:t>
      </w:r>
    </w:p>
    <w:p w14:paraId="0000001c">
      <w:pPr>
        <w:rPr/>
        <w:outlineLvl w:val="2"/>
      </w:pPr>
      <w:r>
        <w:rPr>
          <w:sz w:val="30"/>
          <w:szCs w:val="30"/>
          <w:b/>
          <w:bCs/>
          <w:rFonts w:ascii="Arial"/>
        </w:rPr>
        <w:t xml:space="preserve">2.4 数据库组件建议</w:t>
      </w:r>
    </w:p>
    <w:p w14:paraId="0000001d">
      <w:pPr>
        <w:rPr/>
        <w:outlineLvl w:val="2"/>
      </w:pPr>
      <w:r>
        <w:rPr>
          <w:sz w:val="30"/>
          <w:szCs w:val="30"/>
          <w:b/>
          <w:bCs/>
          <w:rFonts w:ascii="Arial"/>
        </w:rPr>
        <w:t xml:space="preserve">2.5 数据库日志建议</w:t>
      </w:r>
    </w:p>
    <w:p w14:paraId="0000001e">
      <w:pPr>
        <w:rPr/>
        <w:outlineLvl w:val="2"/>
      </w:pPr>
      <w:r>
        <w:rPr>
          <w:sz w:val="30"/>
          <w:szCs w:val="30"/>
          <w:b/>
          <w:bCs/>
          <w:rFonts w:ascii="Arial"/>
        </w:rPr>
        <w:t xml:space="preserve">2.6 数据库管理建议</w:t>
      </w:r>
    </w:p>
    <w:p w14:paraId="0000001f">
      <w:pPr>
        <w:rPr/>
        <w:outlineLvl w:val="2"/>
      </w:pPr>
      <w:r>
        <w:rPr>
          <w:sz w:val="30"/>
          <w:szCs w:val="30"/>
          <w:b/>
          <w:bCs/>
          <w:rFonts w:ascii="Arial"/>
        </w:rPr>
        <w:t xml:space="preserve">2.7 数据库备份建议</w:t>
      </w:r>
    </w:p>
    <w:p w14:paraId="00000020">
      <w:pPr>
        <w:rPr/>
        <w:outlineLvl w:val="1"/>
      </w:pPr>
      <w:r>
        <w:rPr>
          <w:sz w:val="40"/>
          <w:szCs w:val="40"/>
          <w:b/>
          <w:bCs/>
          <w:rFonts w:ascii="Arial"/>
        </w:rPr>
        <w:t xml:space="preserve">三、系统配置</w:t>
      </w:r>
    </w:p>
    <w:p w14:paraId="00000021">
      <w:pPr>
        <w:rPr/>
        <w:outlineLvl w:val="2"/>
      </w:pPr>
      <w:r>
        <w:rPr>
          <w:sz w:val="30"/>
          <w:szCs w:val="30"/>
          <w:b/>
          <w:bCs/>
          <w:rFonts w:ascii="Arial"/>
        </w:rPr>
        <w:t xml:space="preserve">3.2 操作系统</w:t>
      </w:r>
    </w:p>
    <w:p w14:paraId="00000022">
      <w:pPr>
        <w:rPr/>
        <w:outlineLvl w:val="3"/>
      </w:pPr>
      <w:r>
        <w:rPr>
          <w:sz w:val="20"/>
          <w:szCs w:val="20"/>
          <w:b/>
          <w:bCs/>
          <w:rFonts w:ascii="Arial"/>
        </w:rPr>
        <w:t xml:space="preserve">3.2.1 操作系统版本信息</w:t>
      </w:r>
    </w:p>
    <w:p w14:paraId="00000023">
      <w:pPr>
        <w:rPr/>
        <w:outlineLvl w:val="3"/>
      </w:pPr>
      <w:r>
        <w:rPr>
          <w:sz w:val="20"/>
          <w:szCs w:val="20"/>
          <w:b/>
          <w:bCs/>
          <w:rFonts w:ascii="Arial"/>
        </w:rPr>
        <w:t xml:space="preserve">3.2.2 内核参数配置信息</w:t>
      </w:r>
    </w:p>
    <w:p w14:paraId="00000024">
      <w:pPr>
        <w:rPr/>
        <w:outlineLvl w:val="3"/>
      </w:pPr>
      <w:r>
        <w:rPr>
          <w:sz w:val="20"/>
          <w:szCs w:val="20"/>
          <w:b/>
          <w:bCs/>
          <w:rFonts w:ascii="Arial"/>
        </w:rPr>
        <w:t xml:space="preserve">3.2.3 Ulimit 参数配置信息</w:t>
      </w:r>
    </w:p>
    <w:p w14:paraId="00000025">
      <w:pPr>
        <w:rPr/>
        <w:outlineLvl w:val="3"/>
      </w:pPr>
      <w:r>
        <w:rPr>
          <w:sz w:val="20"/>
          <w:szCs w:val="20"/>
          <w:b/>
          <w:bCs/>
          <w:rFonts w:ascii="Arial"/>
        </w:rPr>
        <w:t xml:space="preserve">3.2.4 Swap 状态信息</w:t>
      </w:r>
    </w:p>
    <w:p w14:paraId="00000026">
      <w:pPr>
        <w:rPr/>
        <w:outlineLvl w:val="3"/>
      </w:pPr>
      <w:r>
        <w:rPr>
          <w:sz w:val="20"/>
          <w:szCs w:val="20"/>
          <w:b/>
          <w:bCs/>
          <w:rFonts w:ascii="Arial"/>
        </w:rPr>
        <w:t xml:space="preserve">3.2.5 磁盘调度策略信息</w:t>
      </w:r>
    </w:p>
    <w:p w14:paraId="00000027">
      <w:pPr>
        <w:rPr/>
        <w:outlineLvl w:val="3"/>
      </w:pPr>
      <w:r>
        <w:rPr>
          <w:sz w:val="20"/>
          <w:szCs w:val="20"/>
          <w:b/>
          <w:bCs/>
          <w:rFonts w:ascii="Arial"/>
        </w:rPr>
        <w:t xml:space="preserve">3.2.6 透明大页配置信息</w:t>
      </w:r>
    </w:p>
    <w:p w14:paraId="00000028">
      <w:pPr>
        <w:rPr/>
        <w:outlineLvl w:val="3"/>
      </w:pPr>
      <w:r>
        <w:rPr>
          <w:sz w:val="20"/>
          <w:szCs w:val="20"/>
          <w:b/>
          <w:bCs/>
          <w:rFonts w:ascii="Arial"/>
        </w:rPr>
        <w:t xml:space="preserve">3.2.7 NTP服务状态信息</w:t>
      </w:r>
    </w:p>
    <w:p w14:paraId="00000029">
      <w:pPr>
        <w:rPr/>
        <w:outlineLvl w:val="3"/>
      </w:pPr>
      <w:r>
        <w:rPr>
          <w:sz w:val="20"/>
          <w:szCs w:val="20"/>
          <w:b/>
          <w:bCs/>
          <w:rFonts w:ascii="Arial"/>
        </w:rPr>
        <w:t xml:space="preserve">3.2.8 磁盘挂载参数信息</w:t>
      </w:r>
    </w:p>
    <w:p w14:paraId="0000002a">
      <w:pPr>
        <w:rPr/>
        <w:outlineLvl w:val="3"/>
      </w:pPr>
      <w:r>
        <w:rPr>
          <w:sz w:val="20"/>
          <w:szCs w:val="20"/>
          <w:b/>
          <w:bCs/>
          <w:rFonts w:ascii="Arial"/>
        </w:rPr>
        <w:t xml:space="preserve">3.2.9 防火墙运行状态信息</w:t>
      </w:r>
    </w:p>
    <w:p w14:paraId="0000002b">
      <w:pPr>
        <w:rPr/>
        <w:outlineLvl w:val="3"/>
      </w:pPr>
      <w:r>
        <w:rPr>
          <w:sz w:val="20"/>
          <w:szCs w:val="20"/>
          <w:b/>
          <w:bCs/>
          <w:rFonts w:ascii="Arial"/>
        </w:rPr>
        <w:t xml:space="preserve">3.2.10 CPU 运行模式信息</w:t>
      </w:r>
    </w:p>
    <w:p w14:paraId="0000002c">
      <w:pPr>
        <w:rPr/>
        <w:outlineLvl w:val="2"/>
      </w:pPr>
      <w:r>
        <w:rPr>
          <w:sz w:val="30"/>
          <w:szCs w:val="30"/>
          <w:b/>
          <w:bCs/>
          <w:rFonts w:ascii="Arial"/>
        </w:rPr>
        <w:t xml:space="preserve">3.3 网络配置</w:t>
      </w:r>
    </w:p>
    <w:p w14:paraId="0000002d">
      <w:pPr>
        <w:rPr/>
        <w:outlineLvl w:val="2"/>
      </w:pPr>
      <w:r>
        <w:rPr>
          <w:sz w:val="30"/>
          <w:szCs w:val="30"/>
          <w:b/>
          <w:bCs/>
          <w:rFonts w:ascii="Arial"/>
        </w:rPr>
        <w:t xml:space="preserve">3.4 设备概况</w:t>
      </w:r>
    </w:p>
    <w:p w14:paraId="0000002e">
      <w:pPr>
        <w:rPr/>
        <w:outlineLvl w:val="1"/>
      </w:pPr>
      <w:r>
        <w:rPr>
          <w:sz w:val="40"/>
          <w:szCs w:val="40"/>
          <w:b/>
          <w:bCs/>
          <w:rFonts w:ascii="Arial"/>
        </w:rPr>
        <w:t xml:space="preserve">四、数据库集群配置</w:t>
      </w:r>
    </w:p>
    <w:p w14:paraId="0000002f">
      <w:pPr>
        <w:rPr/>
        <w:outlineLvl w:val="2"/>
      </w:pPr>
      <w:r>
        <w:rPr>
          <w:sz w:val="30"/>
          <w:szCs w:val="30"/>
          <w:b/>
          <w:bCs/>
          <w:rFonts w:ascii="Arial"/>
        </w:rPr>
        <w:t xml:space="preserve">4.1 TiDB系统service清单</w:t>
      </w:r>
    </w:p>
    <w:p w14:paraId="00000030">
      <w:pPr>
        <w:rPr/>
        <w:outlineLvl w:val="2"/>
      </w:pPr>
      <w:r>
        <w:rPr>
          <w:sz w:val="30"/>
          <w:szCs w:val="30"/>
          <w:b/>
          <w:bCs/>
          <w:rFonts w:ascii="Arial"/>
        </w:rPr>
        <w:t xml:space="preserve">4.2 组件清单配置</w:t>
      </w:r>
    </w:p>
    <w:p w14:paraId="00000031">
      <w:pPr>
        <w:rPr/>
        <w:outlineLvl w:val="2"/>
      </w:pPr>
      <w:r>
        <w:rPr>
          <w:sz w:val="30"/>
          <w:szCs w:val="30"/>
          <w:b/>
          <w:bCs/>
          <w:rFonts w:ascii="Arial"/>
        </w:rPr>
        <w:t xml:space="preserve">4.3 数据库配置</w:t>
      </w:r>
    </w:p>
    <w:p w14:paraId="00000032">
      <w:pPr>
        <w:rPr/>
        <w:outlineLvl w:val="3"/>
      </w:pPr>
      <w:r>
        <w:rPr>
          <w:sz w:val="20"/>
          <w:szCs w:val="20"/>
          <w:b/>
          <w:bCs/>
          <w:rFonts w:ascii="Arial"/>
        </w:rPr>
        <w:t xml:space="preserve">4.3.1 软件版本</w:t>
      </w:r>
    </w:p>
    <w:p w14:paraId="00000033">
      <w:pPr>
        <w:rPr/>
        <w:outlineLvl w:val="3"/>
      </w:pPr>
      <w:r>
        <w:rPr>
          <w:sz w:val="20"/>
          <w:szCs w:val="20"/>
          <w:b/>
          <w:bCs/>
          <w:rFonts w:ascii="Arial"/>
        </w:rPr>
        <w:t xml:space="preserve">4.3.2 数据库参数</w:t>
      </w:r>
    </w:p>
    <w:p w14:paraId="00000034">
      <w:pPr>
        <w:rPr/>
        <w:outlineLvl w:val="2"/>
      </w:pPr>
      <w:r>
        <w:rPr>
          <w:sz w:val="30"/>
          <w:szCs w:val="30"/>
          <w:b/>
          <w:bCs/>
          <w:rFonts w:ascii="Arial"/>
        </w:rPr>
        <w:t xml:space="preserve">4.4 集群概览</w:t>
      </w:r>
    </w:p>
    <w:p w14:paraId="00000035">
      <w:pPr>
        <w:rPr/>
        <w:outlineLvl w:val="3"/>
      </w:pPr>
      <w:r>
        <w:rPr>
          <w:sz w:val="20"/>
          <w:szCs w:val="20"/>
          <w:b/>
          <w:bCs/>
          <w:rFonts w:ascii="Arial"/>
        </w:rPr>
        <w:t xml:space="preserve">4.4.1 PD概览</w:t>
      </w:r>
    </w:p>
    <w:p w14:paraId="00000036">
      <w:pPr>
        <w:rPr/>
        <w:outlineLvl w:val="3"/>
      </w:pPr>
      <w:r>
        <w:rPr>
          <w:sz w:val="20"/>
          <w:szCs w:val="20"/>
          <w:b/>
          <w:bCs/>
          <w:rFonts w:ascii="Arial"/>
        </w:rPr>
        <w:t xml:space="preserve">4.4.2 TiDB概览</w:t>
      </w:r>
    </w:p>
    <w:p w14:paraId="00000037">
      <w:pPr>
        <w:rPr/>
      </w:pPr>
      <w:r>
        <w:rPr/>
        <w:drawing>
          <wp:inline distT="0" distB="0" distL="0" distR="0">
            <wp:extent cx="4762500" cy="2381250"/>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Image1"/>
                    <a:srcRect/>
                    <a:stretch>
                      <a:fillRect/>
                    </a:stretch>
                  </pic:blipFill>
                  <pic:spPr bwMode="auto">
                    <a:xfrm>
                      <a:off x="0" y="0"/>
                      <a:ext cx="4762500" cy="2381250"/>
                    </a:xfrm>
                    <a:prstGeom prst="rect">
                      <a:avLst/>
                    </a:prstGeom>
                  </pic:spPr>
                </pic:pic>
              </a:graphicData>
            </a:graphic>
          </wp:inline>
        </w:drawing>
      </w:r>
    </w:p>
    <w:p w14:paraId="00000038">
      <w:pPr>
        <w:rPr/>
        <w:outlineLvl w:val="3"/>
      </w:pPr>
      <w:r>
        <w:rPr>
          <w:sz w:val="20"/>
          <w:szCs w:val="20"/>
          <w:b/>
          <w:bCs/>
          <w:rFonts w:ascii="Arial"/>
        </w:rPr>
        <w:t xml:space="preserve">4.4.3 TiKV概览</w:t>
      </w:r>
    </w:p>
    <w:p w14:paraId="00000039">
      <w:pPr>
        <w:rPr/>
        <w:outlineLvl w:val="3"/>
      </w:pPr>
      <w:r>
        <w:rPr>
          <w:sz w:val="20"/>
          <w:szCs w:val="20"/>
          <w:b/>
          <w:bCs/>
          <w:rFonts w:ascii="Arial"/>
        </w:rPr>
        <w:t xml:space="preserve">4.4.4 系统信息概览</w:t>
      </w:r>
    </w:p>
    <w:p w14:paraId="0000003a">
      <w:pPr>
        <w:rPr/>
        <w:outlineLvl w:val="2"/>
      </w:pPr>
      <w:r>
        <w:rPr>
          <w:sz w:val="30"/>
          <w:szCs w:val="30"/>
          <w:b/>
          <w:bCs/>
          <w:rFonts w:ascii="Arial"/>
        </w:rPr>
        <w:t xml:space="preserve">4.5 数据库日志</w:t>
      </w:r>
    </w:p>
    <w:p w14:paraId="0000003b">
      <w:pPr>
        <w:rPr/>
        <w:outlineLvl w:val="1"/>
      </w:pPr>
      <w:r>
        <w:rPr>
          <w:sz w:val="40"/>
          <w:szCs w:val="40"/>
          <w:b/>
          <w:bCs/>
          <w:rFonts w:ascii="Arial"/>
        </w:rPr>
        <w:t xml:space="preserve">五、数据库性能</w:t>
      </w:r>
    </w:p>
    <w:p w14:paraId="0000003c">
      <w:pPr>
        <w:rPr/>
        <w:outlineLvl w:val="2"/>
      </w:pPr>
      <w:r>
        <w:rPr>
          <w:sz w:val="30"/>
          <w:szCs w:val="30"/>
          <w:b/>
          <w:bCs/>
          <w:rFonts w:ascii="Arial"/>
        </w:rPr>
        <w:t xml:space="preserve">5.1 SQL性能概况</w:t>
      </w:r>
    </w:p>
    <w:p w14:paraId="0000003d">
      <w:pPr>
        <w:rPr/>
        <w:outlineLvl w:val="2"/>
      </w:pPr>
      <w:r>
        <w:rPr>
          <w:sz w:val="30"/>
          <w:szCs w:val="30"/>
          <w:b/>
          <w:bCs/>
          <w:rFonts w:ascii="Arial"/>
        </w:rPr>
        <w:t xml:space="preserve">5.2 慢 SQL 1 根因分析</w:t>
      </w:r>
    </w:p>
    <w:p w14:paraId="0000003e">
      <w:pPr>
        <w:rPr/>
        <w:outlineLvl w:val="2"/>
      </w:pPr>
      <w:r>
        <w:rPr>
          <w:sz w:val="30"/>
          <w:szCs w:val="30"/>
          <w:b/>
          <w:bCs/>
          <w:rFonts w:ascii="Arial"/>
        </w:rPr>
        <w:t xml:space="preserve">5.3 慢 SQL 2 根因分析</w:t>
      </w:r>
    </w:p>
    <w:p w14:paraId="0000003f">
      <w:pPr>
        <w:rPr/>
        <w:outlineLvl w:val="1"/>
      </w:pPr>
      <w:r>
        <w:rPr>
          <w:sz w:val="40"/>
          <w:szCs w:val="40"/>
          <w:b/>
          <w:bCs/>
          <w:rFonts w:ascii="Arial"/>
        </w:rPr>
        <w:t xml:space="preserve">六、备份与恢复</w:t>
      </w:r>
    </w:p>
    <w:p w14:paraId="00000040">
      <w:pPr>
        <w:rPr/>
        <w:outlineLvl w:val="1"/>
      </w:pPr>
      <w:r>
        <w:rPr>
          <w:sz w:val="40"/>
          <w:szCs w:val="40"/>
          <w:b/>
          <w:bCs/>
          <w:rFonts w:ascii="Arial"/>
        </w:rPr>
        <w:t xml:space="preserve">七、容灾与高可用评估</w:t>
      </w:r>
    </w:p>
    <w:sectPr>
      <w:pgSz w:w="11906" w:h="16838"/>
      <w:pgMar w:top="1985" w:right="1701" w:bottom="1701" w:left="1701" w:header="851" w:footer="992" w:gutter="0"/>
      <w:headerReference w:type="default" r:id="rId4"/>
      <w:cols w:space="425"/>
      <w:docGrid w:type="lines"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r="http://schemas.openxmlformats.org/officeDocument/2006/relationships" xmlns:o="urn:schemas-microsoft-com:office:office"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docDefaults>
  <w:style w:type="paragraph" w:styleId="Normal">
    <w:name w:val="Normal"/>
    <w:rPr/>
    <w:pPr>
      <w:rPr/>
    </w:pPr>
    <w:basedOn w:val="Normal"/>
    <w:next w:val="Normal"/>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4" Type="http://schemas.openxmlformats.org/officeDocument/2006/relationships/header" Target="header1.xml" />
  <Relationship Id="rId5" Type="http://schemas.microsoft.com/office/2011/relationships/commentsExtended" Target="commentsExtended.xml" />
  <Relationship Id="rIdImage1" Type="http://schemas.openxmlformats.org/officeDocument/2006/relationships/image" Target="media/image1.jpg"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