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olor w:val="auto"/>
          <w:sz w:val="24"/>
          <w:szCs w:val="24"/>
        </w:rPr>
        <w:id w:val="1591116347"/>
        <w:docPartObj>
          <w:docPartGallery w:val="Custom Table of Contents"/>
        </w:docPartObj>
      </w:sdtPr>
      <w:sdtEndPr>
        <w:rPr>
          <w:rFonts w:cstheme="minorBidi"/>
          <w:sz w:val="22"/>
          <w:szCs w:val="22"/>
        </w:rPr>
      </w:sdtEndPr>
      <w:sdtContent>
        <w:p w:rsidR="00C46CA2" w:rsidRDefault="00C46CA2" w:rsidP="00C46CA2">
          <w:pPr>
            <w:pStyle w:val="TOCHeading"/>
            <w:rPr>
              <w:rFonts w:ascii="Times New Roman" w:hAnsi="Times New Roman"/>
              <w:b/>
              <w:bCs/>
              <w:sz w:val="24"/>
              <w:szCs w:val="24"/>
            </w:rPr>
          </w:pPr>
          <w:r>
            <w:rPr>
              <w:rFonts w:ascii="Times New Roman" w:hAnsi="Times New Roman"/>
              <w:b/>
              <w:bCs/>
              <w:sz w:val="24"/>
              <w:szCs w:val="24"/>
            </w:rPr>
            <w:t>Contents</w:t>
          </w:r>
        </w:p>
        <w:p w:rsidR="00C46CA2" w:rsidRDefault="00C46CA2" w:rsidP="00C46CA2">
          <w:pPr>
            <w:pStyle w:val="TOC1"/>
            <w:rPr>
              <w:rFonts w:ascii="Times New Roman" w:hAnsi="Times New Roman"/>
            </w:rPr>
          </w:pPr>
          <w:hyperlink r:id="rId5" w:anchor="_Toc186991835" w:history="1">
            <w:r>
              <w:rPr>
                <w:rStyle w:val="15"/>
                <w:rFonts w:ascii="Times New Roman" w:hAnsi="Times New Roman"/>
              </w:rPr>
              <w:t>1. Introduction</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_Toc186991835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6" w:anchor="_Toc186991836" w:history="1">
            <w:r>
              <w:rPr>
                <w:rStyle w:val="15"/>
                <w:rFonts w:ascii="Times New Roman" w:hAnsi="Times New Roman"/>
              </w:rPr>
              <w:t>1.1 Problem Statement and Research Motivation (100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_Toc186991836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7" w:anchor="_Toc186991837" w:history="1">
            <w:r>
              <w:rPr>
                <w:rStyle w:val="15"/>
                <w:rFonts w:ascii="Times New Roman" w:hAnsi="Times New Roman"/>
              </w:rPr>
              <w:t>1.2 The Dataset (75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_Toc186991837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8" w:anchor="_Toc186991838" w:history="1">
            <w:r>
              <w:rPr>
                <w:rStyle w:val="15"/>
                <w:rFonts w:ascii="Times New Roman" w:hAnsi="Times New Roman"/>
              </w:rPr>
              <w:t>1.3 Research Question (50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_Toc186991838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9" w:anchor="_Toc186991839" w:history="1">
            <w:r>
              <w:rPr>
                <w:rStyle w:val="15"/>
                <w:rFonts w:ascii="Times New Roman" w:hAnsi="Times New Roman"/>
              </w:rPr>
              <w:t>1.4 Null Hypothesis and Alternative Hypothesis (H0/H1) (100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_Toc186991839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1"/>
            <w:rPr>
              <w:rFonts w:ascii="Times New Roman" w:hAnsi="Times New Roman"/>
            </w:rPr>
          </w:pPr>
          <w:hyperlink r:id="rId10" w:anchor="_Toc186991840" w:history="1">
            <w:r>
              <w:rPr>
                <w:rStyle w:val="15"/>
                <w:rFonts w:ascii="Times New Roman" w:hAnsi="Times New Roman"/>
              </w:rPr>
              <w:t>2. Background Research</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_Toc186991840 \h </w:instrText>
            </w:r>
            <w:r>
              <w:rPr>
                <w:rStyle w:val="Hyperlink"/>
                <w:rFonts w:ascii="Times New Roman" w:hAnsi="Times New Roman"/>
              </w:rPr>
              <w:fldChar w:fldCharType="separate"/>
            </w:r>
            <w:r>
              <w:rPr>
                <w:rStyle w:val="Hyperlink"/>
                <w:rFonts w:ascii="Times New Roman" w:hAnsi="Times New Roman"/>
              </w:rPr>
              <w:t>4</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11" w:anchor="_Toc186991841" w:history="1">
            <w:r>
              <w:rPr>
                <w:rStyle w:val="15"/>
                <w:rFonts w:ascii="Times New Roman" w:hAnsi="Times New Roman"/>
              </w:rPr>
              <w:t>2.1 Research Papers (200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_Toc186991841 \h </w:instrText>
            </w:r>
            <w:r>
              <w:rPr>
                <w:rStyle w:val="Hyperlink"/>
                <w:rFonts w:ascii="Times New Roman" w:hAnsi="Times New Roman"/>
              </w:rPr>
              <w:fldChar w:fldCharType="separate"/>
            </w:r>
            <w:r>
              <w:rPr>
                <w:rStyle w:val="Hyperlink"/>
                <w:rFonts w:ascii="Times New Roman" w:hAnsi="Times New Roman"/>
              </w:rPr>
              <w:t>4</w:t>
            </w:r>
            <w:r>
              <w:rPr>
                <w:rStyle w:val="Hyperlink"/>
                <w:rFonts w:ascii="Times New Roman" w:hAnsi="Times New Roman"/>
              </w:rPr>
              <w:fldChar w:fldCharType="end"/>
            </w:r>
          </w:hyperlink>
        </w:p>
        <w:p w:rsidR="00C46CA2" w:rsidRDefault="00C46CA2" w:rsidP="00C46CA2">
          <w:pPr>
            <w:pStyle w:val="TOC2"/>
          </w:pPr>
          <w:hyperlink r:id="rId12" w:anchor="_Toc186991842" w:history="1">
            <w:r>
              <w:rPr>
                <w:rStyle w:val="15"/>
                <w:rFonts w:ascii="Times New Roman" w:hAnsi="Times New Roman"/>
              </w:rPr>
              <w:t>2.2 Research Gap and Future Directions (100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_Toc186991842 \h </w:instrText>
            </w:r>
            <w:r>
              <w:rPr>
                <w:rStyle w:val="Hyperlink"/>
                <w:rFonts w:ascii="Times New Roman" w:hAnsi="Times New Roman"/>
              </w:rPr>
              <w:fldChar w:fldCharType="separate"/>
            </w:r>
            <w:r>
              <w:rPr>
                <w:rStyle w:val="Hyperlink"/>
                <w:rFonts w:ascii="Times New Roman" w:hAnsi="Times New Roman"/>
              </w:rPr>
              <w:t>4</w:t>
            </w:r>
            <w:r>
              <w:rPr>
                <w:rStyle w:val="Hyperlink"/>
                <w:rFonts w:ascii="Times New Roman" w:hAnsi="Times New Roman"/>
              </w:rPr>
              <w:fldChar w:fldCharType="end"/>
            </w:r>
          </w:hyperlink>
        </w:p>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Pr>
            <w:pStyle w:val="TOC2"/>
            <w:ind w:left="0"/>
            <w:rPr>
              <w:rFonts w:asciiTheme="minorHAnsi" w:eastAsiaTheme="minorHAnsi" w:hAnsiTheme="minorHAnsi" w:cstheme="minorBidi"/>
              <w:kern w:val="0"/>
              <w:sz w:val="22"/>
              <w:szCs w:val="22"/>
            </w:rPr>
          </w:pPr>
          <w:r>
            <w:rPr>
              <w:rFonts w:asciiTheme="minorHAnsi" w:eastAsiaTheme="minorHAnsi" w:hAnsiTheme="minorHAnsi" w:cstheme="minorBidi"/>
              <w:kern w:val="0"/>
              <w:sz w:val="22"/>
              <w:szCs w:val="22"/>
            </w:rPr>
            <w:t xml:space="preserve"> </w:t>
          </w:r>
        </w:p>
        <w:p w:rsidR="00C46CA2" w:rsidRPr="00C46CA2" w:rsidRDefault="00C46CA2" w:rsidP="00C46CA2"/>
        <w:bookmarkStart w:id="0" w:name="_GoBack" w:displacedByCustomXml="next"/>
        <w:bookmarkEnd w:id="0" w:displacedByCustomXml="next"/>
      </w:sdtContent>
    </w:sdt>
    <w:p w:rsidR="00C46CA2" w:rsidRPr="00C46CA2" w:rsidRDefault="00C46CA2" w:rsidP="00C46CA2">
      <w:pPr>
        <w:pStyle w:val="TOC2"/>
        <w:rPr>
          <w:rFonts w:ascii="Times New Roman" w:hAnsi="Times New Roman"/>
        </w:rPr>
      </w:pPr>
      <w:r w:rsidRPr="00C46CA2">
        <w:rPr>
          <w:rFonts w:ascii="Times New Roman" w:eastAsia="等线 Light" w:hAnsi="Times New Roman"/>
          <w:b/>
          <w:bCs/>
          <w:color w:val="0F4761"/>
        </w:rPr>
        <w:lastRenderedPageBreak/>
        <w:t>1. Introduction</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1.1 Problem Statement and Research Motivation.</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The rise of </w:t>
      </w:r>
      <w:proofErr w:type="spellStart"/>
      <w:r w:rsidRPr="00C46CA2">
        <w:rPr>
          <w:rFonts w:ascii="Times New Roman" w:eastAsia="等线" w:hAnsi="Times New Roman" w:cs="Times New Roman"/>
          <w:kern w:val="2"/>
          <w:sz w:val="24"/>
          <w:szCs w:val="24"/>
        </w:rPr>
        <w:t>cryptocurrencies</w:t>
      </w:r>
      <w:proofErr w:type="spellEnd"/>
      <w:r w:rsidRPr="00C46CA2">
        <w:rPr>
          <w:rFonts w:ascii="Times New Roman" w:eastAsia="等线" w:hAnsi="Times New Roman" w:cs="Times New Roman"/>
          <w:kern w:val="2"/>
          <w:sz w:val="24"/>
          <w:szCs w:val="24"/>
        </w:rPr>
        <w:t xml:space="preserve"> has introduced unprecedented levels of market volatility.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xml:space="preserve">, a </w:t>
      </w:r>
      <w:proofErr w:type="spellStart"/>
      <w:r w:rsidRPr="00C46CA2">
        <w:rPr>
          <w:rFonts w:ascii="Times New Roman" w:eastAsia="等线" w:hAnsi="Times New Roman" w:cs="Times New Roman"/>
          <w:kern w:val="2"/>
          <w:sz w:val="24"/>
          <w:szCs w:val="24"/>
        </w:rPr>
        <w:t>blockchain</w:t>
      </w:r>
      <w:proofErr w:type="spellEnd"/>
      <w:r w:rsidRPr="00C46CA2">
        <w:rPr>
          <w:rFonts w:ascii="Times New Roman" w:eastAsia="等线" w:hAnsi="Times New Roman" w:cs="Times New Roman"/>
          <w:kern w:val="2"/>
          <w:sz w:val="24"/>
          <w:szCs w:val="24"/>
        </w:rPr>
        <w:t xml:space="preserve"> platform specializing in the Internet of Things (</w:t>
      </w:r>
      <w:proofErr w:type="spellStart"/>
      <w:r w:rsidRPr="00C46CA2">
        <w:rPr>
          <w:rFonts w:ascii="Times New Roman" w:eastAsia="等线" w:hAnsi="Times New Roman" w:cs="Times New Roman"/>
          <w:kern w:val="2"/>
          <w:sz w:val="24"/>
          <w:szCs w:val="24"/>
        </w:rPr>
        <w:t>IoT</w:t>
      </w:r>
      <w:proofErr w:type="spellEnd"/>
      <w:r w:rsidRPr="00C46CA2">
        <w:rPr>
          <w:rFonts w:ascii="Times New Roman" w:eastAsia="等线" w:hAnsi="Times New Roman" w:cs="Times New Roman"/>
          <w:kern w:val="2"/>
          <w:sz w:val="24"/>
          <w:szCs w:val="24"/>
        </w:rPr>
        <w:t xml:space="preserve">), is a notable asset due to its price fluctuations and technological innovation. Seasonal price variations in traditional financial markets have been well-documented, but their influence in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markets remains under-researched. This project investigates whether </w:t>
      </w:r>
      <w:proofErr w:type="spellStart"/>
      <w:r w:rsidRPr="00C46CA2">
        <w:rPr>
          <w:rFonts w:ascii="Times New Roman" w:eastAsia="等线" w:hAnsi="Times New Roman" w:cs="Times New Roman"/>
          <w:kern w:val="2"/>
          <w:sz w:val="24"/>
          <w:szCs w:val="24"/>
        </w:rPr>
        <w:t>IoTeX's</w:t>
      </w:r>
      <w:proofErr w:type="spellEnd"/>
      <w:r w:rsidRPr="00C46CA2">
        <w:rPr>
          <w:rFonts w:ascii="Times New Roman" w:eastAsia="等线" w:hAnsi="Times New Roman" w:cs="Times New Roman"/>
          <w:kern w:val="2"/>
          <w:sz w:val="24"/>
          <w:szCs w:val="24"/>
        </w:rPr>
        <w:t xml:space="preserve"> median daily price changes differ across seasons. By identifying seasonal trends, investors and analysts can make more informed decisions and potentially optimize trading strategies. Our analysis contributes to the growing field of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market behavior research.</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 xml:space="preserve">1.2 The Dataset </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The dataset, titled "Internet of Things Coins Historical Prices," contains daily records of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xml:space="preserve"> prices from May 25, 2018, to 2022. The dataset includes key variables such as open, high, low, close, adjusted close prices, and trading volume. The daily price change was calculated as the difference between the close and open prices. The dataset spans 1,462 days and was categorized into seasons (</w:t>
      </w:r>
      <w:proofErr w:type="gramStart"/>
      <w:r w:rsidRPr="00C46CA2">
        <w:rPr>
          <w:rFonts w:ascii="Times New Roman" w:eastAsia="等线" w:hAnsi="Times New Roman" w:cs="Times New Roman"/>
          <w:kern w:val="2"/>
          <w:sz w:val="24"/>
          <w:szCs w:val="24"/>
        </w:rPr>
        <w:t>Winter</w:t>
      </w:r>
      <w:proofErr w:type="gramEnd"/>
      <w:r w:rsidRPr="00C46CA2">
        <w:rPr>
          <w:rFonts w:ascii="Times New Roman" w:eastAsia="等线" w:hAnsi="Times New Roman" w:cs="Times New Roman"/>
          <w:kern w:val="2"/>
          <w:sz w:val="24"/>
          <w:szCs w:val="24"/>
        </w:rPr>
        <w:t>, Spring, Summer, Autumn) based on the recorded dates.</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 xml:space="preserve">1.3 Research Question </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Our research question is: "Do median daily price changes of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xml:space="preserve"> asset prices differ across seasons during the period 2018 to 2022?" This research question guides the investigation into whether seasonal factors significantly influence </w:t>
      </w:r>
      <w:proofErr w:type="spellStart"/>
      <w:r w:rsidRPr="00C46CA2">
        <w:rPr>
          <w:rFonts w:ascii="Times New Roman" w:eastAsia="等线" w:hAnsi="Times New Roman" w:cs="Times New Roman"/>
          <w:kern w:val="2"/>
          <w:sz w:val="24"/>
          <w:szCs w:val="24"/>
        </w:rPr>
        <w:t>IoTeX’s</w:t>
      </w:r>
      <w:proofErr w:type="spellEnd"/>
      <w:r w:rsidRPr="00C46CA2">
        <w:rPr>
          <w:rFonts w:ascii="Times New Roman" w:eastAsia="等线" w:hAnsi="Times New Roman" w:cs="Times New Roman"/>
          <w:kern w:val="2"/>
          <w:sz w:val="24"/>
          <w:szCs w:val="24"/>
        </w:rPr>
        <w:t xml:space="preserve"> price behavior, with seasons serving as the independent variable and daily price changes as the dependent variable.</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1.4 Null Hypothesis and Alternative Hypothesis (H0/H1)</w:t>
      </w:r>
    </w:p>
    <w:p w:rsidR="00C46CA2" w:rsidRPr="00C46CA2" w:rsidRDefault="00C46CA2" w:rsidP="00C46CA2">
      <w:pPr>
        <w:numPr>
          <w:ilvl w:val="0"/>
          <w:numId w:val="1"/>
        </w:num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Null Hypothesis (H0):</w:t>
      </w:r>
      <w:r w:rsidRPr="00C46CA2">
        <w:rPr>
          <w:rFonts w:ascii="Times New Roman" w:eastAsia="等线" w:hAnsi="Times New Roman" w:cs="Times New Roman"/>
          <w:kern w:val="2"/>
          <w:sz w:val="24"/>
          <w:szCs w:val="24"/>
        </w:rPr>
        <w:t xml:space="preserve"> There is no difference in the median daily price change between seasons.</w:t>
      </w:r>
    </w:p>
    <w:p w:rsidR="00C46CA2" w:rsidRPr="00C46CA2" w:rsidRDefault="00C46CA2" w:rsidP="00C46CA2">
      <w:pPr>
        <w:numPr>
          <w:ilvl w:val="0"/>
          <w:numId w:val="1"/>
        </w:num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Alternative Hypothesis (H1):</w:t>
      </w:r>
      <w:r w:rsidRPr="00C46CA2">
        <w:rPr>
          <w:rFonts w:ascii="Times New Roman" w:eastAsia="等线" w:hAnsi="Times New Roman" w:cs="Times New Roman"/>
          <w:kern w:val="2"/>
          <w:sz w:val="24"/>
          <w:szCs w:val="24"/>
        </w:rPr>
        <w:t xml:space="preserve"> The median daily price change varies significantly across seasons.</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 </w:t>
      </w:r>
    </w:p>
    <w:p w:rsidR="00C46CA2" w:rsidRPr="00C46CA2" w:rsidRDefault="00C46CA2" w:rsidP="00C46CA2">
      <w:pPr>
        <w:keepNext/>
        <w:keepLines/>
        <w:widowControl w:val="0"/>
        <w:spacing w:before="360" w:after="80" w:line="276" w:lineRule="auto"/>
        <w:outlineLvl w:val="0"/>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lastRenderedPageBreak/>
        <w:t>2. Background Research</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 xml:space="preserve">2.1 Research Papers </w:t>
      </w:r>
    </w:p>
    <w:p w:rsidR="00C46CA2" w:rsidRPr="00C46CA2" w:rsidRDefault="00C46CA2" w:rsidP="00C46CA2">
      <w:pPr>
        <w:spacing w:before="100" w:beforeAutospacing="1" w:line="360" w:lineRule="auto"/>
        <w:ind w:left="360"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 xml:space="preserve">"Seasonality and Asset Returns" by </w:t>
      </w:r>
      <w:proofErr w:type="spellStart"/>
      <w:r w:rsidRPr="00C46CA2">
        <w:rPr>
          <w:rFonts w:ascii="Times New Roman" w:eastAsia="等线" w:hAnsi="Times New Roman" w:cs="Times New Roman"/>
          <w:b/>
          <w:bCs/>
          <w:kern w:val="2"/>
          <w:sz w:val="24"/>
          <w:szCs w:val="24"/>
        </w:rPr>
        <w:t>Jegadeesh</w:t>
      </w:r>
      <w:proofErr w:type="spellEnd"/>
      <w:r w:rsidRPr="00C46CA2">
        <w:rPr>
          <w:rFonts w:ascii="Times New Roman" w:eastAsia="等线" w:hAnsi="Times New Roman" w:cs="Times New Roman"/>
          <w:b/>
          <w:bCs/>
          <w:kern w:val="2"/>
          <w:sz w:val="24"/>
          <w:szCs w:val="24"/>
        </w:rPr>
        <w:t xml:space="preserve"> and Titman (1993):</w:t>
      </w:r>
      <w:r w:rsidRPr="00C46CA2">
        <w:rPr>
          <w:rFonts w:ascii="Times New Roman" w:eastAsia="等线" w:hAnsi="Times New Roman" w:cs="Times New Roman"/>
          <w:kern w:val="2"/>
          <w:sz w:val="24"/>
          <w:szCs w:val="24"/>
        </w:rPr>
        <w:t xml:space="preserve"> This paper discusses predictable price movements in financial markets during specific periods, demonstrating how year-end periods often yield higher returns.</w:t>
      </w:r>
    </w:p>
    <w:p w:rsidR="00C46CA2" w:rsidRPr="00C46CA2" w:rsidRDefault="00C46CA2" w:rsidP="00C46CA2">
      <w:pPr>
        <w:spacing w:before="100" w:beforeAutospacing="1" w:line="360" w:lineRule="auto"/>
        <w:ind w:left="360"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w:t>
      </w:r>
      <w:proofErr w:type="spellStart"/>
      <w:r w:rsidRPr="00C46CA2">
        <w:rPr>
          <w:rFonts w:ascii="Times New Roman" w:eastAsia="等线" w:hAnsi="Times New Roman" w:cs="Times New Roman"/>
          <w:b/>
          <w:bCs/>
          <w:kern w:val="2"/>
          <w:sz w:val="24"/>
          <w:szCs w:val="24"/>
        </w:rPr>
        <w:t>Cryptocurrency</w:t>
      </w:r>
      <w:proofErr w:type="spellEnd"/>
      <w:r w:rsidRPr="00C46CA2">
        <w:rPr>
          <w:rFonts w:ascii="Times New Roman" w:eastAsia="等线" w:hAnsi="Times New Roman" w:cs="Times New Roman"/>
          <w:b/>
          <w:bCs/>
          <w:kern w:val="2"/>
          <w:sz w:val="24"/>
          <w:szCs w:val="24"/>
        </w:rPr>
        <w:t xml:space="preserve"> Market Efficiency" by Urquhart (2016):</w:t>
      </w:r>
      <w:r w:rsidRPr="00C46CA2">
        <w:rPr>
          <w:rFonts w:ascii="Times New Roman" w:eastAsia="等线" w:hAnsi="Times New Roman" w:cs="Times New Roman"/>
          <w:kern w:val="2"/>
          <w:sz w:val="24"/>
          <w:szCs w:val="24"/>
        </w:rPr>
        <w:t xml:space="preserve"> This study investigates inefficiencies in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markets and how pricing anomalies, such as seasonality, can influence trading.</w:t>
      </w:r>
    </w:p>
    <w:p w:rsidR="00C46CA2" w:rsidRPr="00C46CA2" w:rsidRDefault="00C46CA2" w:rsidP="00C46CA2">
      <w:pPr>
        <w:spacing w:before="100" w:beforeAutospacing="1" w:line="360" w:lineRule="auto"/>
        <w:ind w:left="360"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 xml:space="preserve">"Volatility Clustering in </w:t>
      </w:r>
      <w:proofErr w:type="spellStart"/>
      <w:r w:rsidRPr="00C46CA2">
        <w:rPr>
          <w:rFonts w:ascii="Times New Roman" w:eastAsia="等线" w:hAnsi="Times New Roman" w:cs="Times New Roman"/>
          <w:b/>
          <w:bCs/>
          <w:kern w:val="2"/>
          <w:sz w:val="24"/>
          <w:szCs w:val="24"/>
        </w:rPr>
        <w:t>Cryptocurrencies</w:t>
      </w:r>
      <w:proofErr w:type="spellEnd"/>
      <w:r w:rsidRPr="00C46CA2">
        <w:rPr>
          <w:rFonts w:ascii="Times New Roman" w:eastAsia="等线" w:hAnsi="Times New Roman" w:cs="Times New Roman"/>
          <w:b/>
          <w:bCs/>
          <w:kern w:val="2"/>
          <w:sz w:val="24"/>
          <w:szCs w:val="24"/>
        </w:rPr>
        <w:t xml:space="preserve">" by </w:t>
      </w:r>
      <w:proofErr w:type="spellStart"/>
      <w:r w:rsidRPr="00C46CA2">
        <w:rPr>
          <w:rFonts w:ascii="Times New Roman" w:eastAsia="等线" w:hAnsi="Times New Roman" w:cs="Times New Roman"/>
          <w:b/>
          <w:bCs/>
          <w:kern w:val="2"/>
          <w:sz w:val="24"/>
          <w:szCs w:val="24"/>
        </w:rPr>
        <w:t>Katsiampa</w:t>
      </w:r>
      <w:proofErr w:type="spellEnd"/>
      <w:r w:rsidRPr="00C46CA2">
        <w:rPr>
          <w:rFonts w:ascii="Times New Roman" w:eastAsia="等线" w:hAnsi="Times New Roman" w:cs="Times New Roman"/>
          <w:b/>
          <w:bCs/>
          <w:kern w:val="2"/>
          <w:sz w:val="24"/>
          <w:szCs w:val="24"/>
        </w:rPr>
        <w:t xml:space="preserve"> et al. (2019):</w:t>
      </w:r>
      <w:r w:rsidRPr="00C46CA2">
        <w:rPr>
          <w:rFonts w:ascii="Times New Roman" w:eastAsia="等线" w:hAnsi="Times New Roman" w:cs="Times New Roman"/>
          <w:kern w:val="2"/>
          <w:sz w:val="24"/>
          <w:szCs w:val="24"/>
        </w:rPr>
        <w:t xml:space="preserve"> This research highlights how external factors like seasonal trends impact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price volatility.</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2.2 Research Gap and Future Directions</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While prior studies have examined seasonality in traditional financial markets, limited research exists on specific </w:t>
      </w:r>
      <w:proofErr w:type="spellStart"/>
      <w:r w:rsidRPr="00C46CA2">
        <w:rPr>
          <w:rFonts w:ascii="Times New Roman" w:eastAsia="等线" w:hAnsi="Times New Roman" w:cs="Times New Roman"/>
          <w:kern w:val="2"/>
          <w:sz w:val="24"/>
          <w:szCs w:val="24"/>
        </w:rPr>
        <w:t>cryptocurrencies</w:t>
      </w:r>
      <w:proofErr w:type="spellEnd"/>
      <w:r w:rsidRPr="00C46CA2">
        <w:rPr>
          <w:rFonts w:ascii="Times New Roman" w:eastAsia="等线" w:hAnsi="Times New Roman" w:cs="Times New Roman"/>
          <w:kern w:val="2"/>
          <w:sz w:val="24"/>
          <w:szCs w:val="24"/>
        </w:rPr>
        <w:t xml:space="preserve"> like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This study addresses a critical gap by exploring seasonal price variations within a single asset. Future research could integrate external macroeconomic factors to enhance predictive models and inform algorithmic trading strategies.</w:t>
      </w:r>
    </w:p>
    <w:p w:rsidR="00014BF3" w:rsidRDefault="00014BF3"/>
    <w:sectPr w:rsidR="0001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Times New Roman"/>
    <w:charset w:val="00"/>
    <w:family w:val="auto"/>
    <w:pitch w:val="default"/>
  </w:font>
  <w:font w:name="等线">
    <w:charset w:val="00"/>
    <w:family w:val="auto"/>
    <w:pitch w:val="default"/>
  </w:font>
  <w:font w:name="Aptos Display">
    <w:charset w:val="00"/>
    <w:family w:val="auto"/>
    <w:pitch w:val="default"/>
  </w:font>
  <w:font w:name="等线 Ligh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132B8"/>
    <w:multiLevelType w:val="multilevel"/>
    <w:tmpl w:val="0638CB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A2"/>
    <w:rsid w:val="00014BF3"/>
    <w:rsid w:val="00C46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755FB3-4DD3-4A50-9920-0CA4FAF4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99"/>
    <w:unhideWhenUsed/>
    <w:rsid w:val="00C46CA2"/>
    <w:pPr>
      <w:spacing w:before="100" w:beforeAutospacing="1" w:after="100" w:line="276" w:lineRule="auto"/>
      <w:ind w:left="240"/>
    </w:pPr>
    <w:rPr>
      <w:rFonts w:ascii="Aptos" w:eastAsia="等线" w:hAnsi="Aptos" w:cs="Times New Roman"/>
      <w:kern w:val="2"/>
      <w:sz w:val="24"/>
      <w:szCs w:val="24"/>
    </w:rPr>
  </w:style>
  <w:style w:type="paragraph" w:styleId="TOC1">
    <w:name w:val="toc 1"/>
    <w:basedOn w:val="Normal"/>
    <w:next w:val="Normal"/>
    <w:autoRedefine/>
    <w:uiPriority w:val="99"/>
    <w:semiHidden/>
    <w:unhideWhenUsed/>
    <w:rsid w:val="00C46CA2"/>
    <w:pPr>
      <w:spacing w:before="100" w:beforeAutospacing="1" w:after="100" w:line="276" w:lineRule="auto"/>
    </w:pPr>
    <w:rPr>
      <w:rFonts w:ascii="Aptos" w:eastAsia="等线" w:hAnsi="Aptos" w:cs="Times New Roman"/>
      <w:kern w:val="2"/>
      <w:sz w:val="24"/>
      <w:szCs w:val="24"/>
    </w:rPr>
  </w:style>
  <w:style w:type="character" w:customStyle="1" w:styleId="Heading1Char">
    <w:name w:val="Heading 1 Char"/>
    <w:basedOn w:val="DefaultParagraphFont"/>
    <w:link w:val="Heading1"/>
    <w:uiPriority w:val="9"/>
    <w:rsid w:val="00C46C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C46CA2"/>
    <w:pPr>
      <w:widowControl w:val="0"/>
      <w:spacing w:line="256" w:lineRule="auto"/>
      <w:outlineLvl w:val="9"/>
    </w:pPr>
    <w:rPr>
      <w:rFonts w:ascii="Aptos Display" w:eastAsia="等线 Light" w:hAnsi="Aptos Display" w:cs="Times New Roman"/>
      <w:color w:val="0F4761"/>
    </w:rPr>
  </w:style>
  <w:style w:type="character" w:customStyle="1" w:styleId="15">
    <w:name w:val="15"/>
    <w:basedOn w:val="DefaultParagraphFont"/>
    <w:rsid w:val="00C46CA2"/>
    <w:rPr>
      <w:rFonts w:ascii="Aptos" w:hAnsi="Aptos" w:hint="default"/>
      <w:color w:val="467886"/>
      <w:u w:val="single"/>
    </w:rPr>
  </w:style>
  <w:style w:type="character" w:styleId="Hyperlink">
    <w:name w:val="Hyperlink"/>
    <w:basedOn w:val="DefaultParagraphFont"/>
    <w:uiPriority w:val="99"/>
    <w:unhideWhenUsed/>
    <w:rsid w:val="00C46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8630">
      <w:bodyDiv w:val="1"/>
      <w:marLeft w:val="0"/>
      <w:marRight w:val="0"/>
      <w:marTop w:val="0"/>
      <w:marBottom w:val="0"/>
      <w:divBdr>
        <w:top w:val="none" w:sz="0" w:space="0" w:color="auto"/>
        <w:left w:val="none" w:sz="0" w:space="0" w:color="auto"/>
        <w:bottom w:val="none" w:sz="0" w:space="0" w:color="auto"/>
        <w:right w:val="none" w:sz="0" w:space="0" w:color="auto"/>
      </w:divBdr>
    </w:div>
    <w:div w:id="20298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qsa\Desktop\Team%20Research%20&amp;%20Development%20Project\A129-Team-research\Team%20Final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qsa\Desktop\Team%20Research%20&amp;%20Development%20Project\A129-Team-research\Team%20Finale.docx" TargetMode="External"/><Relationship Id="rId12" Type="http://schemas.openxmlformats.org/officeDocument/2006/relationships/hyperlink" Target="file:///C:\Users\Aqsa\Desktop\Team%20Research%20&amp;%20Development%20Project\A129-Team-research\Team%20Final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qsa\Desktop\Team%20Research%20&amp;%20Development%20Project\A129-Team-research\Team%20Finale.docx" TargetMode="External"/><Relationship Id="rId11" Type="http://schemas.openxmlformats.org/officeDocument/2006/relationships/hyperlink" Target="file:///C:\Users\Aqsa\Desktop\Team%20Research%20&amp;%20Development%20Project\A129-Team-research\Team%20Finale.docx" TargetMode="External"/><Relationship Id="rId5" Type="http://schemas.openxmlformats.org/officeDocument/2006/relationships/hyperlink" Target="file:///C:\Users\Aqsa\Desktop\Team%20Research%20&amp;%20Development%20Project\A129-Team-research\Team%20Finale.docx" TargetMode="External"/><Relationship Id="rId10" Type="http://schemas.openxmlformats.org/officeDocument/2006/relationships/hyperlink" Target="file:///C:\Users\Aqsa\Desktop\Team%20Research%20&amp;%20Development%20Project\A129-Team-research\Team%20Finale.docx" TargetMode="External"/><Relationship Id="rId4" Type="http://schemas.openxmlformats.org/officeDocument/2006/relationships/webSettings" Target="webSettings.xml"/><Relationship Id="rId9" Type="http://schemas.openxmlformats.org/officeDocument/2006/relationships/hyperlink" Target="file:///C:\Users\Aqsa\Desktop\Team%20Research%20&amp;%20Development%20Project\A129-Team-research\Team%20Finale.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772</Words>
  <Characters>3972</Characters>
  <Application>Microsoft Office Word</Application>
  <DocSecurity>0</DocSecurity>
  <Lines>158</Lines>
  <Paragraphs>153</Paragraphs>
  <ScaleCrop>false</ScaleCrop>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Aqsa</cp:lastModifiedBy>
  <cp:revision>1</cp:revision>
  <dcterms:created xsi:type="dcterms:W3CDTF">2025-01-10T20:27:00Z</dcterms:created>
  <dcterms:modified xsi:type="dcterms:W3CDTF">2025-01-10T20:31:00Z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4b432028-747a-4bce-9ac4-02372d2179e2</vt:lpwstr>
  </property>
</Properties>
</file>