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* Variables. Detrás de la pantalla hay una serie de configuraciones que se realizan a través de un código. En el lenguaje de Javascript una variable es una forma de almacenar el valor de algo para usar más tarde. Se crea con el comando var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* Strings, dentro de los tipos de datos son bloques de texto, palabras.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* Funciones (argumentos, `return`) Ahora que tenemos un conjunto de variables, necesitamos funciones para calcularlas, cambiarlas, hacer algo con ellas. Aunque hay otros, usamos este formato para escribir una función: function miFuncion() {}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* Declaraciones `if`. If es nuestro “si” condicional. De manera que en el lenguaje de JS es un operador de control de flujo y comparación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* Valores booleanos (`true`, `false`) se utilizan para controlar si nuestro valor es true o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