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jc w:val="both"/>
        <w:rPr>
          <w:rFonts w:ascii="Times New Roman" w:hAnsi="Times New Roman" w:eastAsia="Times New Roman" w:cs="Times New Roman"/>
          <w:highlight w:val="green"/>
        </w:rPr>
      </w:pPr>
      <w:r>
        <w:rPr>
          <w:rFonts w:eastAsia="Times New Roman" w:cs="Times New Roman" w:ascii="Times New Roman" w:hAnsi="Times New Roman"/>
        </w:rPr>
        <w:t xml:space="preserve">86.- </w:t>
      </w:r>
      <w:r>
        <w:rPr>
          <w:rFonts w:eastAsia="Times New Roman" w:cs="Times New Roman" w:ascii="Times New Roman" w:hAnsi="Times New Roman"/>
          <w:u w:val="single"/>
        </w:rPr>
        <w:t>Proyecto de declaración 87/24</w:t>
      </w:r>
      <w:r>
        <w:rPr>
          <w:rFonts w:eastAsia="Times New Roman" w:cs="Times New Roman" w:ascii="Times New Roman" w:hAnsi="Times New Roman"/>
        </w:rPr>
        <w:t xml:space="preserve">: “Declara interés municipal </w:t>
      </w:r>
      <w:r>
        <w:rPr>
          <w:rFonts w:eastAsia="Times New Roman" w:cs="Times New Roman" w:ascii="Times New Roman" w:hAnsi="Times New Roman"/>
          <w:i/>
        </w:rPr>
        <w:t>The Distinguished Gentleman’s Ride</w:t>
      </w:r>
      <w:r>
        <w:rPr>
          <w:rFonts w:eastAsia="Times New Roman" w:cs="Times New Roman" w:ascii="Times New Roman" w:hAnsi="Times New Roman"/>
        </w:rPr>
        <w:t xml:space="preserve"> ciudad San Carlos de Bariloche 2024”. Autor: Concejal Tomás Hercigonja (PUL). Iniciativa: Miguel Andino y Karina M. Bernard. Se solicitará su retiro por haberse emitido la resolución 124-PCM-24. </w:t>
      </w:r>
      <w:r>
        <w:rPr>
          <w:rFonts w:eastAsia="Times New Roman" w:cs="Times New Roman" w:ascii="Times New Roman" w:hAnsi="Times New Roman"/>
          <w:highlight w:val="green"/>
        </w:rPr>
        <w:t>D-24-3001 Acta 1190/24 del 30/05/24.</w:t>
      </w:r>
    </w:p>
    <w:p>
      <w:pPr>
        <w:pStyle w:val="LOnormal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jc w:val="both"/>
        <w:rPr>
          <w:rFonts w:ascii="Times New Roman" w:hAnsi="Times New Roman" w:eastAsia="Times New Roman" w:cs="Times New Roman"/>
          <w:sz w:val="20"/>
          <w:szCs w:val="20"/>
          <w:highlight w:val="yellow"/>
        </w:rPr>
      </w:pPr>
      <w:r>
        <w:rPr>
          <w:rFonts w:eastAsia="Times New Roman" w:cs="Times New Roman" w:ascii="Times New Roman" w:hAnsi="Times New Roman"/>
        </w:rPr>
        <w:t xml:space="preserve">87.- </w:t>
      </w:r>
      <w:r>
        <w:rPr>
          <w:rFonts w:eastAsia="Times New Roman" w:cs="Times New Roman" w:ascii="Times New Roman" w:hAnsi="Times New Roman"/>
          <w:u w:val="single"/>
        </w:rPr>
        <w:t>Proyecto de ordenanza 88/24</w:t>
      </w:r>
      <w:r>
        <w:rPr>
          <w:rFonts w:eastAsia="Times New Roman" w:cs="Times New Roman" w:ascii="Times New Roman" w:hAnsi="Times New Roman"/>
        </w:rPr>
        <w:t xml:space="preserve">: “Aceptación de donación artículos deportivos y elementos de seguridad para la Subsecretaría de Deportes”. Autor: Intendente Municipal Walter Cortés. Colaborador: Secretario de Turismo, Sergio Herrero. Se gira a </w:t>
      </w:r>
      <w:r>
        <w:rPr>
          <w:rFonts w:eastAsia="Times New Roman" w:cs="Times New Roman" w:ascii="Times New Roman" w:hAnsi="Times New Roman"/>
          <w:highlight w:val="cyan"/>
        </w:rPr>
        <w:t xml:space="preserve">Asesoría Letrada </w:t>
      </w:r>
      <w:r>
        <w:rPr>
          <w:rFonts w:eastAsia="Times New Roman" w:cs="Times New Roman" w:ascii="Times New Roman" w:hAnsi="Times New Roman"/>
        </w:rPr>
        <w:t xml:space="preserve">y a la comisión de Gobierno y Legales </w:t>
      </w:r>
      <w:r>
        <w:rPr>
          <w:rFonts w:eastAsia="Times New Roman" w:cs="Times New Roman" w:ascii="Times New Roman" w:hAnsi="Times New Roman"/>
          <w:highlight w:val="yellow"/>
        </w:rPr>
        <w:t>con tratamiento de Preferencia en 1° Sesión y prioridad de dictamen. (Acta 13/24 comisión Legislativa).</w:t>
      </w:r>
    </w:p>
    <w:p>
      <w:pPr>
        <w:pStyle w:val="LOnormal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jc w:val="both"/>
        <w:rPr>
          <w:rFonts w:ascii="Times New Roman" w:hAnsi="Times New Roman" w:eastAsia="Times New Roman" w:cs="Times New Roman"/>
          <w:highlight w:val="green"/>
        </w:rPr>
      </w:pPr>
      <w:r>
        <w:rPr>
          <w:rFonts w:eastAsia="Times New Roman" w:cs="Times New Roman" w:ascii="Times New Roman" w:hAnsi="Times New Roman"/>
        </w:rPr>
        <w:t xml:space="preserve">88.- </w:t>
      </w:r>
      <w:r>
        <w:rPr>
          <w:rFonts w:eastAsia="Times New Roman" w:cs="Times New Roman" w:ascii="Times New Roman" w:hAnsi="Times New Roman"/>
          <w:u w:val="single"/>
        </w:rPr>
        <w:t>Proyecto de comunicación 89/24</w:t>
      </w:r>
      <w:r>
        <w:rPr>
          <w:rFonts w:eastAsia="Times New Roman" w:cs="Times New Roman" w:ascii="Times New Roman" w:hAnsi="Times New Roman"/>
        </w:rPr>
        <w:t xml:space="preserve">: “Se comunica necesidad de mantener vigencia de emisoras rionegrinas de Radio Nacional”. Autora: Concejala Roxana Ferreyra (Nos Une). Sobre tablas. </w:t>
      </w:r>
      <w:r>
        <w:rPr>
          <w:rFonts w:eastAsia="Times New Roman" w:cs="Times New Roman" w:ascii="Times New Roman" w:hAnsi="Times New Roman"/>
          <w:highlight w:val="green"/>
        </w:rPr>
        <w:t>C-24-1127/24 Acta 1190 del 30/05/24.</w:t>
      </w:r>
    </w:p>
    <w:p>
      <w:pPr>
        <w:pStyle w:val="LOnormal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89.- </w:t>
      </w:r>
      <w:r>
        <w:rPr>
          <w:rFonts w:eastAsia="Times New Roman" w:cs="Times New Roman" w:ascii="Times New Roman" w:hAnsi="Times New Roman"/>
          <w:u w:val="single"/>
        </w:rPr>
        <w:t>Proyecto de ordenanza 90/24</w:t>
      </w:r>
      <w:r>
        <w:rPr>
          <w:rFonts w:eastAsia="Times New Roman" w:cs="Times New Roman" w:ascii="Times New Roman" w:hAnsi="Times New Roman"/>
        </w:rPr>
        <w:t xml:space="preserve">: “Ratificar poder concedente del servicio de distribución de energía eléctrica”. Autora: Concejala Julieta Wallace (Incluyendo Bariloche). Se gira a </w:t>
      </w:r>
      <w:r>
        <w:rPr>
          <w:rFonts w:eastAsia="Times New Roman" w:cs="Times New Roman" w:ascii="Times New Roman" w:hAnsi="Times New Roman"/>
          <w:highlight w:val="cyan"/>
        </w:rPr>
        <w:t xml:space="preserve">Asesoría Letrada </w:t>
      </w:r>
      <w:r>
        <w:rPr>
          <w:rFonts w:eastAsia="Times New Roman" w:cs="Times New Roman" w:ascii="Times New Roman" w:hAnsi="Times New Roman"/>
        </w:rPr>
        <w:t>y a las comisiones de Servicios Tránsito y Transporte y Gobierno y Legales.</w:t>
      </w:r>
    </w:p>
    <w:p>
      <w:pPr>
        <w:pStyle w:val="LOnormal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jc w:val="both"/>
        <w:rPr>
          <w:rFonts w:ascii="Times New Roman" w:hAnsi="Times New Roman" w:eastAsia="Times New Roman" w:cs="Times New Roman"/>
          <w:highlight w:val="green"/>
        </w:rPr>
      </w:pPr>
      <w:r>
        <w:rPr>
          <w:rFonts w:eastAsia="Times New Roman" w:cs="Times New Roman" w:ascii="Times New Roman" w:hAnsi="Times New Roman"/>
        </w:rPr>
        <w:t>90.-</w:t>
      </w:r>
      <w:r>
        <w:rPr>
          <w:rFonts w:eastAsia="Times New Roman" w:cs="Times New Roman" w:ascii="Times New Roman" w:hAnsi="Times New Roman"/>
          <w:u w:val="single"/>
        </w:rPr>
        <w:t xml:space="preserve"> Proyecto de declaración 91/24</w:t>
      </w:r>
      <w:r>
        <w:rPr>
          <w:rFonts w:eastAsia="Times New Roman" w:cs="Times New Roman" w:ascii="Times New Roman" w:hAnsi="Times New Roman"/>
        </w:rPr>
        <w:t xml:space="preserve">: “Se declara interés municipal e intercultural novena carrera continental de Jornada Paz y Dignidad”. Autora: Concejala Julieta Wallace (Incluyendo Bariloche). Iniciativa: Cristina Marín (Comunidad Lof Lafkenche). Sobre tablas. </w:t>
      </w:r>
      <w:r>
        <w:rPr>
          <w:rFonts w:eastAsia="Times New Roman" w:cs="Times New Roman" w:ascii="Times New Roman" w:hAnsi="Times New Roman"/>
          <w:highlight w:val="green"/>
        </w:rPr>
        <w:t>D-24-2997 Acta 1190/24 del 30/05/24.</w:t>
      </w:r>
    </w:p>
    <w:p>
      <w:pPr>
        <w:pStyle w:val="LOnormal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jc w:val="both"/>
        <w:rPr>
          <w:rFonts w:ascii="Times New Roman" w:hAnsi="Times New Roman" w:eastAsia="Times New Roman" w:cs="Times New Roman"/>
          <w:highlight w:val="green"/>
        </w:rPr>
      </w:pPr>
      <w:r>
        <w:rPr>
          <w:rFonts w:eastAsia="Times New Roman" w:cs="Times New Roman" w:ascii="Times New Roman" w:hAnsi="Times New Roman"/>
        </w:rPr>
        <w:t xml:space="preserve">91.- </w:t>
      </w:r>
      <w:r>
        <w:rPr>
          <w:rFonts w:eastAsia="Times New Roman" w:cs="Times New Roman" w:ascii="Times New Roman" w:hAnsi="Times New Roman"/>
          <w:u w:val="single"/>
        </w:rPr>
        <w:t>Proyecto de comunicación 92/24</w:t>
      </w:r>
      <w:r>
        <w:rPr>
          <w:rFonts w:eastAsia="Times New Roman" w:cs="Times New Roman" w:ascii="Times New Roman" w:hAnsi="Times New Roman"/>
        </w:rPr>
        <w:t>: “Emergencia tarifaria de servicios en el Municipio de San Carlos de Bariloche” Autor: Concejal Leandro Costa Brutten (Incluyendo Bariloche). Iniciativa: Multisectorial Federal de la República Argentina. Sobre tablas.</w:t>
      </w:r>
      <w:r>
        <w:rPr>
          <w:rFonts w:eastAsia="Times New Roman" w:cs="Times New Roman" w:ascii="Times New Roman" w:hAnsi="Times New Roman"/>
          <w:highlight w:val="green"/>
        </w:rPr>
        <w:t xml:space="preserve"> C-24-1129 Acta 1190/24 del 30/05/24.</w:t>
      </w:r>
    </w:p>
    <w:p>
      <w:pPr>
        <w:pStyle w:val="LOnormal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jc w:val="both"/>
        <w:rPr>
          <w:rFonts w:ascii="Times New Roman" w:hAnsi="Times New Roman" w:eastAsia="Times New Roman" w:cs="Times New Roman"/>
          <w:highlight w:val="green"/>
        </w:rPr>
      </w:pPr>
      <w:r>
        <w:rPr>
          <w:rFonts w:eastAsia="Times New Roman" w:cs="Times New Roman" w:ascii="Times New Roman" w:hAnsi="Times New Roman"/>
        </w:rPr>
        <w:t xml:space="preserve">92.- </w:t>
      </w:r>
      <w:r>
        <w:rPr>
          <w:rFonts w:eastAsia="Times New Roman" w:cs="Times New Roman" w:ascii="Times New Roman" w:hAnsi="Times New Roman"/>
          <w:u w:val="single"/>
        </w:rPr>
        <w:t xml:space="preserve">Proyecto de comunicación 93/24: </w:t>
      </w:r>
      <w:r>
        <w:rPr>
          <w:rFonts w:eastAsia="Times New Roman" w:cs="Times New Roman" w:ascii="Times New Roman" w:hAnsi="Times New Roman"/>
        </w:rPr>
        <w:t>“Se comunica necesidad de la continuidad de Radio Nacional Pública”. Autora: Concejala Julieta Wallace (Incluyendo Bariloche).Sobre tablas.</w:t>
      </w:r>
      <w:r>
        <w:rPr>
          <w:rFonts w:eastAsia="Times New Roman" w:cs="Times New Roman" w:ascii="Times New Roman" w:hAnsi="Times New Roman"/>
          <w:highlight w:val="green"/>
        </w:rPr>
        <w:t xml:space="preserve"> C-24-1128 Acta 1190/24 del 30/05/24.</w:t>
      </w:r>
    </w:p>
    <w:p>
      <w:pPr>
        <w:pStyle w:val="LOnormal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93.-</w:t>
      </w:r>
      <w:r>
        <w:rPr>
          <w:rFonts w:eastAsia="Times New Roman" w:cs="Times New Roman" w:ascii="Times New Roman" w:hAnsi="Times New Roman"/>
          <w:u w:val="single"/>
        </w:rPr>
        <w:t xml:space="preserve"> Proyecto de ordenanza 94/24:</w:t>
      </w:r>
      <w:r>
        <w:rPr>
          <w:rFonts w:eastAsia="Times New Roman" w:cs="Times New Roman" w:ascii="Times New Roman" w:hAnsi="Times New Roman"/>
        </w:rPr>
        <w:t xml:space="preserve"> “Modifica ordenanza 1629-CM-12 regulación de tarifas del servicio de automóviles de alquiler con taxímetros”. Autor: Intendente Municipal, Walter Cortés. Colaborador: Secretario de Capital Humano, Acción Social y Deporte, Hector Fabian Zuniga.  Se gira a </w:t>
      </w:r>
      <w:r>
        <w:rPr>
          <w:rFonts w:eastAsia="Times New Roman" w:cs="Times New Roman" w:ascii="Times New Roman" w:hAnsi="Times New Roman"/>
          <w:highlight w:val="cyan"/>
        </w:rPr>
        <w:t>Asesoría Letrada</w:t>
      </w:r>
      <w:r>
        <w:rPr>
          <w:rFonts w:eastAsia="Times New Roman" w:cs="Times New Roman" w:ascii="Times New Roman" w:hAnsi="Times New Roman"/>
        </w:rPr>
        <w:t xml:space="preserve"> y a las comisiones de Servicios, Tránsito y Transporte, de  Economía, Hacienda, Finanzas y Desarrollo Económico y de Gobierno y Legales.</w:t>
      </w:r>
    </w:p>
    <w:p>
      <w:pPr>
        <w:pStyle w:val="LOnormal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94.- </w:t>
      </w:r>
      <w:r>
        <w:rPr>
          <w:rFonts w:eastAsia="Times New Roman" w:cs="Times New Roman" w:ascii="Times New Roman" w:hAnsi="Times New Roman"/>
          <w:u w:val="single"/>
        </w:rPr>
        <w:t xml:space="preserve">Proyecto de ordenanza 95/24: </w:t>
      </w:r>
      <w:r>
        <w:rPr>
          <w:rFonts w:eastAsia="Times New Roman" w:cs="Times New Roman" w:ascii="Times New Roman" w:hAnsi="Times New Roman"/>
        </w:rPr>
        <w:t xml:space="preserve">“ Adjudicar inmuebles barrio Habana”. Autor: Intendente Municipal, Walter Cortés. Colaborador: Secretario de Capital Humano, Acción Social y Deporte Hector Fabian Zuniga. Se gira a </w:t>
      </w:r>
      <w:r>
        <w:rPr>
          <w:rFonts w:eastAsia="Times New Roman" w:cs="Times New Roman" w:ascii="Times New Roman" w:hAnsi="Times New Roman"/>
          <w:highlight w:val="cyan"/>
        </w:rPr>
        <w:t>Asesoría Letrada</w:t>
      </w:r>
      <w:r>
        <w:rPr>
          <w:rFonts w:eastAsia="Times New Roman" w:cs="Times New Roman" w:ascii="Times New Roman" w:hAnsi="Times New Roman"/>
        </w:rPr>
        <w:t xml:space="preserve"> y a las comisiones de Obras y Planeamiento y de Gobierno y Legales.</w:t>
      </w:r>
    </w:p>
    <w:p>
      <w:pPr>
        <w:pStyle w:val="LOnormal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95.- </w:t>
      </w:r>
      <w:r>
        <w:rPr>
          <w:rFonts w:eastAsia="Times New Roman" w:cs="Times New Roman" w:ascii="Times New Roman" w:hAnsi="Times New Roman"/>
          <w:u w:val="single"/>
        </w:rPr>
        <w:t xml:space="preserve">Proyecto de ordenanza 96/24: </w:t>
      </w:r>
      <w:r>
        <w:rPr>
          <w:rFonts w:eastAsia="Times New Roman" w:cs="Times New Roman" w:ascii="Times New Roman" w:hAnsi="Times New Roman"/>
        </w:rPr>
        <w:t xml:space="preserve">“Nuevo requisito de antigüedad en unidades de transporte. Modifica artículos de ordenanzas”. Autor: Concejal Leandro Costa Brutten (Incluyendo Bariloche). Iniciativa: Asociación de Transportistas.  Se gira a </w:t>
      </w:r>
      <w:r>
        <w:rPr>
          <w:rFonts w:eastAsia="Times New Roman" w:cs="Times New Roman" w:ascii="Times New Roman" w:hAnsi="Times New Roman"/>
          <w:highlight w:val="cyan"/>
        </w:rPr>
        <w:t xml:space="preserve">Asesoría Letrada </w:t>
      </w:r>
      <w:r>
        <w:rPr>
          <w:rFonts w:eastAsia="Times New Roman" w:cs="Times New Roman" w:ascii="Times New Roman" w:hAnsi="Times New Roman"/>
        </w:rPr>
        <w:t>y a las comisiones de Servicios, Tránsito y Transporte y de Gobierno y Legales.</w:t>
      </w:r>
    </w:p>
    <w:p>
      <w:pPr>
        <w:pStyle w:val="LOnormal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jc w:val="both"/>
        <w:rPr>
          <w:rFonts w:ascii="Times New Roman" w:hAnsi="Times New Roman" w:eastAsia="Times New Roman" w:cs="Times New Roman"/>
          <w:highlight w:val="green"/>
        </w:rPr>
      </w:pPr>
      <w:r>
        <w:rPr>
          <w:rFonts w:eastAsia="Times New Roman" w:cs="Times New Roman" w:ascii="Times New Roman" w:hAnsi="Times New Roman"/>
        </w:rPr>
        <w:t>96.- P</w:t>
      </w:r>
      <w:r>
        <w:rPr>
          <w:rFonts w:eastAsia="Times New Roman" w:cs="Times New Roman" w:ascii="Times New Roman" w:hAnsi="Times New Roman"/>
          <w:u w:val="single"/>
        </w:rPr>
        <w:t>royecto de declaración 97/24:</w:t>
      </w:r>
      <w:r>
        <w:rPr>
          <w:rFonts w:eastAsia="Times New Roman" w:cs="Times New Roman" w:ascii="Times New Roman" w:hAnsi="Times New Roman"/>
        </w:rPr>
        <w:t xml:space="preserve"> “Se declara de interés municipal la 7° Muestra de Carreras de Educación Superior Pública” Autores: Concejales Gerardo Del Río, Maria Coronado y Tomas Hercigonja (PUL). Iniciativa: CRUB. Sobre tablas </w:t>
      </w:r>
      <w:r>
        <w:rPr>
          <w:rFonts w:eastAsia="Times New Roman" w:cs="Times New Roman" w:ascii="Times New Roman" w:hAnsi="Times New Roman"/>
          <w:highlight w:val="green"/>
        </w:rPr>
        <w:t>D-24-2998 Acta 1190/24 del 30/05/24.</w:t>
      </w:r>
    </w:p>
    <w:p>
      <w:pPr>
        <w:pStyle w:val="LOnormal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jc w:val="both"/>
        <w:rPr>
          <w:rFonts w:ascii="Times New Roman" w:hAnsi="Times New Roman" w:eastAsia="Times New Roman" w:cs="Times New Roman"/>
          <w:highlight w:val="green"/>
        </w:rPr>
      </w:pPr>
      <w:r>
        <w:rPr>
          <w:rFonts w:eastAsia="Times New Roman" w:cs="Times New Roman" w:ascii="Times New Roman" w:hAnsi="Times New Roman"/>
        </w:rPr>
        <w:t xml:space="preserve">97.- </w:t>
      </w:r>
      <w:r>
        <w:rPr>
          <w:rFonts w:eastAsia="Times New Roman" w:cs="Times New Roman" w:ascii="Times New Roman" w:hAnsi="Times New Roman"/>
          <w:u w:val="single"/>
        </w:rPr>
        <w:t>Proyecto de declaración 98/24</w:t>
      </w:r>
      <w:r>
        <w:rPr>
          <w:rFonts w:eastAsia="Times New Roman" w:cs="Times New Roman" w:ascii="Times New Roman" w:hAnsi="Times New Roman"/>
        </w:rPr>
        <w:t xml:space="preserve">: “Se declara de interés municipal charla </w:t>
      </w:r>
      <w:r>
        <w:rPr>
          <w:rFonts w:eastAsia="Times New Roman" w:cs="Times New Roman" w:ascii="Times New Roman" w:hAnsi="Times New Roman"/>
          <w:i/>
        </w:rPr>
        <w:t xml:space="preserve"> Nado en aguas abiertas </w:t>
      </w:r>
      <w:r>
        <w:rPr>
          <w:rFonts w:eastAsia="Times New Roman" w:cs="Times New Roman" w:ascii="Times New Roman" w:hAnsi="Times New Roman"/>
        </w:rPr>
        <w:t>a cargo de Mayte Puca”. Autores: Concejales Tomás Hercigonja, Gerardo Del Río y María Coronado (PUL). Iniciativa: Cintia Proverbio. Sobre tablas.</w:t>
      </w:r>
      <w:r>
        <w:rPr>
          <w:rFonts w:eastAsia="Times New Roman" w:cs="Times New Roman" w:ascii="Times New Roman" w:hAnsi="Times New Roman"/>
          <w:highlight w:val="green"/>
        </w:rPr>
        <w:t xml:space="preserve"> D-24-2999 Acta 1190/24 del 30/05/24.</w:t>
      </w:r>
    </w:p>
    <w:p>
      <w:pPr>
        <w:pStyle w:val="LOnormal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jc w:val="both"/>
        <w:rPr>
          <w:rFonts w:ascii="Times New Roman" w:hAnsi="Times New Roman" w:eastAsia="Times New Roman" w:cs="Times New Roman"/>
          <w:highlight w:val="green"/>
        </w:rPr>
      </w:pPr>
      <w:r>
        <w:rPr>
          <w:rFonts w:eastAsia="Times New Roman" w:cs="Times New Roman" w:ascii="Times New Roman" w:hAnsi="Times New Roman"/>
        </w:rPr>
        <w:t xml:space="preserve">98.- </w:t>
      </w:r>
      <w:r>
        <w:rPr>
          <w:rFonts w:eastAsia="Times New Roman" w:cs="Times New Roman" w:ascii="Times New Roman" w:hAnsi="Times New Roman"/>
          <w:u w:val="single"/>
        </w:rPr>
        <w:t>Proyecto de declaración 99/24:</w:t>
      </w:r>
      <w:r>
        <w:rPr>
          <w:rFonts w:eastAsia="Times New Roman" w:cs="Times New Roman" w:ascii="Times New Roman" w:hAnsi="Times New Roman"/>
        </w:rPr>
        <w:t xml:space="preserve"> “Se declara de interés municipal la séptima edición de la Expo Puri Vino BRC 2024”. Autora: Concejala Natalia Almonacid (JSRN). Iniciativa: Nicolas Noceti y Rebeca Leal Díaz, organizadores de la Expo Puro Vino BRC 2024. Sobre tablas.</w:t>
      </w:r>
      <w:r>
        <w:rPr>
          <w:rFonts w:eastAsia="Times New Roman" w:cs="Times New Roman" w:ascii="Times New Roman" w:hAnsi="Times New Roman"/>
          <w:highlight w:val="green"/>
        </w:rPr>
        <w:t xml:space="preserve"> D-24-3000 Acta 1190/24 del 30/05/24.</w:t>
      </w:r>
    </w:p>
    <w:p>
      <w:pPr>
        <w:pStyle w:val="LOnormal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99.- </w:t>
      </w:r>
      <w:r>
        <w:rPr>
          <w:rFonts w:eastAsia="Times New Roman" w:cs="Times New Roman" w:ascii="Times New Roman" w:hAnsi="Times New Roman"/>
          <w:u w:val="single"/>
        </w:rPr>
        <w:t xml:space="preserve">Proyecto de ordenanza 100/24: </w:t>
      </w:r>
      <w:r>
        <w:rPr>
          <w:rFonts w:eastAsia="Times New Roman" w:cs="Times New Roman" w:ascii="Times New Roman" w:hAnsi="Times New Roman"/>
        </w:rPr>
        <w:t>“Se incorpora artículos 38°-39° al anexo II de la ordenanza 1747-CM-07. Asigna nombre a plazas parque coirones y vecinos unidos”. Autora: Concejala Natalia Almonacid (JSRN). Se gira a</w:t>
      </w:r>
      <w:r>
        <w:rPr>
          <w:rFonts w:eastAsia="Times New Roman" w:cs="Times New Roman" w:ascii="Times New Roman" w:hAnsi="Times New Roman"/>
          <w:highlight w:val="cyan"/>
        </w:rPr>
        <w:t xml:space="preserve"> Asesoría Letrada</w:t>
      </w:r>
      <w:r>
        <w:rPr>
          <w:rFonts w:eastAsia="Times New Roman" w:cs="Times New Roman" w:ascii="Times New Roman" w:hAnsi="Times New Roman"/>
        </w:rPr>
        <w:t xml:space="preserve"> y a las comisión de Gobierno y Legales.</w:t>
      </w:r>
    </w:p>
    <w:p>
      <w:pPr>
        <w:pStyle w:val="LOnormal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100.- </w:t>
      </w:r>
      <w:r>
        <w:rPr>
          <w:rFonts w:eastAsia="Times New Roman" w:cs="Times New Roman" w:ascii="Times New Roman" w:hAnsi="Times New Roman"/>
          <w:u w:val="single"/>
        </w:rPr>
        <w:t xml:space="preserve">Proyecto de ordenanza 101/24: </w:t>
      </w:r>
      <w:r>
        <w:rPr>
          <w:rFonts w:eastAsia="Times New Roman" w:cs="Times New Roman" w:ascii="Times New Roman" w:hAnsi="Times New Roman"/>
        </w:rPr>
        <w:t xml:space="preserve">“De desafecta dominio público municipal y se afecta a dominio privado fraccionamiento de 827,91 m2 lindera a la parcela 19-2-B-013-01”. Autor: Intendente Municipal Walter Cortés. Colaborador: Secretario de Planeamiento Territorial, Alfo Nestor Painemil. Se gira a </w:t>
      </w:r>
      <w:r>
        <w:rPr>
          <w:rFonts w:eastAsia="Times New Roman" w:cs="Times New Roman" w:ascii="Times New Roman" w:hAnsi="Times New Roman"/>
          <w:highlight w:val="cyan"/>
        </w:rPr>
        <w:t>Asesoría Letrada</w:t>
      </w:r>
      <w:r>
        <w:rPr>
          <w:rFonts w:eastAsia="Times New Roman" w:cs="Times New Roman" w:ascii="Times New Roman" w:hAnsi="Times New Roman"/>
        </w:rPr>
        <w:t xml:space="preserve"> y a las comisiones de Obras y Planeamiento y de Gobierno y Legales.</w:t>
      </w:r>
    </w:p>
    <w:p>
      <w:pPr>
        <w:pStyle w:val="LOnormal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101.- </w:t>
      </w:r>
      <w:r>
        <w:rPr>
          <w:rFonts w:eastAsia="Times New Roman" w:cs="Times New Roman" w:ascii="Times New Roman" w:hAnsi="Times New Roman"/>
          <w:u w:val="single"/>
        </w:rPr>
        <w:t>Proyecto de ordenanza 102/24:</w:t>
      </w:r>
      <w:r>
        <w:rPr>
          <w:rFonts w:eastAsia="Times New Roman" w:cs="Times New Roman" w:ascii="Times New Roman" w:hAnsi="Times New Roman"/>
        </w:rPr>
        <w:t xml:space="preserve"> “Autorizar fraccionamiento manzana 187 lote 02 Barrio Unión. Regularizar”. Autor: Intendente Municipal Walter Cortés. Colaborador: Instituto Municipal de Tierras y Vivienda para el Hábitat Social. Se gira</w:t>
      </w:r>
      <w:r>
        <w:rPr>
          <w:rFonts w:eastAsia="Times New Roman" w:cs="Times New Roman" w:ascii="Times New Roman" w:hAnsi="Times New Roman"/>
          <w:highlight w:val="cyan"/>
        </w:rPr>
        <w:t xml:space="preserve"> Asesoría Letrada</w:t>
      </w:r>
      <w:r>
        <w:rPr>
          <w:rFonts w:eastAsia="Times New Roman" w:cs="Times New Roman" w:ascii="Times New Roman" w:hAnsi="Times New Roman"/>
        </w:rPr>
        <w:t xml:space="preserve"> y a las comisiones de Obras y Planeamiento y de Gobierno y Legales.</w:t>
      </w:r>
    </w:p>
    <w:p>
      <w:pPr>
        <w:pStyle w:val="LOnormal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102.- </w:t>
      </w:r>
      <w:r>
        <w:rPr>
          <w:rFonts w:eastAsia="Times New Roman" w:cs="Times New Roman" w:ascii="Times New Roman" w:hAnsi="Times New Roman"/>
          <w:u w:val="single"/>
        </w:rPr>
        <w:t>Proyecto de ordenanza 103/24:</w:t>
      </w:r>
      <w:r>
        <w:rPr>
          <w:rFonts w:eastAsia="Times New Roman" w:cs="Times New Roman" w:ascii="Times New Roman" w:hAnsi="Times New Roman"/>
        </w:rPr>
        <w:t xml:space="preserve"> “Se instituye la guía de interpretación de usos del suelo”. Autores: Concejales Leandro Costa Brutten (Incluyendo Bariloche). Colaboradores: Carolina Costa y Juan Ramírez. Se gira a</w:t>
      </w:r>
      <w:r>
        <w:rPr>
          <w:rFonts w:eastAsia="Times New Roman" w:cs="Times New Roman" w:ascii="Times New Roman" w:hAnsi="Times New Roman"/>
          <w:highlight w:val="cyan"/>
        </w:rPr>
        <w:t xml:space="preserve"> Asesoría Letrada</w:t>
      </w:r>
      <w:r>
        <w:rPr>
          <w:rFonts w:eastAsia="Times New Roman" w:cs="Times New Roman" w:ascii="Times New Roman" w:hAnsi="Times New Roman"/>
        </w:rPr>
        <w:t xml:space="preserve"> y a las comisiones de Obras y Planeamiento y de Gobierno y Legales.</w:t>
      </w:r>
    </w:p>
    <w:p>
      <w:pPr>
        <w:pStyle w:val="LOnormal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jc w:val="both"/>
        <w:rPr>
          <w:rFonts w:ascii="Times New Roman" w:hAnsi="Times New Roman" w:eastAsia="Times New Roman" w:cs="Times New Roman"/>
          <w:highlight w:val="green"/>
        </w:rPr>
      </w:pPr>
      <w:r>
        <w:rPr>
          <w:rFonts w:eastAsia="Times New Roman" w:cs="Times New Roman" w:ascii="Times New Roman" w:hAnsi="Times New Roman"/>
        </w:rPr>
        <w:t xml:space="preserve">103.- </w:t>
      </w:r>
      <w:r>
        <w:rPr>
          <w:rFonts w:eastAsia="Times New Roman" w:cs="Times New Roman" w:ascii="Times New Roman" w:hAnsi="Times New Roman"/>
          <w:u w:val="single"/>
        </w:rPr>
        <w:t>Proyecto de comunicación 104/24:</w:t>
      </w:r>
      <w:r>
        <w:rPr>
          <w:rFonts w:eastAsia="Times New Roman" w:cs="Times New Roman" w:ascii="Times New Roman" w:hAnsi="Times New Roman"/>
        </w:rPr>
        <w:t xml:space="preserve"> “Se comunica la necesidad de apoyo comunitario para evitar desalojos de familias y Club Puerto Moreno”. Autor: Concejal Leandro Costa Brutten (Incluyendo Bariloche). Sobre tablas. </w:t>
      </w:r>
      <w:r>
        <w:rPr>
          <w:rFonts w:eastAsia="Times New Roman" w:cs="Times New Roman" w:ascii="Times New Roman" w:hAnsi="Times New Roman"/>
          <w:highlight w:val="green"/>
        </w:rPr>
        <w:t>C-24-1130 Acta 1190/24 del 30/05/24.</w:t>
      </w:r>
    </w:p>
    <w:p>
      <w:pPr>
        <w:pStyle w:val="LOnormal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104.- </w:t>
      </w:r>
      <w:r>
        <w:rPr>
          <w:rFonts w:eastAsia="Times New Roman" w:cs="Times New Roman" w:ascii="Times New Roman" w:hAnsi="Times New Roman"/>
          <w:u w:val="single"/>
        </w:rPr>
        <w:t>Proyecto de ordenanza 105/24</w:t>
      </w:r>
      <w:r>
        <w:rPr>
          <w:rFonts w:eastAsia="Times New Roman" w:cs="Times New Roman" w:ascii="Times New Roman" w:hAnsi="Times New Roman"/>
        </w:rPr>
        <w:t xml:space="preserve">: “Modifica Consejo Municipal de Juventudes”. Autora: Concejala Julieta Wallace (Incluyendo Bariloche). Iniciativa: Juventud Peronista Bariloche. Se gira a </w:t>
      </w:r>
      <w:r>
        <w:rPr>
          <w:rFonts w:eastAsia="Times New Roman" w:cs="Times New Roman" w:ascii="Times New Roman" w:hAnsi="Times New Roman"/>
          <w:highlight w:val="cyan"/>
        </w:rPr>
        <w:t xml:space="preserve">Asesoría Letrada </w:t>
      </w:r>
      <w:r>
        <w:rPr>
          <w:rFonts w:eastAsia="Times New Roman" w:cs="Times New Roman" w:ascii="Times New Roman" w:hAnsi="Times New Roman"/>
        </w:rPr>
        <w:t>y a la comisión de Gobierno y Legales.</w:t>
      </w:r>
    </w:p>
    <w:p>
      <w:pPr>
        <w:pStyle w:val="LOnormal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105.- </w:t>
      </w:r>
      <w:r>
        <w:rPr>
          <w:rFonts w:eastAsia="Times New Roman" w:cs="Times New Roman" w:ascii="Times New Roman" w:hAnsi="Times New Roman"/>
          <w:u w:val="single"/>
        </w:rPr>
        <w:t>Proyecto de ordenanza 106/24:</w:t>
      </w:r>
      <w:r>
        <w:rPr>
          <w:rFonts w:eastAsia="Times New Roman" w:cs="Times New Roman" w:ascii="Times New Roman" w:hAnsi="Times New Roman"/>
        </w:rPr>
        <w:t xml:space="preserve"> “Declara de interés social anteproyecto fraccionamiento loteo Unión de Trabajadores de Entidades Deportivas y Civiles. NC 19-3-A-458-C”. Autor: Juan Pablo Ferrari (JSRN). Iniciativa: Unión Trabajadores de Entidades Deportivas y Civiles (UTEDyC). Se gira a </w:t>
      </w:r>
      <w:r>
        <w:rPr>
          <w:rFonts w:eastAsia="Times New Roman" w:cs="Times New Roman" w:ascii="Times New Roman" w:hAnsi="Times New Roman"/>
          <w:highlight w:val="cyan"/>
        </w:rPr>
        <w:t>Asesoría Letrada</w:t>
      </w:r>
      <w:r>
        <w:rPr>
          <w:rFonts w:eastAsia="Times New Roman" w:cs="Times New Roman" w:ascii="Times New Roman" w:hAnsi="Times New Roman"/>
        </w:rPr>
        <w:t xml:space="preserve"> y a las comisiones de Obras y Planeamiento y de Gobierno y Legales.</w:t>
      </w:r>
    </w:p>
    <w:p>
      <w:pPr>
        <w:pStyle w:val="LOnormal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106.- </w:t>
      </w:r>
      <w:r>
        <w:rPr>
          <w:rFonts w:eastAsia="Times New Roman" w:cs="Times New Roman" w:ascii="Times New Roman" w:hAnsi="Times New Roman"/>
          <w:u w:val="single"/>
        </w:rPr>
        <w:t>Proyecto de ordenanza 107/24</w:t>
      </w:r>
      <w:r>
        <w:rPr>
          <w:rFonts w:eastAsia="Times New Roman" w:cs="Times New Roman" w:ascii="Times New Roman" w:hAnsi="Times New Roman"/>
        </w:rPr>
        <w:t xml:space="preserve">: “Se modifican ordenanzas 1931-CM-09 y 2375-CM-12”. Autora: Concejala Roxana Ferreyra (Nos Une). Se gira a </w:t>
      </w:r>
      <w:r>
        <w:rPr>
          <w:rFonts w:eastAsia="Times New Roman" w:cs="Times New Roman" w:ascii="Times New Roman" w:hAnsi="Times New Roman"/>
          <w:highlight w:val="cyan"/>
        </w:rPr>
        <w:t>Asesoría Letrada</w:t>
      </w:r>
      <w:r>
        <w:rPr>
          <w:rFonts w:eastAsia="Times New Roman" w:cs="Times New Roman" w:ascii="Times New Roman" w:hAnsi="Times New Roman"/>
        </w:rPr>
        <w:t xml:space="preserve"> y a las comisiones de Economía, Hacienda, Finanza y Desarrollo Económico, de Servicios, Tránsito y Transporte y de Gobierno y Legales</w:t>
      </w:r>
      <w:bookmarkStart w:id="0" w:name="docs-internal-guid-027c0614-7fff-96fa-25"/>
      <w:bookmarkEnd w:id="0"/>
      <w:r>
        <w:rPr>
          <w:rFonts w:eastAsia="Times New Roman" w:cs="Times New Roman" w:ascii="Times New Roman" w:hAnsi="Times New Roman"/>
        </w:rPr>
        <w:t xml:space="preserve">.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00" w:val="clear"/>
        </w:rPr>
        <w:t>(Tratamiento en Conjunto comisión de Economía y Servicios Acta 13/24 comisión Legislativa).</w:t>
      </w:r>
    </w:p>
    <w:p>
      <w:pPr>
        <w:pStyle w:val="Cuerpodetexto"/>
        <w:bidi w:val="0"/>
        <w:jc w:val="left"/>
        <w:rPr/>
      </w:pPr>
      <w:r>
        <w:rPr/>
        <w:br/>
      </w:r>
    </w:p>
    <w:p>
      <w:pPr>
        <w:pStyle w:val="LOnormal"/>
        <w:spacing w:lineRule="auto" w:line="240" w:before="240" w:after="0"/>
        <w:jc w:val="both"/>
        <w:rPr>
          <w:rFonts w:ascii="Times New Roman" w:hAnsi="Times New Roman" w:eastAsia="Times New Roman" w:cs="Times New Roman"/>
          <w:highlight w:val="green"/>
        </w:rPr>
      </w:pPr>
      <w:r>
        <w:rPr>
          <w:rFonts w:eastAsia="Times New Roman" w:cs="Times New Roman" w:ascii="Times New Roman" w:hAnsi="Times New Roman"/>
          <w:highlight w:val="green"/>
        </w:rPr>
      </w:r>
    </w:p>
    <w:p>
      <w:pPr>
        <w:pStyle w:val="LOnormal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shd w:val="clear" w:fill="FFFFFF"/>
        <w:spacing w:lineRule="auto" w:line="240" w:before="240" w:after="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shd w:val="clear" w:fill="FFFFFF"/>
        <w:spacing w:lineRule="auto" w:line="240" w:before="240" w:after="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shd w:val="clear" w:fill="FFFFFF"/>
        <w:spacing w:lineRule="auto" w:line="240" w:before="240" w:after="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shd w:val="clear" w:fill="FFFFFF"/>
        <w:spacing w:lineRule="auto" w:line="240" w:before="240" w:after="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shd w:val="clear" w:fill="FFFFFF"/>
        <w:spacing w:lineRule="auto" w:line="240" w:before="240" w:after="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shd w:val="clear" w:fill="FFFFFF"/>
        <w:spacing w:lineRule="auto" w:line="240" w:before="240" w:after="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65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s-A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s-AR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LOnormal">
    <w:name w:val="LO-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Liberation Serif" w:cs="Liberation Serif"/>
      <w:color w:val="auto"/>
      <w:kern w:val="0"/>
      <w:sz w:val="24"/>
      <w:szCs w:val="24"/>
      <w:lang w:val="es-ES" w:eastAsia="zh-CN" w:bidi="hi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LibreOffice/7.4.4.2$Windows_X86_64 LibreOffice_project/85569322deea74ec9134968a29af2df5663baa21</Application>
  <AppVersion>15.0000</AppVersion>
  <Pages>3</Pages>
  <Words>925</Words>
  <Characters>5605</Characters>
  <CharactersWithSpaces>6514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2024-06-26T15:01:23Z</dcterms:created>
  <dc:creator/>
  <dc:description/>
  <dc:language>es-AR</dc:language>
  <cp:lastModifiedBy/>
  <dcterms:modified xsi:type="dcterms:W3CDTF">2024-06-26T15:01:44Z</dcterms:modified>
  <cp:revision>1</cp:revision>
  <dc:subject/>
  <dc:title/>
</cp:coreProperties>
</file>