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Lezing &amp; Toelichting</w:t>
      </w:r>
    </w:p>
    <w:p>
      <w:pPr>
        <w:pStyle w:val="Heading1"/>
        <w:spacing w:lineRule="auto"/>
      </w:pPr>
      <w:r>
        <w:rPr/>
        <w:t xml:space="preserve">Als regen op het gras</w:t>
      </w:r>
    </w:p>
    <w:p>
      <w:pPr>
        <w:spacing w:lineRule="auto"/>
      </w:pPr>
      <w:r>
        <w:rPr>
          <w:b/>
        </w:rPr>
        <w:t xml:space="preserve">Tora:</w:t>
      </w:r>
      <w:r>
        <w:rPr/>
        <w:t xml:space="preserve"> Deuteronomium 32:1–52</w:t>
      </w:r>
    </w:p>
    <w:p>
      <w:pPr>
        <w:spacing w:lineRule="auto"/>
      </w:pPr>
      <w:r>
        <w:rPr/>
        <w:t xml:space="preserve">  ·  </w:t>
      </w:r>
    </w:p>
    <w:p>
      <w:pPr>
        <w:spacing w:lineRule="auto"/>
      </w:pPr>
      <w:r>
        <w:rPr>
          <w:b/>
        </w:rPr>
        <w:t xml:space="preserve">Haftara:</w:t>
      </w:r>
      <w:r>
        <w:rPr/>
        <w:t xml:space="preserve"> Hosea 14:2–10; Joël 2:15–27</w:t>
      </w:r>
    </w:p>
    <w:p>
      <w:pPr>
        <w:spacing w:lineRule="auto"/>
      </w:pPr>
      <w:r>
        <w:rPr/>
        <w:t xml:space="preserve">  ·  </w:t>
      </w:r>
    </w:p>
    <w:p>
      <w:pPr>
        <w:spacing w:lineRule="auto"/>
      </w:pPr>
      <w:r>
        <w:rPr>
          <w:b/>
        </w:rPr>
        <w:t xml:space="preserve">Evangelie:</w:t>
      </w:r>
      <w:r>
        <w:rPr/>
        <w:t xml:space="preserve"> Mattheüs 18:21–35</w:t>
      </w:r>
    </w:p>
    <w:p>
      <w:pPr>
        <w:spacing w:lineRule="auto"/>
      </w:pPr>
      <w:r>
        <w:rPr/>
        <w:t xml:space="preserve">Mozes’ laatste lied begint met het Woord dat neerdaalt als regen en zet de onveranderlijke Rots tegenover een hart dat in overvloed vergeet van Wie het alles kreeg. Sjabbat Sjoeva (Hosea, Joël) roept tot terugkeer — niet naar zelfgemaakte vrucht maar naar de Bron ervan — en Mattheüs 18 laat zien waar dat vergeten of terugkeren zichtbaar wordt: in hoe je de ander behandelt.</w:t>
      </w:r>
    </w:p>
    <w:p>
      <w:pPr>
        <w:pStyle w:val="Heading2"/>
        <w:spacing w:lineRule="auto"/>
      </w:pPr>
      <w:r>
        <w:rPr/>
        <w:t xml:space="preserve">Als regen op het gras</w:t>
      </w:r>
    </w:p>
    <w:p>
      <w:pPr>
        <w:spacing w:lineRule="auto"/>
      </w:pPr>
      <w:r>
        <w:rPr/>
        <w:t xml:space="preserve">Een paar weken geleden vertelde ik over het rondje dat wij thuis tussen de middag lopen, meestal ergens tussen twaalf en één. Wij wonen tussen veel landbouwgrond, en wie datzelfde rondje het hele jaar door blijft lopen, ziet de akkers voortdurend veranderen: eerst wordt er geploegd, dan gezaaid, dan komt het eerste groen boven, en later staat er ineens een volledig gewas. Bij Ki Teitzei moest ik denken aan de gelijkenis van Yeshua over de zaaier en de grond. Maar deze week bracht Mozes mij naar diezelfde akkers terug — alleen gaat het in Ha’azinu niet in de eerste plaats over de grond en het zaad. Het gaat over de regen.</w:t>
      </w:r>
    </w:p>
    <w:p>
      <w:pPr>
        <w:spacing w:lineRule="auto"/>
      </w:pPr>
      <w:r>
        <w:rPr/>
        <w:t xml:space="preserve">Want er is ontzettend veel wat een boer kan doen. Hij kan ploegen, zaaien, bemesten, onkruid bestrijden, alles zo goed mogelijk voorbereiden. Maar er blijft iets wat hij niet zelf kan maken: regen. Hij kan de hemel niet bevelen om op het juiste moment open te gaan. En juist met dat beeld begint Mozes zijn laatste grote lied:</w:t>
      </w:r>
    </w:p>
    <w:p>
      <w:pPr>
        <w:ind w:left="284"/>
        <w:jc w:val="both"/>
        <w:spacing w:lineRule="auto"/>
      </w:pPr>
      <w:r>
        <w:rPr/>
        <w:t xml:space="preserve">“Laat mijn leer neerdruppelen als de regen, laat mijn woorden stromen als de dauw, als zachte regen op het groen, als druppels op het gewas.” — Deuteronomium 32:2</w:t>
      </w:r>
    </w:p>
    <w:p>
      <w:pPr>
        <w:spacing w:lineRule="auto"/>
      </w:pPr>
      <w:r>
        <w:rPr/>
        <w:t xml:space="preserve">Gods Woord komt als regen — niet omdat de aarde het geproduceerd heeft, maar omdat het naar haar toe komt. En tegelijk is regen niet vrijblijvend. Waar regen op een akker valt, gebeurt iets: wat verborgen zat kan groeien, het land verandert, er komt vrucht. Misschien is dat een mooie verbinding met de afgelopen weken. Bij Jom Teruah klonk de bazuin en stelde ik de vraag: horen wij nog? En nu begint deze parasja met één woord — Ha’azinu. Luister. Geef gehoor. Alsof de sjofar inmiddels is opgehouden en God nu vraagt: je hebt het geluid gehóórd, maar luister je ook werkelijk naar wat Ik zeg?</w:t>
      </w:r>
    </w:p>
    <w:p>
      <w:pPr>
        <w:pStyle w:val="Heading2"/>
        <w:spacing w:lineRule="auto"/>
      </w:pPr>
      <w:r>
        <w:rPr/>
        <w:t xml:space="preserve">Hemel en aarde moeten luisteren</w:t>
      </w:r>
    </w:p>
    <w:p>
      <w:pPr>
        <w:spacing w:lineRule="auto"/>
      </w:pPr>
      <w:r>
        <w:rPr/>
        <w:t xml:space="preserve">Mozes begint zijn lied op een opmerkelijke manier: “Hoor, hemel, en ik zal spreken; laat de aarde de woorden van mijn mond horen.” Hij spreekt niet alleen Israël aan; hij roept hemel en aarde als getuigen. Dat sluit aan bij de vorige hoofdstukken. Mozes weet dat hij gaat sterven, en hij weet dat Israël later zal afwijken. Daarom moest het lied worden geleerd en doorgegeven, zodat het later tegen het volk kon getuigen. Een gesproken preek kan vergeten worden; een lied blijft vaak veel langer hangen. Dat kennen wij zelf: een uitleg van gisteren kun je soms nauwelijks navertellen, terwijl een lied van twintig, dertig jaar geleden volledig terugkomt zodra de eerste woorden klinken.</w:t>
      </w:r>
    </w:p>
    <w:p>
      <w:pPr>
        <w:spacing w:lineRule="auto"/>
      </w:pPr>
      <w:r>
        <w:rPr/>
        <w:t xml:space="preserve">God geeft Israël daarom niet alleen informatie. Hij geeft hun een lied — waarin hun hele geschiedenis wordt samengevat: wie God is, waar Israël vandaan kwam, wat God voor hen deed, hoe het volk Hem zou kunnen vergeten, wat daarvan de gevolgen zijn, en hoe God uiteindelijk toch Zijn Naam en Zijn verbondstrouw handhaaft. Het lied moet meegaan, van generatie op generatie.</w:t>
      </w:r>
    </w:p>
    <w:p>
      <w:pPr>
        <w:pStyle w:val="Heading2"/>
        <w:spacing w:lineRule="auto"/>
      </w:pPr>
      <w:r>
        <w:rPr/>
        <w:t xml:space="preserve">Begin bij de Rots</w:t>
      </w:r>
    </w:p>
    <w:p>
      <w:pPr>
        <w:spacing w:lineRule="auto"/>
      </w:pPr>
      <w:r>
        <w:rPr/>
        <w:t xml:space="preserve">En voordat Mozes ook maar één zonde van Israël benoemt, zegt hij eerst Wie God is:</w:t>
      </w:r>
    </w:p>
    <w:p>
      <w:pPr>
        <w:ind w:left="284"/>
        <w:jc w:val="both"/>
        <w:spacing w:lineRule="auto"/>
      </w:pPr>
      <w:r>
        <w:rPr/>
        <w:t xml:space="preserve">“De Rots — volmaakt is Zijn werk, want al Zijn wegen zijn recht. Een God van trouw en zonder onrecht, rechtvaardig en oprecht is Hij.” — Deuteronomium 32:4</w:t>
      </w:r>
    </w:p>
    <w:p>
      <w:pPr>
        <w:spacing w:lineRule="auto"/>
      </w:pPr>
      <w:r>
        <w:rPr/>
        <w:t xml:space="preserve">Dat is belangrijk. Wanneer wij onszelf onderzoeken, beginnen we heel gemakkelijk bij onszelf: wat ging er mis, waar ben ik tekortgeschoten, waar moet ik veranderen? Maar Mozes begint niet daar. Hij begint bij God. De Rots. Dat is het referentiepunt. Als alles beweegt, staat Híj. Als wij veranderen, blijft Híj trouw. Als onze ervaring verwarrend wordt, wordt Gods karakter niet opnieuw uitgevonden door onze omstandigheden. En juist dat maakt de volgende woorden confronterend: God is trouw, máár Zijn kinderen hebben verdorven gehandeld; God is recht, máár het volk kan krom gaan. De vraag is dan niet: is de Rots veranderd? De vraag is: waar zijn wíj van de Rots vandaan bewogen? Dat is een heel andere manier van zelfonderzoek. Tesjoeva begint niet met jezelf eindeloos analyseren; tesjoeva begint met opnieuw kijken naar Degene van Wie je bent afgeweken.</w:t>
      </w:r>
    </w:p>
    <w:p>
      <w:pPr>
        <w:pStyle w:val="Heading2"/>
        <w:spacing w:lineRule="auto"/>
      </w:pPr>
      <w:r>
        <w:rPr/>
        <w:t xml:space="preserve">Vraag je vader, vraag de ouderen</w:t>
      </w:r>
    </w:p>
    <w:p>
      <w:pPr>
        <w:spacing w:lineRule="auto"/>
      </w:pPr>
      <w:r>
        <w:rPr/>
        <w:t xml:space="preserve">Mozes vervolgt: “Denk aan de dagen van vroeger, let op de jaren van generatie op generatie. Vraag uw vader, hij zal het u vertellen; uw oudsten, zij zullen het u zeggen.” Geloof is niet alleen vooruitkijken; het is ook leren herinneren. Dat kwam bij Jom Teruah al terug: God gedenkt. Maar nu wordt Israël zélf opgeroepen om te gedenken. Herinner je waar je vandaan komt, wat God gedaan heeft; vraag degenen die vóór jou geleefd hebben. Want iedere generatie denkt gemakkelijk dat haar omstandigheden uniek zijn en dat alles bij háár begint. Maar wij zijn niet de eersten die God proberen te volgen, niet de eerste generatie die worstelt met angst, overvloed, kinderen, opvoeding, geld, macht, twijfel en gehoorzaamheid. Er ligt een geschiedenis achter ons, en daarin zien we zówel Gods trouw áls menselijke fouten.</w:t>
      </w:r>
    </w:p>
    <w:p>
      <w:pPr>
        <w:spacing w:lineRule="auto"/>
      </w:pPr>
      <w:r>
        <w:rPr/>
        <w:t xml:space="preserve">Daarom is het belangrijk wat we onze kinderen meegeven: niet alleen regels, maar verhalen. Vertellen hoe God geholpen heeft; vertellen waar we zelf verkeerd gingen; vertellen waarom bepaalde keuzes belangrijk werden. Niet om hun leven precies zo te laten verlopen als het onze, maar om een getuigenis achter te laten. Vraag je vader. Vraag de ouderen. Er moet iets te vertellen zijn.</w:t>
      </w:r>
    </w:p>
    <w:p>
      <w:pPr>
        <w:pStyle w:val="Heading2"/>
        <w:spacing w:lineRule="auto"/>
      </w:pPr>
      <w:r>
        <w:rPr/>
        <w:t xml:space="preserve">Hij vond hem in de woestijn</w:t>
      </w:r>
    </w:p>
    <w:p>
      <w:pPr>
        <w:spacing w:lineRule="auto"/>
      </w:pPr>
      <w:r>
        <w:rPr/>
        <w:t xml:space="preserve">Dan beschrijft Mozes hoe God Israël vond: “Hij vond hem in een woestijngebied, in een woeste, huilende wildernis; Hij omringde hem, onderwees hem, beschermde hem als Zijn oogappel.” En het beeld wordt dat van een arend: “Zoals een arend zijn nest wakker schudt, boven zijn jongen zweeft, zijn vleugels uitspreidt, ze opneemt en draagt op zijn wieken.” Dit is een heel ander soort leiderschap dan grijpen. God vormt Israël niet door het veilig in het nest te láten zitten. De arend schudt het nest — dezelfde God die beschermt, brengt ook beweging. De jongen moeten leren vliegen. Maar ze worden niet uit het nest gedüwd en aan zichzelf overgelaten; de arend zweeft eronder. Het risico is werkelijk, en de nabijheid ook.</w:t>
      </w:r>
    </w:p>
    <w:p>
      <w:pPr>
        <w:spacing w:lineRule="auto"/>
      </w:pPr>
      <w:r>
        <w:rPr/>
        <w:t xml:space="preserve">Dat is een prachtig beeld van geestelijke groei. Wij zouden soms het liefst willen dat God ons leven zo veilig maakt dat er niets meer beweegt: geen onzekerheid, geen moeilijke keuzes, geen momenten waarop we móeten vertrouwen. Maar dan zouden we misschien nooit leren vliegen. Gods zorg betekent niet altijd dat het nest onbeweeglijk blijft; soms blijkt Zijn zorg juist doordat Hij ons leert vertrouwen terwijl het nest beweegt. En dan staat er: “De HEERE alleen leidde hem; geen vreemde god was bij hem.” Dat is de kern. Niet: Israël was sterk. Niet: Israël had de beste strategie. Maar: God leidde.</w:t>
      </w:r>
    </w:p>
    <w:p>
      <w:pPr>
        <w:pStyle w:val="Heading2"/>
        <w:spacing w:lineRule="auto"/>
      </w:pPr>
      <w:r>
        <w:rPr/>
        <w:t xml:space="preserve">Wanneer zegen een gevaar wordt</w:t>
      </w:r>
    </w:p>
    <w:p>
      <w:pPr>
        <w:spacing w:lineRule="auto"/>
      </w:pPr>
      <w:r>
        <w:rPr/>
        <w:t xml:space="preserve">En dan gebeurt een van de meest indringende bewegingen van het hele lied. God brengt Israël naar een goede plaats; het volk ontvangt overvloed — honing, olie, melk, vet, graan, wijn. En dan: “Jesjurun werd vet en sloeg achteruit.” Dat is scherp. Het grootste gevaar blijkt niet alleen de woestijn te zijn; ook overvloed kan gevaarlijk worden, misschien zelfs gevaarlijker. In de woestijn weet je dat je afhankelijk bent: geen water — God moet geven; geen voedsel — God moet geven; omsingeld — God moet beschermen. Maar wat gebeurt er als je koelkast vol is, je geld op de rekening staat, je huis stevig is, je planning klopt en je je problemen zelf redelijk kunt oplossen? Dan kan ontvangen langzaam veranderen in bezitten. We gaan leven alsof wat ons gegeven is vanzelfsprekend van ons is.</w:t>
      </w:r>
    </w:p>
    <w:p>
      <w:pPr>
        <w:spacing w:lineRule="auto"/>
      </w:pPr>
      <w:r>
        <w:rPr/>
        <w:t xml:space="preserve">En precies daar zegt Mozes: “Hij verliet God die hem gemaakt had, en versmaadde de Rots van zijn heil.” En een paar verzen later: “De Rots die u verwekte hebt u veronachtzaamd, en u hebt de God vergeten die u gebaard heeft.” Dat is opvallende taal. God wordt hier niet alleen Rots genoemd, maar ook Degene die verwékt en báárt — de oorsprong van Israël ligt bij Hem. En juist dat wordt vergeten. Misschien is vergeten daarom in de Bijbel vaak veel ernstiger dan iets niet meer kunnen herinneren. Het is gaan leven alsof de Gever niet meer nodig is.</w:t>
      </w:r>
    </w:p>
    <w:p>
      <w:pPr>
        <w:pStyle w:val="Heading2"/>
        <w:spacing w:lineRule="auto"/>
      </w:pPr>
      <w:r>
        <w:rPr/>
        <w:t xml:space="preserve">Nieuwe goden</w:t>
      </w:r>
    </w:p>
    <w:p>
      <w:pPr>
        <w:spacing w:lineRule="auto"/>
      </w:pPr>
      <w:r>
        <w:rPr/>
        <w:t xml:space="preserve">Mozes zegt dat Israël vreemde goden zal dienen: “nieuwe goden die pas gekomen waren, die uw vaderen niet gekend hadden.” Dat zinnetje is heel actueel. We hoeven bij nieuwe goden niet alleen beelden van steen voor ogen te hebben. Een god is uiteindelijk ook datgene waarvan wij verwachten dat het ons draagt, redt, identiteit geeft of veiligheid garandeert. En iedere generatie maakt nieuwe versies: geld, techniek, gezondheid, politieke macht, onze eigen intelligentie, onze theologie, een kerkelijke structuur, onze prestaties. Zelfs onze manier van Torah houden kan zo gebruikt worden dat wij niet meer op God vertrouwen, maar op het feit dat wij het beter doen dan een ander. Dan is iets goeds veranderd in iets dat de plaats van de Gever inneemt. Dat is afgoderij in haar verraderlijkste vorm: niet God openlijk afwijzen, maar Hem praktisch overbodig maken.</w:t>
      </w:r>
    </w:p>
    <w:p>
      <w:pPr>
        <w:pStyle w:val="Heading2"/>
        <w:spacing w:lineRule="auto"/>
      </w:pPr>
      <w:r>
        <w:rPr/>
        <w:t xml:space="preserve">God verbergt Zijn aangezicht</w:t>
      </w:r>
    </w:p>
    <w:p>
      <w:pPr>
        <w:spacing w:lineRule="auto"/>
      </w:pPr>
      <w:r>
        <w:rPr/>
        <w:t xml:space="preserve">Het lied wordt vervolgens donker. God zegt: “Ik zal Mijn aangezicht voor hen verbergen; Ik zal zien wat hun einde zal zijn.” Dat is zware taal, en we moeten er niet snel overheen lezen. Deuteronomium doet niet alsof keuzes geen gevolgen hebben; wanneer Israël de Bron verlaat en zich aan andere goden geeft, komt er werkelijk oordeel — vijanden, honger, geweld, verstrooiing. Maar zelfs in dat oordeel blijft een opmerkelijke spanning. God zegt dat Hij Israël zou kúnnen uitwissen, maar dat Hij rekening houdt met wat de vijanden zouden zeggen: dat hún macht Israël vernietigd had. Met andere woorden: zelfs wanneer God Zijn volk oordeelt, blijft Zijn Naam aan dit volk verbonden. Zijn oordeel is geen bewijs dat Hij Zijn verbond vergeten heeft. Zelfs Zijn oordeel staat bínnen Zijn trouw aan Wie Hij is.</w:t>
      </w:r>
    </w:p>
    <w:p>
      <w:pPr>
        <w:pStyle w:val="Heading2"/>
        <w:spacing w:lineRule="auto"/>
      </w:pPr>
      <w:r>
        <w:rPr/>
        <w:t xml:space="preserve">Waren zij maar wijs</w:t>
      </w:r>
    </w:p>
    <w:p>
      <w:pPr>
        <w:spacing w:lineRule="auto"/>
      </w:pPr>
      <w:r>
        <w:rPr/>
        <w:t xml:space="preserve">Midden in het lied staat dan: “Waren zij maar wijs, dan zouden zij dit begrijpen; zij zouden op hun einde letten.” Dat is een heel eenvoudige definitie van wijsheid. Niet alleen weten wat vandaag prettig is, maar zien waar een weg naartoe gaat. Wij nemen veel beslissingen omdat ze vándaag iets oplossen: vandaag geeft het rust, vandaag voorkomt het conflict, vandaag levert het voordeel op, vandaag voelt het goed. Maar wijsheid vraagt: waar brengt deze weg mij uiteindelijk? Dat is ook een prachtige vraag voor de dagen van tesjoeva. Niet alleen: wat heb ik gedaan? Maar: waar ben ik naartoe aan het gaan? Als ik deze richting vijf jaar doorga, waar kom ik dan terecht — in mijn huwelijk, in mijn omgang met mijn kinderen, in mijn houding tegenover God, in mijn hart? Tesjoeva betekent dat ik niet hoef te wachten tot ik aan het einde van de verkeerde weg sta. Ik mag mij nu omkeren.</w:t>
      </w:r>
    </w:p>
    <w:p>
      <w:pPr>
        <w:pStyle w:val="Heading2"/>
        <w:spacing w:lineRule="auto"/>
      </w:pPr>
      <w:r>
        <w:rPr/>
        <w:t xml:space="preserve">Er is geen andere</w:t>
      </w:r>
    </w:p>
    <w:p>
      <w:pPr>
        <w:spacing w:lineRule="auto"/>
      </w:pPr>
      <w:r>
        <w:rPr/>
        <w:t xml:space="preserve">En dan, midden in al die waarschuwingen, spreekt God: “Zie nu dat Ik, Ik het ben, en er is geen god naast Mij. Ik dood en Ik maak levend, Ik verwond en Ik genees, en niemand kan uit Mijn hand redden.” Dat is misschien de meest absolute uitspraak van deze parasja. God trekt alle schijnzekerheden weg. Assyrië kan niet redden. Paarden kunnen niet redden. Afgoden kunnen niet redden. Onze handen kunnen geen god maken die ons vervolgens werkelijk draagt. Alleen Híj is God. En precies daar begint de haftara van Sjabbat Sjoeva bijna rechtstreeks op Ha’azinu te antwoorden.</w:t>
      </w:r>
    </w:p>
    <w:p>
      <w:pPr>
        <w:pStyle w:val="Heading2"/>
        <w:spacing w:lineRule="auto"/>
      </w:pPr>
      <w:r>
        <w:rPr/>
        <w:t xml:space="preserve">Keer terug, Israël</w:t>
      </w:r>
    </w:p>
    <w:p>
      <w:pPr>
        <w:spacing w:lineRule="auto"/>
      </w:pPr>
      <w:r>
        <w:rPr/>
        <w:t xml:space="preserve">Hosea zegt: “Keer terug, Israël, tot de HEERE, uw God, want u bent gestruikeld door uw ongerechtigheid.” Dat woord kennen we inmiddels: sjoev. Terugkeren. En Hosea zegt iets heel praktisch: “Neem woorden met u mee en keer terug tot de HEERE.” Niet: wacht tot je gevoel perfect is. Niet: zorg dat je jezelf eerst hersteld hebt. Neem wóórden mee. Spreek. Belijd. Zeg wat waar is. En Hosea legt Israël de woorden zelfs in de mond: Assyrië zal ons niet redden, wij zullen niet meer op paarden rijden, en wij zullen niet meer zeggen tegen het werk van onze handen: “onze god.” Zie je hoe nauw dat op Ha’azinu aansluit? Mozes waarschuwde voor nieuwe goden en het vergeten van de Rots; Hosea laat hóren hoe tesjoeva klinkt: ik stop met datgene mijn redder te noemen wat mij niet redden kan. Dat is bekering — niet alleen zeggen “het spijt me”, maar opnieuw benoemen waar mijn vertrouwen thuishoort.</w:t>
      </w:r>
    </w:p>
    <w:p>
      <w:pPr>
        <w:pStyle w:val="Heading2"/>
        <w:spacing w:lineRule="auto"/>
      </w:pPr>
      <w:r>
        <w:rPr/>
        <w:t xml:space="preserve">Ik zal hun afvalligheid genezen</w:t>
      </w:r>
    </w:p>
    <w:p>
      <w:pPr>
        <w:spacing w:lineRule="auto"/>
      </w:pPr>
      <w:r>
        <w:rPr/>
        <w:t xml:space="preserve">En dan antwoordt God in Hosea: “Ik zal hun afkerigheid genezen, Ik zal hen vrijwillig liefhebben.” Daar komt opnieuw Gods initiatief. Israël keert terug, neemt woorden mee, belijdt — maar uiteindelijk genéést God. Hij zegt zelfs: “Ik zal voor Israël zijn als de dauw.” En ineens zijn we terug bij de eerste regels van Ha’azinu. Mozes zei: mijn woord zal neerdalen als dauw. En Hosea zegt namens God: Ik zal zijn als de dauw. Ik wil niet doen alsof Hosea hier bewust een technische uitleg van Deuteronomium 32 geeft — dat zegt de tekst niet. Maar canoniek is het een prachtig beeld: het Woord daalt neer als dauw, en de God naar Wie Israël terugkeert zegt zélf: Ik zal voor je zijn als dauw. Hij komt niet alleen met een opdracht tot herstel; Hij wordt de Bron van het herstel. En Hosea gebruikt opnieuw plantenbeelden: Israël zal bloeien, wortelen, takken krijgen, vrucht dragen. Waar komt die vrucht vandaan? “Uit Míj wordt uw vrucht gevonden.” Tesjoeva brengt ons niet terug naar een plaats waar wij zelfstandig vrucht moeten produceren. Tesjoeva brengt ons terug naar de Bron van de vrucht.</w:t>
      </w:r>
    </w:p>
    <w:p>
      <w:pPr>
        <w:pStyle w:val="Heading2"/>
        <w:spacing w:lineRule="auto"/>
      </w:pPr>
      <w:r>
        <w:rPr/>
        <w:t xml:space="preserve">Scheur je hart, niet je kleren</w:t>
      </w:r>
    </w:p>
    <w:p>
      <w:pPr>
        <w:spacing w:lineRule="auto"/>
      </w:pPr>
      <w:r>
        <w:rPr/>
        <w:t xml:space="preserve">In de Asjkenazische lezing wordt deze haftara aangevuld met Joël 2, en Joël maakt de oproep nog scherper: “Keer terug tot Mij met heel uw hart”, en daarna: “Scheur uw hart en niet uw kleren.” Dat is een noodzakelijke waarschuwing, juist in een tijd met veel nadruk op vasten, gebed, gebaren en bijzondere dagen. Vorm is belangrijk — daar spraken we bij Jom Teruah over; de sjofar is niet willekeurig, de vorm kan de boodschap dragen. Maar vorm kan ook leeg worden. Je kunt vasten zonder terug te keren, huilen zonder iets los te laten, een sjofar horen zonder werkelijk te luisteren, zelfs schuld belijden terwijl je vasthoudt aan wat God zegt dat weg moet. Daarom zegt Joël: niet alleen de kleding — het hart. God zoekt geen toneel; Hij zoekt waarheid in het verborgene. En ook daar eindigt Joël niet bij menselijke prestatie. Waarom moeten zij terugkeren? “Want Hij is genadig en barmhartig, geduldig en rijk aan goedertierenheid.” Tesjoeva rust uiteindelijk op Gods karakter. We keren niet terug naar een God die met tegenzin nog één kans geeft; we keren terug omdat Hij genadig ís.</w:t>
      </w:r>
    </w:p>
    <w:p>
      <w:pPr>
        <w:pStyle w:val="Heading2"/>
        <w:spacing w:lineRule="auto"/>
      </w:pPr>
      <w:r>
        <w:rPr/>
        <w:t xml:space="preserve">Blaas de sjofar opnieuw</w:t>
      </w:r>
    </w:p>
    <w:p>
      <w:pPr>
        <w:spacing w:lineRule="auto"/>
      </w:pPr>
      <w:r>
        <w:rPr/>
        <w:t xml:space="preserve">En dan gebeurt iets opvallends. Joël zegt: “Blaas de bazuin op Sion, kondig een vasten af, roep een plechtige samenkomst bijeen.” We hebben net Jom Teruah gehad; we hebben de sjofar gehóórd. En nu, in de dagen richting Jom Kippoer, klinkt hij opnieuw in de profetische tekst — maar nu heel concreet: verzamel het volk, ouderen, kinderen, zelfs zuigelingen, bruidegom en bruid. Iedereen. Er is geen categorie die kan zeggen: dit gaat mij niet aan. Dat lijkt sterk op wat we de afgelopen parasjot telkens terugzien: het verbond wordt nooit alleen individueel beleefd. Tesjoeva heeft een persoonlijke kant, maar ook een gemeenschappelijke. Hoe leven wij als gezinnen? Als gemeente? Wat geven wij door? Welke patronen moeten niet alleen in mijn eigen hart, maar ook in onze gezamenlijke cultuur veranderen?</w:t>
      </w:r>
    </w:p>
    <w:p>
      <w:pPr>
        <w:pStyle w:val="Heading2"/>
        <w:spacing w:lineRule="auto"/>
      </w:pPr>
      <w:r>
        <w:rPr/>
        <w:t xml:space="preserve">Wat gebeurt er ná het geluid</w:t>
      </w:r>
    </w:p>
    <w:p>
      <w:pPr>
        <w:spacing w:lineRule="auto"/>
      </w:pPr>
      <w:r>
        <w:rPr/>
        <w:t xml:space="preserve">Daarmee kom ik terug bij Jom Teruah. Een paar dagen geleden was het geluid zélf het beeld: de sjofar onderbrak, wakker worden, luisteren. Maar misschien is Ha’azinu precies de juiste parasja om daarná te lezen. Want je kunt wakker schrikken van een alarm en vijf minuten later gewoon doorgaan met wat je deed. Het echte verschil blijkt daarná: wat doe je met wat je gehoord hebt? Ha’azinu zegt: luister. Hosea zegt: keer terug. Joël zegt: scheur je hart. Dat zijn geen drie verschillende boodschappen; ze horen bij elkaar. Horen zonder terugkeren blijft informatie. Terugkeren zonder werkelijk te luisteren kan een zelfgekozen religieus project worden. Maar wanneer wij horen Wie God is, opnieuw zien waar wij vandaan bewogen zijn, en ons vervolgens naar Hem omkeren, ontstaat tesjoeva.</w:t>
      </w:r>
    </w:p>
    <w:p>
      <w:pPr>
        <w:pStyle w:val="Heading2"/>
        <w:spacing w:lineRule="auto"/>
      </w:pPr>
      <w:r>
        <w:rPr/>
        <w:t xml:space="preserve">Wie veel is vergeven</w:t>
      </w:r>
    </w:p>
    <w:p>
      <w:pPr>
        <w:spacing w:lineRule="auto"/>
      </w:pPr>
      <w:r>
        <w:rPr/>
        <w:t xml:space="preserve">En hier wil ik het evangelie naast Ha’azinu leggen, als belijdende horizon — zonder te doen alsof het de peshat van Deuteronomium 32 vervangt. Yeshua vertelt over een dienstknecht die een onmetelijke schuld heeft: tienduizend talenten, een bedrag dat een mens nooit zou kunnen terugbetalen. En zijn heer scheldt hem alles kwijt. Alles. Maar zodra hij buiten staat, grijpt diezelfde man een medeknecht bij de keel die hem een schijntje schuldig is, en laat hem in de gevangenis werpen. Wat is er met hem gebeurd? Hij is vergéten van Wie hij alles ontving. Hoort u de echo van Ha’azinu? Jesjurun werd vet en vergat de Rots die hem verwekte. De vergeven knecht wordt hard en vergeet de hand die hem vrijliet. Vergeten is in beide niet een geheugenkwestie — het is gaan leven alsof de Gever er niet toe doet.</w:t>
      </w:r>
    </w:p>
    <w:p>
      <w:pPr>
        <w:spacing w:lineRule="auto"/>
      </w:pPr>
      <w:r>
        <w:rPr/>
        <w:t xml:space="preserve">En daarmee zegt dit evangelie iets wat Ha’azinu ook zegt, maar dan van de andere kant. Ha’azinu vraagt: herinner je van Wie je het ontving. Mattheüs 18 laat zien waar dat herinneren — of dat vergeten — zichtbaar wordt: in hoe je met de ánder omgaat. Want wie werkelijk beseft hoeveel hem is kwijtgescholden, kan zijn broeder niet bij de keel grijpen. En wie zijn broeder wél bij de keel grijpt, laat zien dat het besef van de eigen kwijtschelding is weggezakt. “Uit Míj wordt uw vrucht gevonden”, zei Hosea. De vrucht van ontvangen genade is genade dóorgeven. Tesjoeva is daarom niet alleen dat ik terugkeer naar de Rots; het is dat ik, teruggekeerd, de ander behandel als iemand die net als ik van vergeving leeft. Petrus vroeg: hoe vaak moet ik vergeven — zevenmaal? En Yeshua zei: niet zevenmaal, maar zeventig maal zevenmaal. Dat is geen nieuwe telling; het is het einde van het tellen — zoals de Rots ophoudt met tellen tegen wie terugkeert.</w:t>
      </w:r>
    </w:p>
    <w:p>
      <w:pPr>
        <w:pStyle w:val="Heading2"/>
        <w:spacing w:lineRule="auto"/>
      </w:pPr>
      <w:r>
        <w:rPr/>
        <w:t xml:space="preserve">Geen leeg woord</w:t>
      </w:r>
    </w:p>
    <w:p>
      <w:pPr>
        <w:spacing w:lineRule="auto"/>
      </w:pPr>
      <w:r>
        <w:rPr/>
        <w:t xml:space="preserve">Bijna aan het einde zegt Mozes: “Neem al deze woorden ter harte… want het is voor u geen leeg woord, maar het is uw leven.” Geen leeg woord. Dat raakt mij. Want we kunnen zo vertrouwd raken met de Bijbel dat woorden leeg beginnen te klinken. We kennen de teksten, de verhalen; we herkennen de zinnen voordat iemand ze afmaakt. Maar vertrouwdheid is niet hetzelfde als leven. Je kunt het Woord kennen en toch de Rots vergeten — dat is precies wat Ha’azinu laat zien. Israël kénde God, had Zijn daden gezien, en kon toch vergeten. Daarom is de vraag niet alleen: heb ik dit eerder gehoord? De vraag is: is dit Woord nog levend voor mij? Kan het mij nog corrigeren? Kan het mij nog onderbreken? Kan het iets aanwijzen dat ik liever niet zie? Kan het mij nog terugroepen?</w:t>
      </w:r>
    </w:p>
    <w:p>
      <w:pPr>
        <w:pStyle w:val="Heading2"/>
        <w:spacing w:lineRule="auto"/>
      </w:pPr>
      <w:r>
        <w:rPr/>
        <w:t xml:space="preserve">Zelfs Mozes staat onder het Woord</w:t>
      </w:r>
    </w:p>
    <w:p>
      <w:pPr>
        <w:spacing w:lineRule="auto"/>
      </w:pPr>
      <w:r>
        <w:rPr/>
        <w:t xml:space="preserve">En dan eindigt de parasja aangrijpend. God zegt tegen Mozes dat hij de berg Nebo op moet gaan. Hij zal het land zien, maar er niet binnengaan — vanwege wat gebeurde bij Meriba, waar Mozes en Aäron God niet geheiligd hebben voor Israël. Dat is een veelzeggend slot. Mozes heeft zojuist een lied gezongen waarin hij Israël waarschuwt. Maar Mozes staat niet bóven het Woord. De man die het onderwijs geeft, wordt door datzelfde Woord beoordeeld. En juist dat maakt zijn lied betrouwbaar: hij zingt niet als iemand die erbuiten staat, maar als iemand die er zelf onder valt. Dat is de eerlijkste plek om vandaan te spreken — niet boven de hoorder, maar naast hem, onder dezelfde Rots.</w:t>
      </w:r>
    </w:p>
    <w:p>
      <w:pPr>
        <w:pStyle w:val="Heading2"/>
        <w:spacing w:lineRule="auto"/>
      </w:pPr>
      <w:r>
        <w:rPr/>
        <w:t xml:space="preserve">Slot</w:t>
      </w:r>
    </w:p>
    <w:p>
      <w:pPr>
        <w:spacing w:lineRule="auto"/>
      </w:pPr>
      <w:r>
        <w:rPr/>
        <w:t xml:space="preserve">Zo staat Ha’azinu tussen de bazuin en de Verzoendag als een lied dat blijft hangen. Het begint met regen die neerdaalt omdat de hemel geeft, niet omdat de aarde het maakte; en het eindigt bij een Woord dat geen leeg woord is maar leven. Daartussen ligt de waarschuwing die we allemaal nodig hebben: dat wij het Woord kunnen kénnen en de Rots kunnen vergéten, dat overvloed ons hart harder maakt dan de woestijn deed, en dat vergeten van Wie we alles kregen zichtbaar wordt in hoe we de ander behandelen. Maar de Rots is niet veranderd. Hij doodén maakt levend, Hij verwondt én geneest, Hij zegt: uit Míj wordt uw vrucht gevonden. Luister dan. Keer terug. Scheur je hart. En laat de genade die je ontving de hand openen die je naar je broeder uitstrekt. Want dit is geen leeg woord. Het is je leven.</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