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spacing w:lineRule="auto"/>
      </w:pPr>
      <w:r>
        <w:rPr/>
        <w:t xml:space="preserve">Lezing &amp; Toelichting</w:t>
      </w:r>
    </w:p>
    <w:p>
      <w:pPr>
        <w:pStyle w:val="Heading1"/>
        <w:spacing w:lineRule="auto"/>
      </w:pPr>
      <w:r>
        <w:rPr/>
        <w:t xml:space="preserve">Elf dagen die veertig jaar werden</w:t>
      </w:r>
    </w:p>
    <w:p>
      <w:pPr>
        <w:spacing w:lineRule="auto"/>
      </w:pPr>
      <w:r>
        <w:rPr>
          <w:b/>
        </w:rPr>
        <w:t xml:space="preserve">Tora:</w:t>
      </w:r>
      <w:r>
        <w:rPr/>
        <w:t xml:space="preserve"> Deuteronomium 1:1–3:22</w:t>
      </w:r>
    </w:p>
    <w:p>
      <w:pPr>
        <w:spacing w:lineRule="auto"/>
      </w:pPr>
      <w:r>
        <w:rPr/>
        <w:t xml:space="preserve">  ·  </w:t>
      </w:r>
    </w:p>
    <w:p>
      <w:pPr>
        <w:spacing w:lineRule="auto"/>
      </w:pPr>
      <w:r>
        <w:rPr>
          <w:b/>
        </w:rPr>
        <w:t xml:space="preserve">Haftara:</w:t>
      </w:r>
      <w:r>
        <w:rPr/>
        <w:t xml:space="preserve"> Jesaja 1:1–27</w:t>
      </w:r>
    </w:p>
    <w:p>
      <w:pPr>
        <w:spacing w:lineRule="auto"/>
      </w:pPr>
      <w:r>
        <w:rPr/>
        <w:t xml:space="preserve">  ·  </w:t>
      </w:r>
    </w:p>
    <w:p>
      <w:pPr>
        <w:spacing w:lineRule="auto"/>
      </w:pPr>
      <w:r>
        <w:rPr>
          <w:b/>
        </w:rPr>
        <w:t xml:space="preserve">Evangelie:</w:t>
      </w:r>
      <w:r>
        <w:rPr/>
        <w:t xml:space="preserve"> Lucas 19:41–44</w:t>
      </w:r>
    </w:p>
    <w:p>
      <w:pPr>
        <w:spacing w:lineRule="auto"/>
      </w:pPr>
      <w:r>
        <w:rPr/>
        <w:t xml:space="preserve">Devarim opent het laatste boek van Mozes met een terugblik: elf dagen reis die veertig jaar werden. Op Sjabbat Chazon, vlak vóór Tisja be’Av, gaat de lezing over de weg die je niet zag en over kennen wie je bent voor God.</w:t>
      </w:r>
    </w:p>
    <w:p>
      <w:pPr>
        <w:spacing w:lineRule="auto"/>
      </w:pPr>
      <w:r>
        <w:rPr/>
        <w:t xml:space="preserve">Stel je een landkaart voor. Onderaan staat een berg: de Horeb, de berg waar het volk de Tien Woorden kreeg. En bovenaan ligt het beloofde land, de plek waar ze naartoe willen. En als je met je vinger de route natrekt, van de berg naar het land, dan is het — zegt de Bijbel zelf — elf dagen lopen. Elf dagen. Twee weekjes, en je bent er.</w:t>
      </w:r>
    </w:p>
    <w:p>
      <w:pPr>
        <w:spacing w:lineRule="auto"/>
      </w:pPr>
      <w:r>
        <w:rPr/>
        <w:t xml:space="preserve">Weet je hoe lang het volk erover deed? Veertig jaar.</w:t>
      </w:r>
    </w:p>
    <w:p>
      <w:pPr>
        <w:spacing w:lineRule="auto"/>
      </w:pPr>
      <w:r>
        <w:rPr/>
        <w:t xml:space="preserve">Veertig. Jaar. Over een reis van elf dagen. Er is een hele generatie geboren en gestorven onderweg. En het rare is: dat kwam niet doordat de weg zo moeilijk was, of doordat ze verdwaalden, of doordat er geen kaart was. Er was niks mis met de weg. Er was iets mis met de </w:t>
      </w:r>
      <w:r>
        <w:rPr/>
        <w:t xml:space="preserve">ogen</w:t>
      </w:r>
      <w:r>
        <w:rPr/>
        <w:t xml:space="preserve"> van de mensen die keken.</w:t>
      </w:r>
    </w:p>
    <w:p>
      <w:pPr>
        <w:spacing w:lineRule="auto"/>
      </w:pPr>
      <w:r>
        <w:rPr/>
        <w:t xml:space="preserve">Daar gaat de lezing van deze week over. Het is de eerste sjabbat van een nieuw boek: Deuteronomium, in het Hebreeuws Devarim, ‘woorden’. Mozes is oud. Hij weet dat hij het land niet meer in mag; hij mag het alleen zien en dan sterven. En dus gaat hij, vlak voor het einde, nog één keer het hele verhaal navertellen. Niet om nieuws te brengen — iedereen was erbij — máár om ze te leren er anders naar te kíjken. Terug te kijken op veertig jaar, en te zien wat er nou eigenlijk gebeurd is.</w:t>
      </w:r>
    </w:p>
    <w:p>
      <w:pPr>
        <w:spacing w:lineRule="auto"/>
      </w:pPr>
      <w:r>
        <w:rPr/>
        <w:t xml:space="preserve">En het valt precies op een bijzondere sjabbat. We zitten in de zwaarste week van de Joodse kalender: de dagen vlak voor Tisja be’Av, de dag waarop herdacht wordt dat de tempel in Jeruzalem verwoest werd — twee keer, eeuwen uit elkaar, op dezelfde datum. Deze sjabbat heet daarom Sjabbat Chazon: de sjabbat van het ‘visioen’, genoemd naar de profeet die we straks lezen. Het is een week van rouw. En midden in die rouw stelt de lezing één vraag, telkens opnieuw: zie je het? Ken je Hem nog? Weet je nog wie je bent?</w:t>
      </w:r>
    </w:p>
    <w:p>
      <w:pPr>
        <w:pStyle w:val="Heading2"/>
        <w:spacing w:lineRule="auto"/>
      </w:pPr>
      <w:r>
        <w:rPr/>
        <w:t xml:space="preserve">Eerst: leer opnieuw kijken</w:t>
      </w:r>
    </w:p>
    <w:p>
      <w:pPr>
        <w:spacing w:lineRule="auto"/>
      </w:pPr>
      <w:r>
        <w:rPr/>
        <w:t xml:space="preserve">Mozes begint bij iets praktisch. Toen het volk te groot werd om alleen te leiden, stelde hij rechters aan — mannen die ruzies moesten beslechten, recht moesten spreken. En hij gaf ze één instructie mee die ik je niet wil laten missen:</w:t>
      </w:r>
    </w:p>
    <w:p>
      <w:pPr>
        <w:ind w:left="284"/>
        <w:jc w:val="both"/>
        <w:spacing w:lineRule="auto"/>
      </w:pPr>
      <w:r>
        <w:rPr/>
        <w:t xml:space="preserve">‘U mag in de rechtspraak de persoon niet aanzien … want het oordeel is van God.’ — Deuteronomium 1:17</w:t>
      </w:r>
    </w:p>
    <w:p>
      <w:pPr>
        <w:spacing w:lineRule="auto"/>
      </w:pPr>
      <w:r>
        <w:rPr/>
        <w:t xml:space="preserve">‘Het oordeel is van God.’ Een rechter voelt zich makkelijk de baas. Híj beslist toch? Máár Mozes zegt: nee, het recht is niet van jóu, je krijgt het te leen. Je bent geen eigenaar, je bent een beheerder. En daarom hoef je ook niet bang te zijn voor de grote, machtige man die voor je staat — want het is niet jóuw oordeel dat je moet verdedigen, het is dat van God. Onthoud dat woordje: </w:t>
      </w:r>
      <w:r>
        <w:rPr/>
        <w:t xml:space="preserve">bang</w:t>
      </w:r>
      <w:r>
        <w:rPr/>
        <w:t xml:space="preserve">. Bang zijn. Want daar gaat het zo helemaal fout.</w:t>
      </w:r>
    </w:p>
    <w:p>
      <w:pPr>
        <w:pStyle w:val="Heading2"/>
        <w:spacing w:lineRule="auto"/>
      </w:pPr>
      <w:r>
        <w:rPr/>
        <w:t xml:space="preserve">Twaalf mannen, één land, twee verhalen</w:t>
      </w:r>
    </w:p>
    <w:p>
      <w:pPr>
        <w:spacing w:lineRule="auto"/>
      </w:pPr>
      <w:r>
        <w:rPr/>
        <w:t xml:space="preserve">Nu komt het hart van het verhaal. Ze staan aan de rand van het beloofde land — de eerste keer, veertig jaar geleden. Zo dichtbij. En ze sturen twaalf verkenners vooruit, één uit elke stam, om het land te bekijken. Veertig dagen later komen die twaalf terug. Ze hebben allemaal exact hetzelfde gezien. Hetzelfde land, dezelfde steden, dezelfde mensen, dezelfde druiven.</w:t>
      </w:r>
    </w:p>
    <w:p>
      <w:pPr>
        <w:spacing w:lineRule="auto"/>
      </w:pPr>
      <w:r>
        <w:rPr/>
        <w:t xml:space="preserve">En toch komen ze terug met twee compleet verschillende verhalen. Tien van hen zeggen: vergeet het maar. De mensen daar zijn reuzen. De steden hebben muren tot aan de hemel. Bij hen vergeleken waren wij als sprinkhanen. We maken geen schijn van kans. En twee van hen — Kaleb en Jozua — zeggen: het is een prachtig land, en God gaat het ons geven, kóm nou.</w:t>
      </w:r>
    </w:p>
    <w:p>
      <w:pPr>
        <w:spacing w:lineRule="auto"/>
      </w:pPr>
      <w:r>
        <w:rPr/>
        <w:t xml:space="preserve">Zelfde land. Zelfde ogen, zou je zeggen. Máár niet hetzelfde </w:t>
      </w:r>
      <w:r>
        <w:rPr/>
        <w:t xml:space="preserve">frame</w:t>
      </w:r>
      <w:r>
        <w:rPr/>
        <w:t xml:space="preserve"> — niet dezelfde bril. En hier moet ik even iets uitleggen, want dit is de kern van alles. Een bril bepaalt niet wát er is; de reuzen waren er echt, de muren waren er echt. Een bril bepaalt wat je ermee dóet, hoe je het leést. Door de ene bril is een grote stad een onneembare dreiging. Door de andere is diezelfde stad een cadeau dat God al beloofd heeft. De feiten liggen op tafel; de bril bepaalt of je vooruit durft te lopen of bevriest.</w:t>
      </w:r>
    </w:p>
    <w:p>
      <w:pPr>
        <w:spacing w:lineRule="auto"/>
      </w:pPr>
      <w:r>
        <w:rPr/>
        <w:t xml:space="preserve">En kijk nu wat de angst-bril met het volk doet. Het is bijna niet te geloven. Ze gaan ’s avonds in hun tenten zitten mopperen, en dan zeggen ze dit:</w:t>
      </w:r>
    </w:p>
    <w:p>
      <w:pPr>
        <w:ind w:left="284"/>
        <w:jc w:val="both"/>
        <w:spacing w:lineRule="auto"/>
      </w:pPr>
      <w:r>
        <w:rPr/>
        <w:t xml:space="preserve">‘Omdat de HEERE ons haat, heeft Hij ons uit Egypte geleid, om ons over te geven in de hand van de Amorieten en ons weg te vagen.’ — Deuteronomium 1:27</w:t>
      </w:r>
    </w:p>
    <w:p>
      <w:pPr>
        <w:spacing w:lineRule="auto"/>
      </w:pPr>
      <w:r>
        <w:rPr/>
        <w:t xml:space="preserve">Lees dat nog een keer, langzaam. God heeft ze uit de slavernij gehaald. Hij heeft de zee voor ze opengebroken, ze door de woestijn gedragen, ze te eten gegeven uit de hemel. En nu zeggen ze: Hij doet dit allemaal omdat Hij ons </w:t>
      </w:r>
      <w:r>
        <w:rPr/>
        <w:t xml:space="preserve">haat</w:t>
      </w:r>
      <w:r>
        <w:rPr/>
        <w:t xml:space="preserve">. Hoor je hoe krankzinnig dat is? De grootste liefde die je je kunt indenken — bevrijding uit de slavernij — wordt door de angst-bril gelezen als haat. Precies andersom. Zo krachtig is een bril: hij kan liefde er als haat uit laten zien.</w:t>
      </w:r>
    </w:p>
    <w:p>
      <w:pPr>
        <w:spacing w:lineRule="auto"/>
      </w:pPr>
      <w:r>
        <w:rPr/>
        <w:t xml:space="preserve">En Mozes zet daar iets tegenover. Het mooiste beeld van de hele parasja. Hij zegt: weet je nog hoe het echt was, die woestijn?</w:t>
      </w:r>
    </w:p>
    <w:p>
      <w:pPr>
        <w:ind w:left="284"/>
        <w:jc w:val="both"/>
        <w:spacing w:lineRule="auto"/>
      </w:pPr>
      <w:r>
        <w:rPr/>
        <w:t xml:space="preserve">‘… de HEERE, uw God, die u gedragen heeft, zoals een man zijn zoon draagt, op heel de weg die u gegaan bent.’ — Deuteronomium 1:31</w:t>
      </w:r>
    </w:p>
    <w:p>
      <w:pPr>
        <w:spacing w:lineRule="auto"/>
      </w:pPr>
      <w:r>
        <w:rPr/>
        <w:t xml:space="preserve">Gedragen. Zoals een vader zijn kind draagt — op zijn schouders, of tegen zich aan, als de beentjes moe zijn en de weg te lang. Dát was de werkelijkheid. Niet een God die haat; een Vader die draagt. Máár door de angst-bril zagen ze het niet meer. En dan valt het woord dat alles samenvat:</w:t>
      </w:r>
    </w:p>
    <w:p>
      <w:pPr>
        <w:ind w:left="284"/>
        <w:jc w:val="both"/>
        <w:spacing w:lineRule="auto"/>
      </w:pPr>
      <w:r>
        <w:rPr/>
        <w:t xml:space="preserve">‘Toch geloofde u de HEERE, uw God, niet.’ — Deuteronomium 1:32</w:t>
      </w:r>
    </w:p>
    <w:p>
      <w:pPr>
        <w:spacing w:lineRule="auto"/>
      </w:pPr>
      <w:r>
        <w:rPr/>
        <w:t xml:space="preserve">Ze geloofden Hem niet. Niet: ze wisten niet van Hem — ze hadden Hem met eigen ogen gezien. Máár op het moment dat het erop aankwam, vertrouwden ze de weg niet die vlak voor ze lag. En dat kostte veertig jaar.</w:t>
      </w:r>
    </w:p>
    <w:p>
      <w:pPr>
        <w:pStyle w:val="Heading2"/>
        <w:spacing w:lineRule="auto"/>
      </w:pPr>
      <w:r>
        <w:rPr/>
        <w:t xml:space="preserve">En dan het vreemdste</w:t>
      </w:r>
    </w:p>
    <w:p>
      <w:pPr>
        <w:spacing w:lineRule="auto"/>
      </w:pPr>
      <w:r>
        <w:rPr/>
        <w:t xml:space="preserve">Want let op wat er daarna gebeurt, want dit vind ik bijna het scherpste van het hele stuk. God zegt: goed, deze generatie gaat het land niet in. Jullie waren niet bereid; jullie kinderen — die jullie zeiden dat ze zouden sterven — die zullen het land krijgen. Draai om, de woestijn in.</w:t>
      </w:r>
    </w:p>
    <w:p>
      <w:pPr>
        <w:spacing w:lineRule="auto"/>
      </w:pPr>
      <w:r>
        <w:rPr/>
        <w:t xml:space="preserve">En wát doet het volk dan? Nu, opeens, willen ze wél. ‘We hebben gezondigd,’ zeggen ze, ‘we gaan nu wél optrekken en vechten!’ En ze pakken hun wapens en gaan de berg op. Máár God zegt: niet doen, Ik ga niet met jullie mee. Ze doen het tóch. En ze worden teruggeslagen en achtervolgd ‘zoals de bijen doen’ — opgejaagd door een zwerm.</w:t>
      </w:r>
    </w:p>
    <w:p>
      <w:pPr>
        <w:spacing w:lineRule="auto"/>
      </w:pPr>
      <w:r>
        <w:rPr/>
        <w:t xml:space="preserve">Zie je het patroon? Toen God zei ‘gáán’, wilden ze niet. Toen God zei ‘niet gaan’, gingen ze tóch. Ze zaten altijd precies </w:t>
      </w:r>
      <w:r>
        <w:rPr/>
        <w:t xml:space="preserve">tegen</w:t>
      </w:r>
      <w:r>
        <w:rPr/>
        <w:t xml:space="preserve"> het woord in — de ene keer te bang, de andere keer te eigenwijs. Nooit gelíjk met God. En dat is angst, hoor. Angst maakt niet alleen laf; angst maakt ook roekeloos. Het is twee kanten van dezelfde bril: je durft niet als je moet, en je dendert door als het niet moet. Wat er ontbreekt is niet moed of voorzichtigheid — wat er ontbreekt is lúisteren.</w:t>
      </w:r>
    </w:p>
    <w:p>
      <w:pPr>
        <w:pStyle w:val="Heading2"/>
        <w:spacing w:lineRule="auto"/>
      </w:pPr>
      <w:r>
        <w:rPr/>
        <w:t xml:space="preserve">De reuzen vallen</w:t>
      </w:r>
    </w:p>
    <w:p>
      <w:pPr>
        <w:spacing w:lineRule="auto"/>
      </w:pPr>
      <w:r>
        <w:rPr/>
        <w:t xml:space="preserve">Dan komen de zwerfjaren. Mozes vertelt ze kort. En er zit iets moois in wat je bijna zou missen. Onderweg komen ze langs andere volken — de nakomelingen van Ezau, van Moab, van Ammon. En telkens zegt God: blijf van hun land af. Dat heb Ik hún gegeven. Ik heb Ezau die bergen gegeven, net zoals Ik jullie straks jullie land geef.</w:t>
      </w:r>
    </w:p>
    <w:p>
      <w:pPr>
        <w:spacing w:lineRule="auto"/>
      </w:pPr>
      <w:r>
        <w:rPr/>
        <w:t xml:space="preserve">Snap je wat daar staat? Iedereen krijgt zijn plek tóegewezen. Niemand hoeft te grissen. Jouw land is niet iets wat je moet veroveren omdat je anders niks hebt — het is iets wat voor je klaarligt, met randen eromheen, als een cadeau met jouw naam erop. En over die veertig jaar zwerven zegt Mozes één zinnetje dat alles zegt:</w:t>
      </w:r>
    </w:p>
    <w:p>
      <w:pPr>
        <w:ind w:left="284"/>
        <w:jc w:val="both"/>
        <w:spacing w:lineRule="auto"/>
      </w:pPr>
      <w:r>
        <w:rPr/>
        <w:t xml:space="preserve">‘… het heeft u aan niets ontbroken.’ — Deuteronomium 2:7</w:t>
      </w:r>
    </w:p>
    <w:p>
      <w:pPr>
        <w:spacing w:lineRule="auto"/>
      </w:pPr>
      <w:r>
        <w:rPr/>
        <w:t xml:space="preserve">Veertig jaar in de woestijn — en het ontbrak ze aan niets. De Vader die droeg, droeg gewoon door, ook al zagen ze het niet.</w:t>
      </w:r>
    </w:p>
    <w:p>
      <w:pPr>
        <w:spacing w:lineRule="auto"/>
      </w:pPr>
      <w:r>
        <w:rPr/>
        <w:t xml:space="preserve">En dan, aan het eind, komen de eerste echte overwinningen. Twee koningen: Sichon en Og. En die Og — daar wordt speciaal bij verteld dat hij een reus was; zijn bed was van ijzer en zo lang dat het als bezienswaardigheid bewaard werd. Een réús. En weet je nog wat de tien verkenners veertig jaar eerder zo bang had gemaakt? </w:t>
      </w:r>
      <w:r>
        <w:rPr/>
        <w:t xml:space="preserve">Reuzen.</w:t>
      </w:r>
      <w:r>
        <w:rPr/>
        <w:t xml:space="preserve"> Precies datgene waar ze doodsbang voor waren, wordt nu gewoon verslagen. Niet omdat het volk sterker was geworden — máár omdat de reus nooit het probleem was. De bril was het probleem. De angst had de reuzen groter gemaakt dan God. En zodra ze de weg gewoon liepen, bleken de reuzen te vallen.</w:t>
      </w:r>
    </w:p>
    <w:p>
      <w:pPr>
        <w:spacing w:lineRule="auto"/>
      </w:pPr>
      <w:r>
        <w:rPr/>
        <w:t xml:space="preserve">En Mozes sluit dit deel af met een opdracht aan Jozua, zijn opvolger, en het is bijna hetzelfde woord waarmee we begonnen:</w:t>
      </w:r>
    </w:p>
    <w:p>
      <w:pPr>
        <w:ind w:left="284"/>
        <w:jc w:val="both"/>
        <w:spacing w:lineRule="auto"/>
      </w:pPr>
      <w:r>
        <w:rPr/>
        <w:t xml:space="preserve">‘Wees niet bevreesd voor hen, want het is de HEERE, uw God, die voor u strijdt.’ — Deuteronomium 3:22</w:t>
      </w:r>
    </w:p>
    <w:p>
      <w:pPr>
        <w:spacing w:lineRule="auto"/>
      </w:pPr>
      <w:r>
        <w:rPr/>
        <w:t xml:space="preserve">Wees niet bang. Alsof het hele verhaal — die veertig jaar, die omgekeerde bril, die gevallen reuzen — samengeperst wordt tot die twee woorden, meegegeven aan de man die het wél gaat doen.</w:t>
      </w:r>
    </w:p>
    <w:p>
      <w:pPr>
        <w:pStyle w:val="Heading2"/>
        <w:spacing w:lineRule="auto"/>
      </w:pPr>
      <w:r>
        <w:rPr/>
        <w:t xml:space="preserve">De profeet die de wond ziet</w:t>
      </w:r>
    </w:p>
    <w:p>
      <w:pPr>
        <w:spacing w:lineRule="auto"/>
      </w:pPr>
      <w:r>
        <w:rPr/>
        <w:t xml:space="preserve">Bij de parasja hoort altijd een tweede lezing, uit de profeten — de haftara. En omdat dit Sjabbat Chazon is, lezen we de allereerste bladzijde van Jesaja. ‘Chazon’ betekent ‘visioen’, en zo begint het boek ook: het visioen dat Jesaja zag. En het is hard. God spreekt, en Hij klinkt als een verdrietige vader:</w:t>
      </w:r>
    </w:p>
    <w:p>
      <w:pPr>
        <w:ind w:left="284"/>
        <w:jc w:val="both"/>
        <w:spacing w:lineRule="auto"/>
      </w:pPr>
      <w:r>
        <w:rPr/>
        <w:t xml:space="preserve">‘Kinderen heb Ik grootgebracht en doen opgroeien, maar zij zijn tegen Mij in opstand gekomen.’ — Jesaja 1:2</w:t>
      </w:r>
    </w:p>
    <w:p>
      <w:pPr>
        <w:spacing w:lineRule="auto"/>
      </w:pPr>
      <w:r>
        <w:rPr/>
        <w:t xml:space="preserve">En dan komt er een beeld dat je nooit meer vergeet. God zegt: zelfs een os weet wie zijn baas is. Zelfs een ezel weet bij welke ruif hij te eten krijgt. Een díer weet nog bij wie het hoort. Máár Mijn volk — </w:t>
      </w:r>
      <w:r>
        <w:rPr/>
        <w:t xml:space="preserve">Mijn volk kent Mij niet.</w:t>
      </w:r>
      <w:r>
        <w:rPr/>
        <w:t xml:space="preserve"> Dat is het woord van vanochtend, weet je nog? Kennen. Niet-kennen. De verkenners geloofden niet; hier kénnen ze niet eens meer bij wie ze horen. Ze zijn vergeten wiens kind ze zijn.</w:t>
      </w:r>
    </w:p>
    <w:p>
      <w:pPr>
        <w:spacing w:lineRule="auto"/>
      </w:pPr>
      <w:r>
        <w:rPr/>
        <w:t xml:space="preserve">En Jesaja tekent het volk als een geslagen lichaam — van kop tot teen één grote wond, niet schoongemaakt, niet verbonden. Het land verwoest, de steden verbrand. Jeruzalem staat er nog maar bij als een klein hutje in een verlaten moestuin. Je voelt Tisja be’Av al aankomen in die woorden.</w:t>
      </w:r>
    </w:p>
    <w:p>
      <w:pPr>
        <w:spacing w:lineRule="auto"/>
      </w:pPr>
      <w:r>
        <w:rPr/>
        <w:t xml:space="preserve">En dan zegt God iets wat je totaal niet verwacht. Want het volk dácht dat alles goed zat — ze gingen nog gewoon naar de tempel, ze brachten hun offers, ze vierden de feesten. Netjes op tijd. En God zegt:</w:t>
      </w:r>
    </w:p>
    <w:p>
      <w:pPr>
        <w:ind w:left="284"/>
        <w:jc w:val="both"/>
        <w:spacing w:lineRule="auto"/>
      </w:pPr>
      <w:r>
        <w:rPr/>
        <w:t xml:space="preserve">‘Waartoe dient Mij de menigte van uw offers? … Uw nieuwemaansdagen en feesten haat Mijn ziel … wanneer u uw handen uitspreidt, verberg Ik Mijn ogen; ook wanneer u uw gebeden vermeerdert, luister Ik niet: uw handen zijn vol bloed.’ — Jesaja 1:11–15</w:t>
      </w:r>
    </w:p>
    <w:p>
      <w:pPr>
        <w:spacing w:lineRule="auto"/>
      </w:pPr>
      <w:r>
        <w:rPr/>
        <w:t xml:space="preserve">Dit is heftig. Dit zijn Gods éigen feesten, die Hij zelf had ingesteld. En Hij zegt: Ik kan ze niet meer aanzien. Waarom niet? Niet omdat offers slecht zijn. Máár omdat ze losgeraakt zijn van de rest van het leven. Je kunt niet de hele week mensen vertrappen — ‘uw handen zijn vol bloed’, de armen bedriegen, de wezen en weduwen laten stikken — en dan op sjabbat vroom je handen opheffen en denken dat het daarmee rechtgezet is. Dan is de tempel een soort… automaat geworden. Muntje erin, zegen eruit. En God zegt: zo werk Ik niet. Ik ben geen machine die je bedient; Ik ben een Vader die je ként.</w:t>
      </w:r>
    </w:p>
    <w:p>
      <w:pPr>
        <w:spacing w:lineRule="auto"/>
      </w:pPr>
      <w:r>
        <w:rPr/>
        <w:t xml:space="preserve">Weet je waar dat aan doet denken? Vorige week, bij Jezus in de tempel: ‘een rovershol’. Hetzelfde. Een plek waar mensen dachten dat ze automatisch veilig zaten, terwijl hun leven een puinhoop was. God prikt daar dwars doorheen. En dan draait Hij het om, en geeft Hij een gebruiksaanwijzing die een kind kan volgen:</w:t>
      </w:r>
    </w:p>
    <w:p>
      <w:pPr>
        <w:ind w:left="284"/>
        <w:jc w:val="both"/>
        <w:spacing w:lineRule="auto"/>
      </w:pPr>
      <w:r>
        <w:rPr/>
        <w:t xml:space="preserve">‘Was u, reinig u … leer goed te doen, zoek het recht, help de verdrukte, doe de wees recht, bepleit de zaak van de weduwe.’ — Jesaja 1:16–17</w:t>
      </w:r>
    </w:p>
    <w:p>
      <w:pPr>
        <w:spacing w:lineRule="auto"/>
      </w:pPr>
      <w:r>
        <w:rPr/>
        <w:t xml:space="preserve">Dat is de echte eredienst, zegt God. Niet in plaats van de tempel — máár als het leven waar de tempel bij hoort. Zorg voor wie niemand heeft. Dát ziet God.</w:t>
      </w:r>
    </w:p>
    <w:p>
      <w:pPr>
        <w:spacing w:lineRule="auto"/>
      </w:pPr>
      <w:r>
        <w:rPr/>
        <w:t xml:space="preserve">En dan komt de zin die dit hele zware hoofdstuk opent als een raam. God, die net nog zei dat Hij niet meer wilde luisteren, zegt nu:</w:t>
      </w:r>
    </w:p>
    <w:p>
      <w:pPr>
        <w:ind w:left="284"/>
        <w:jc w:val="both"/>
        <w:spacing w:lineRule="auto"/>
      </w:pPr>
      <w:r>
        <w:rPr/>
        <w:t xml:space="preserve">‘Kom nu, laten wij samen de zaak uitzoeken, zegt de HEERE. Al waren uw zonden als scharlaken, ze zullen wit worden als sneeuw.’ — Jesaja 1:18</w:t>
      </w:r>
    </w:p>
    <w:p>
      <w:pPr>
        <w:spacing w:lineRule="auto"/>
      </w:pPr>
      <w:r>
        <w:rPr/>
        <w:t xml:space="preserve">‘Kom, laten wij samen de zaak uitzoeken.’ Dat is geen God die de deur dichtslaat. Dat is een God die zegt: kom naast Me zitten, laten we erover práten. Dat is precies het tegenovergestelde van een dichtgeslagen bril. En dan die belofte: scharlaken — dat is een felle, diepe rode kleur, de kleur die er nooit meer uitgaat, de vlek die blijft — wordt </w:t>
      </w:r>
      <w:r>
        <w:rPr/>
        <w:t xml:space="preserve">wit als sneeuw</w:t>
      </w:r>
      <w:r>
        <w:rPr/>
        <w:t xml:space="preserve">. Niet omdat jij zo hard geboend hebt. Boenen hielp juist niet, dat zei Jesaja een paar zinnen eerder. Máár omdat Híj het wit maakt. Het is een cadeau, geen prestatie.</w:t>
      </w:r>
    </w:p>
    <w:p>
      <w:pPr>
        <w:spacing w:lineRule="auto"/>
      </w:pPr>
      <w:r>
        <w:rPr/>
        <w:t xml:space="preserve">En helemaal aan het eind draait het hoofdstuk naar hoop. Er komt uitzuivering, en dan herstel: ‘Ik zal je rechters teruggeven zoals vroeger,’ zegt God, ‘Zion zal door recht verlost worden.’ Dat is niet toevallig het slot. Volgende week, na Tisja be’Av, begint de troost — dan lezen we ‘Troost, troost Mijn volk’. De zwaarste week draait om naar de mooiste. Máár dat is voor straks.</w:t>
      </w:r>
    </w:p>
    <w:p>
      <w:pPr>
        <w:pStyle w:val="Heading2"/>
        <w:spacing w:lineRule="auto"/>
      </w:pPr>
      <w:r>
        <w:rPr/>
        <w:t xml:space="preserve">De Koning die huilt</w:t>
      </w:r>
    </w:p>
    <w:p>
      <w:pPr>
        <w:spacing w:lineRule="auto"/>
      </w:pPr>
      <w:r>
        <w:rPr/>
        <w:t xml:space="preserve">En dan de derde lezing, uit het evangelie — mijn voorstel voor deze week, want die past hier zo precies op. Het is honderden jaren later. Jezus komt aangelopen naar Jeruzalem, over de heuvelrug, en opeens ligt daar de hele stad voor Hem. En er staat iets heel kleins, en heel groots:</w:t>
      </w:r>
    </w:p>
    <w:p>
      <w:pPr>
        <w:ind w:left="284"/>
        <w:jc w:val="both"/>
        <w:spacing w:lineRule="auto"/>
      </w:pPr>
      <w:r>
        <w:rPr/>
        <w:t xml:space="preserve">‘En toen Hij de stad naderde en haar zag, weende Hij over haar.’ — Lucas 19:41</w:t>
      </w:r>
    </w:p>
    <w:p>
      <w:pPr>
        <w:spacing w:lineRule="auto"/>
      </w:pPr>
      <w:r>
        <w:rPr/>
        <w:t xml:space="preserve">Hij huilt. De stad ligt daar in de zon, prachtig, druk, vol leven — en Hij staat ernaar te kijken en de tranen lopen over zijn gezicht. Waarom? Omdat Hij iets ziet wat zij niet zien. En dan zegt Hij het, en luister naar het wóórd:</w:t>
      </w:r>
    </w:p>
    <w:p>
      <w:pPr>
        <w:ind w:left="284"/>
        <w:jc w:val="both"/>
        <w:spacing w:lineRule="auto"/>
      </w:pPr>
      <w:r>
        <w:rPr/>
        <w:t xml:space="preserve">‘Was u maar op deze dag te weten gekomen wat tot uw vrede dient! Maar nu is het verborgen voor uw ogen.’ — Lucas 19:42</w:t>
      </w:r>
    </w:p>
    <w:p>
      <w:pPr>
        <w:spacing w:lineRule="auto"/>
      </w:pPr>
      <w:r>
        <w:rPr/>
        <w:t xml:space="preserve">‘Verborgen voor uw ogen.’ Daar is de bril weer. Niet: het is er niet. Máár: het is er wél, vlak voor je, de dingen die vrede geven — en je ziet ze niet. En dan zegt Hij waarom Hij huilt: er komen dagen, zegt Hij, dat vijanden een wal om je heen bouwen, je insluiten, je met de grond gelijk maken. ‘Ze zullen in u geen steen op de andere laten.’ Hij ziet de verwoesting aankomen — diezelfde verwoesting die op Tisja be’Av herdacht wordt. En dan de reden:</w:t>
      </w:r>
    </w:p>
    <w:p>
      <w:pPr>
        <w:ind w:left="284"/>
        <w:jc w:val="both"/>
        <w:spacing w:lineRule="auto"/>
      </w:pPr>
      <w:r>
        <w:rPr/>
        <w:t xml:space="preserve">‘… omdat u de tijd waarin naar u werd omgezien, niet hebt gekend.’ — Lucas 19:44</w:t>
      </w:r>
    </w:p>
    <w:p>
      <w:pPr>
        <w:spacing w:lineRule="auto"/>
      </w:pPr>
      <w:r>
        <w:rPr/>
        <w:t xml:space="preserve">Daar is het, voor de derde keer vandaag. Kennen. Niet-kennen. De verkenners geloofden niet. Jesaja’s volk kénde niet. En hier: de stad heeft de tijd niet gekénd waarin God langskwam om naar haar om te zien. Drie keer, over duizend jaar heen, hetzelfde: mensen die iets niet zien wat pál voor ze staat.</w:t>
      </w:r>
    </w:p>
    <w:p>
      <w:pPr>
        <w:spacing w:lineRule="auto"/>
      </w:pPr>
      <w:r>
        <w:rPr/>
        <w:t xml:space="preserve">Máár let op één ding, en dat is het mooiste. Kijk hoe God reágeert op die blindheid. Hij wordt niet kwaad en gooit de stad weg. Hij húilt erover. De Koning staat te huilen over de stad die Hem niet herkent — zoals Jesaja God liet horen als een verdrietige vader, zoals Mozes God tekende als een vader die zijn zoon draagt. Steeds diezelfde God: geen God die je haat als je Hem niet ziet, máár een God die erom treurt dat je Hem niet ziet.</w:t>
      </w:r>
    </w:p>
    <w:p>
      <w:pPr>
        <w:pStyle w:val="Heading2"/>
        <w:spacing w:lineRule="auto"/>
      </w:pPr>
      <w:r>
        <w:rPr/>
        <w:t xml:space="preserve">Alles naast elkaar</w:t>
      </w:r>
    </w:p>
    <w:p>
      <w:pPr>
        <w:spacing w:lineRule="auto"/>
      </w:pPr>
      <w:r>
        <w:rPr/>
        <w:t xml:space="preserve">Leg het nu maar eens naast elkaar, alles van deze week.</w:t>
      </w:r>
    </w:p>
    <w:p>
      <w:pPr>
        <w:spacing w:lineRule="auto"/>
      </w:pPr>
      <w:r>
        <w:rPr/>
        <w:t xml:space="preserve">Een reis van elf dagen die veertig jaar werd — niet door de weg, máár door de ogen. Tien mannen die een cadeau voor een dreiging aanzagen. Een volk dat bevrijding ‘haat’ noemde. Een Vader die zijn kind droeg, ook toen het kind het niet doorhad. Reuzen die bleken te vallen zodra je gewoon doorliep. Een profeet die zei: zelfs een os weet bij wie hij hoort — en jij niet meer? Een tempel vol offers waar God zijn ogen voor sloot, omdat de handen eronder vuil waren. En een Koning die over een stad stond te huilen omdat ze niet zag wie er langskwam.</w:t>
      </w:r>
    </w:p>
    <w:p>
      <w:pPr>
        <w:spacing w:lineRule="auto"/>
      </w:pPr>
      <w:r>
        <w:rPr/>
        <w:t xml:space="preserve">En overal, onder alles, diezelfde éne vraag: zie je het? Ken je Hem nog? Weet je nog wiens kind je bent?</w:t>
      </w:r>
    </w:p>
    <w:p>
      <w:pPr>
        <w:spacing w:lineRule="auto"/>
      </w:pPr>
      <w:r>
        <w:rPr/>
        <w:t xml:space="preserve">Ik weet niet welk beeld bij jou blijft hangen. Dat hoeft ook niet allemaal tegelijk; één is genoeg voor een week. Máár één vraag geef ik je mee — en het is een eerlijke, geen strikvraag. Waar zit bíj jou de angst-bril op? Waar kijk jij naar iets — een toets, een groep, je toekomst, jezelf in de spiegel — en zie je alleen maar reuzen en muren tot aan de hemel? Waar heb jij, misschien zonder het door te hebben, iets goeds als een dreiging gelezen, of zelfs Gods liefde als iets om bang voor te zijn?</w:t>
      </w:r>
    </w:p>
    <w:p>
      <w:pPr>
        <w:spacing w:lineRule="auto"/>
      </w:pPr>
      <w:r>
        <w:rPr/>
        <w:t xml:space="preserve">En durf je dan, heel even, de andere bril te proberen? Niet om te doen alsof de reuzen er niet zijn — ze zijn er soms echt. Máár om te vragen: en als het waar is dat Iemand voor me uit gaat? En als het waar is dat ik gedragen word, ook op het stuk weg waar ik niks voel? En als één van die twee brillen me veertig jaar kan kosten — welke wil ik dan op?</w:t>
      </w:r>
    </w:p>
    <w:p>
      <w:pPr>
        <w:spacing w:lineRule="auto"/>
      </w:pPr>
      <w:r>
        <w:rPr/>
        <w:t xml:space="preserve">Want dit is het nieuws van deze zware week, ook al valt hij vlak voor de dag van de rouw. De Vader is niet opgehouden met dragen. De reuzen vallen nog steeds. En er is een Koning die niet wegkijkt van de stad die Hem vergat, máár erover huilt — en dat is geen einde, dat is een deur.</w:t>
      </w:r>
    </w:p>
    <w:p>
      <w:pPr>
        <w:spacing w:lineRule="auto"/>
      </w:pPr>
      <w:r>
        <w:rPr/>
        <w:t xml:space="preserve">Lees het na, denk erover — en zeg me gerust waar jij het anders zou leggen dan ik.</w:t>
      </w:r>
    </w:p>
    <w:p>
      <w:pPr>
        <w:spacing w:lineRule="auto"/>
      </w:pPr>
      <w:r>
        <w:rPr/>
        <w:t xml:space="preserve">     parasja.nl — © Arie Alberts   </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2026-09-20T08:45:22.524Z</dcterms:created>
  <dcterms:modified xsi:type="dcterms:W3CDTF">2026-09-20T08:45:22.524Z</dcterms:modified>
</cp:coreProperties>
</file>