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Voor het aangezicht van God</w:t>
      </w:r>
    </w:p>
    <w:p>
      <w:pPr>
        <w:spacing w:lineRule="auto"/>
      </w:pPr>
      <w:r>
        <w:rPr>
          <w:b/>
        </w:rPr>
        <w:t xml:space="preserve">Tora:</w:t>
      </w:r>
      <w:r>
        <w:rPr/>
        <w:t xml:space="preserve"> Leviticus 16:1–34</w:t>
      </w:r>
    </w:p>
    <w:p>
      <w:pPr>
        <w:spacing w:lineRule="auto"/>
      </w:pPr>
      <w:r>
        <w:rPr/>
        <w:t xml:space="preserve">  ·  </w:t>
      </w:r>
    </w:p>
    <w:p>
      <w:pPr>
        <w:spacing w:lineRule="auto"/>
      </w:pPr>
      <w:r>
        <w:rPr>
          <w:b/>
        </w:rPr>
        <w:t xml:space="preserve">Haftara:</w:t>
      </w:r>
      <w:r>
        <w:rPr/>
        <w:t xml:space="preserve"> Jesaja 57:14–58:14</w:t>
      </w:r>
    </w:p>
    <w:p>
      <w:pPr>
        <w:spacing w:lineRule="auto"/>
      </w:pPr>
      <w:r>
        <w:rPr/>
        <w:t xml:space="preserve">  ·  </w:t>
      </w:r>
    </w:p>
    <w:p>
      <w:pPr>
        <w:spacing w:lineRule="auto"/>
      </w:pPr>
      <w:r>
        <w:rPr>
          <w:b/>
        </w:rPr>
        <w:t xml:space="preserve">Evangelie:</w:t>
      </w:r>
      <w:r>
        <w:rPr/>
        <w:t xml:space="preserve"> Mattheüs 25:31–46</w:t>
      </w:r>
    </w:p>
    <w:p>
      <w:pPr>
        <w:spacing w:lineRule="auto"/>
      </w:pPr>
      <w:r>
        <w:rPr/>
        <w:t xml:space="preserve">Yom Kippur begint niet bij onze beleving maar bij Gods heiligheid: Aäron nadert op Gods weg, ontvangt verzoening eerst voor zichzelf, en de schuld wordt weggedragen — “voor het aangezicht van de HEERE zult u rein zijn”. Jesaja 58 ontmaskert een vasten dat vorm blijft, en Mattheüs 25 toetst de vrucht: wie werkelijk van verzoening leeft, kan de geringste niet onzichtbaar laten worden. Hebreeën 9–10 wijst naar Yeshua, de Hogepriester die door eigen bloed “voor het aangezicht van God, voor ons” verschijnt.</w:t>
      </w:r>
    </w:p>
    <w:p>
      <w:pPr>
        <w:pStyle w:val="Heading2"/>
        <w:spacing w:lineRule="auto"/>
      </w:pPr>
      <w:r>
        <w:rPr/>
        <w:t xml:space="preserve">Voor het aangezicht van God</w:t>
      </w:r>
    </w:p>
    <w:p>
      <w:pPr>
        <w:spacing w:lineRule="auto"/>
      </w:pPr>
      <w:r>
        <w:rPr/>
        <w:t xml:space="preserve">Er zijn momenten waarop je ergens binnenkomt en meteen merkt dat je houding verandert. Je praat zachter, je loopt anders, je let beter op wat je doet — niet omdat iemand het zegt, maar omdat de plaats je eraan herinnert dat je daar niet zomaar bent. Leviticus 16 begint met zo’n besef, maar dan veel dieper. Het hoofdstuk opent ná de dood van Nadab en Abihu, de twee zonen van Aäron die voor het aangezicht van de HEERE waren gestorven. En dan zegt God tegen Mozes dat Aäron niet op ieder willekeurig moment het heiligdom achter het voorhangsel mag binnengaan.</w:t>
      </w:r>
    </w:p>
    <w:p>
      <w:pPr>
        <w:spacing w:lineRule="auto"/>
      </w:pPr>
      <w:r>
        <w:rPr/>
        <w:t xml:space="preserve">Dat is een indringend begin van Yom Kippur. Het begint niet bij onze behoefte om iets bijzonders te beleven, maar bij de heiligheid van God. Er is nabijheid, maar die nabijheid is niet vanzelfsprekend. God woont werkelijk te midden van Zijn volk, maar Zijn aanwezigheid is niet iets waar wij over beschikken. Aäron mag naderen — maar hij nadert op Gods manier, op Gods tijd, met wat God heeft aangewezen. Dat is misschien een van de eerste dingen die deze dag ons opnieuw leert: wij ontvangen toegang, wij grijpen haar niet.</w:t>
      </w:r>
    </w:p>
    <w:p>
      <w:pPr>
        <w:pStyle w:val="Heading2"/>
        <w:spacing w:lineRule="auto"/>
      </w:pPr>
      <w:r>
        <w:rPr/>
        <w:t xml:space="preserve">Eerst de hogepriester zelf</w:t>
      </w:r>
    </w:p>
    <w:p>
      <w:pPr>
        <w:spacing w:lineRule="auto"/>
      </w:pPr>
      <w:r>
        <w:rPr/>
        <w:t xml:space="preserve">Voordat Aäron iets voor het volk kan doen, moet er eerst voor hemzelf en zijn huis verzoening worden gedaan. Dat is opvallend. De man die straks voor heel Israël zal binnengaan, staat niet boven het volk alsof hij zelf geen verzoening nodig heeft. Hij komt niet als iemand die alleen andermans zonden oplost; hij komt als een mens die zelf van genade afhankelijk is. Daarom is dit hoofdstuk zo’n krachtig geneesmiddel tegen religieuze hoogmoed. Wie voor het aangezicht van God staat, kan daar niet blijven staan als beoordelaar van iedereen om hem heen.</w:t>
      </w:r>
    </w:p>
    <w:p>
      <w:pPr>
        <w:spacing w:lineRule="auto"/>
      </w:pPr>
      <w:r>
        <w:rPr/>
        <w:t xml:space="preserve">Dat past bij hoe we deze tijd van tesjoeva mogen beleven. Het is gemakkelijk om bij zelfonderzoek vooral te zien wat een ander verkeerd doet — mijn partner, mijn kinderen, mijn gemeente, mijn leiders. Maar wie het heiligdom binnengaat, begint niet met de fouten van een ander. De eerste vraag is niet: hoe kom ik over, heb ik mijn vorm op orde? De eerste vraag is: hoe sta ík voor het aangezicht van God — wat ziet Híj?</w:t>
      </w:r>
    </w:p>
    <w:p>
      <w:pPr>
        <w:pStyle w:val="Heading2"/>
        <w:spacing w:lineRule="auto"/>
      </w:pPr>
      <w:r>
        <w:rPr/>
        <w:t xml:space="preserve">Het heiligdom moet worden gereinigd</w:t>
      </w:r>
    </w:p>
    <w:p>
      <w:pPr>
        <w:spacing w:lineRule="auto"/>
      </w:pPr>
      <w:r>
        <w:rPr/>
        <w:t xml:space="preserve">Dan gebeurt er iets wat we gemakkelijk missen. Er wordt niet alleen verzoening gedaan voor mensen; ook het heiligdom wordt gereinigd vanwege de onreinheden en overtredingen van Israël. De zonde van het volk blijft niet netjes buiten de plaats waar God woont. Wat in het leven van Israël gebeurt, raakt de heilige ruimte. Daarmee wordt duidelijk hoe serieus de Torah zonde neemt: zij is niet alleen een overtreden regel met een schuldgevoel erachteraan. Zij beschadigt gemeenschap, zij maakt onrein, zij verstoort de plaats waar God te midden van Zijn volk wil wonen.</w:t>
      </w:r>
    </w:p>
    <w:p>
      <w:pPr>
        <w:spacing w:lineRule="auto"/>
      </w:pPr>
      <w:r>
        <w:rPr/>
        <w:t xml:space="preserve">Dat maakt deze dag groter dan alleen terugkijken op een paar verkeerde keuzes. De vraag wordt ook: wat heeft mijn manier van leven gedaan met de ruimte tussen God en mij, tussen mij en mijn naaste, in mijn gezin, in de gemeenschap? Waar is iets vervuild geraakt doordat ik heb vastgehouden aan trots, bitterheid, onrecht of zelfhandhaving? Verzoening is dan niet slechts dat een dossier wordt gesloten; het is dat gemeenschap wordt hersteld en dat wat onrein werd, wordt gereinigd.</w:t>
      </w:r>
    </w:p>
    <w:p>
      <w:pPr>
        <w:pStyle w:val="Heading2"/>
        <w:spacing w:lineRule="auto"/>
      </w:pPr>
      <w:r>
        <w:rPr/>
        <w:t xml:space="preserve">Twee bokken</w:t>
      </w:r>
    </w:p>
    <w:p>
      <w:pPr>
        <w:spacing w:lineRule="auto"/>
      </w:pPr>
      <w:r>
        <w:rPr/>
        <w:t xml:space="preserve">Dan worden twee bokken voor de HEERE gesteld, en over beide wordt het lot geworpen. De ene wordt voor de HEERE geofferd; de andere blijft leven en wordt later de woestijn ingestuurd, naar Azazel. Over die tweede legt Aäron zijn beide handen; hij belijdt de ongerechtigheden, overtredingen en zonden van Israël, en dan wordt de bok weggevoerd naar een onbewoond gebied. Het beeld is krachtig: zonde wordt niet alleen benoemd, zij wordt wéggedragen.</w:t>
      </w:r>
    </w:p>
    <w:p>
      <w:pPr>
        <w:spacing w:lineRule="auto"/>
      </w:pPr>
      <w:r>
        <w:rPr/>
        <w:t xml:space="preserve">Dat is belangrijk, want wij kunnen gemakkelijk leven alsof vergeving alleen betekent dat God zegt: “Ik zal er voorlopig niet meer over spreken.” Maar hier wordt de schuld van het volk symbolisch weggedragen, het kamp uit, tot buiten het zicht. Het volk ziet die bok vertrekken, steeds verder, tot hij verdwenen is. Er zit iets bevrijdends in: wat beleden is, hoeft niet gekoesterd te worden alsof wij door het vasthouden aan onze schuld meer eerbied tonen. Wij mogen zonde niet goedpraten — máár wij hoeven haar ook niet als bezit vast te blijven houden nadat God haar heeft weggenomen.</w:t>
      </w:r>
    </w:p>
    <w:p>
      <w:pPr>
        <w:pStyle w:val="Heading2"/>
        <w:spacing w:lineRule="auto"/>
      </w:pPr>
      <w:r>
        <w:rPr/>
        <w:t xml:space="preserve">Één keer per jaar</w:t>
      </w:r>
    </w:p>
    <w:p>
      <w:pPr>
        <w:spacing w:lineRule="auto"/>
      </w:pPr>
      <w:r>
        <w:rPr/>
        <w:t xml:space="preserve">Op deze ene dag gaat de hogepriester het allerheiligste binnen — niet achteloos, niet zonder bloed, maar in gehoorzaamheid aan de weg die God zelf heeft gegeven. Daar zit een spanning in die door de hele Schrift blijft klinken: God wil te midden van Zijn volk wonen, en tegelijk is Hij heilig. De mens verlangt naar nabijheid, maar zonde staat die nabijheid in de weg. Daarom is verzoening geen bijkomstigheid in het verbond; zij is noodzakelijk wanneer een heilig God te midden van mensen woont. En let op wat de kern van de dag is: “voor het aangezicht van de HEERE zult u rein zijn” (16:30). Rein worden gebeurt niet ergens op afstand, maar juist vóór Hem.</w:t>
      </w:r>
    </w:p>
    <w:p>
      <w:pPr>
        <w:pStyle w:val="Heading2"/>
        <w:spacing w:lineRule="auto"/>
      </w:pPr>
      <w:r>
        <w:rPr/>
        <w:t xml:space="preserve">Yeshua, de Hogepriester</w:t>
      </w:r>
    </w:p>
    <w:p>
      <w:pPr>
        <w:spacing w:lineRule="auto"/>
      </w:pPr>
      <w:r>
        <w:rPr/>
        <w:t xml:space="preserve">En precies hier krijgt Yeshua voor ons zijn diepe betekenis. De brief aan de Hebreeën grijpt later uitgebreid terug op deze dag en op het werk van de hogepriester — niet omdat Leviticus 16 waardeloos geworden is, maar juist omdat het patroon iets laat zien: er is een hogepriester, er is bloed, er is toegang tot Gods aanwezigheid, er is verzoening voor het volk. Ik wil Leviticus 16 daarbij niet platslaan tot een som die je één-op-één kunt invullen; het is geen code, het is een weg die God gegeven heeft en die ergens naartoe wijst.</w:t>
      </w:r>
    </w:p>
    <w:p>
      <w:pPr>
        <w:spacing w:lineRule="auto"/>
      </w:pPr>
      <w:r>
        <w:rPr/>
        <w:t xml:space="preserve">Hebreeën zegt dat Yeshua niet met het bloed van bokken en kalveren, maar door Zijn eigen bloed éénmaal is ingegaan in het heiligdom, en zo een eeuwige verlossing verworven heeft. En dan die zin die pal op de titel van deze dag staat: Hij is niet ingegaan in een heiligdom met handen gemaakt, maar in de hemel zelf, om nu te verschijnen “voor het aangezicht van God, voor ons”. Waar Aäron één keer per jaar naar binnen ging en er weer uit kwam, gaat Hij binnen en blijft. Yeshua komt niet vertellen dat zonde eigenlijk wel meevalt; Hij dráágt haar. Hij maakt de heiligheid van God niet kleiner zodat wij makkelijker binnenkomen; Hij opent de weg doordat Hij werkelijk met de zonde afrekent. Daarom is genade niet het tegenovergestelde van Gods heiligheid — genade is juist zo kostbaar ómdat God heilig is.</w:t>
      </w:r>
    </w:p>
    <w:p>
      <w:pPr>
        <w:pStyle w:val="Heading2"/>
        <w:spacing w:lineRule="auto"/>
      </w:pPr>
      <w:r>
        <w:rPr/>
        <w:t xml:space="preserve">U zult uzelf verootmoedigen</w:t>
      </w:r>
    </w:p>
    <w:p>
      <w:pPr>
        <w:spacing w:lineRule="auto"/>
      </w:pPr>
      <w:r>
        <w:rPr/>
        <w:t xml:space="preserve">Aan het einde van Leviticus 16 wordt Israël opgedragen zichzelf te verootmoedigen en geen werk te doen: een sabbat van volledige rust. Dat is een opmerkelijke combinatie — verootmoediging én rust. Wij zouden van zo’n dag gemakkelijk een project maken: harder proberen, ernstiger zijn, meer woorden, meer bewijzen dat we echt berouw hebben. Maar de Torah zet naast de verootmoediging de rust. Je hoeft jezelf niet te redden. Je hoeft de verzoening niet zelf te produceren. Het werk wordt vóór je gedaan. Je wordt opgeroepen je te verootmoedigen, je te keren, eerlijk te worden voor God — maar niet om zelf het bloed te zijn, zelf de hogepriester, zelf de weg tot God. Misschien is dat het moeilijkste van deze dag: stil worden en ontvangen dat verzoening uiteindelijk Gods werk is.</w:t>
      </w:r>
    </w:p>
    <w:p>
      <w:pPr>
        <w:pStyle w:val="Heading2"/>
        <w:spacing w:lineRule="auto"/>
      </w:pPr>
      <w:r>
        <w:rPr/>
        <w:t xml:space="preserve">Wanneer vasten een vorm wordt</w:t>
      </w:r>
    </w:p>
    <w:p>
      <w:pPr>
        <w:spacing w:lineRule="auto"/>
      </w:pPr>
      <w:r>
        <w:rPr/>
        <w:t xml:space="preserve">En dan komt Jesaja 58. Daar ontmoeten we mensen die vasten, die God zoeken, die serieus bezig zijn met godsdienstige vormen — ze vragen zelfs waarom God hun vasten niet ziet: “Waarom vasten wij, als U het toch niet ziet?” Dat klinkt als een toegewijd volk. Maar God legt bloot wat zij zelf niet meer zien: op de dag dat ze vasten zoeken ze hun eigen belang, drijven ze hun arbeiders aan, twisten en maken ruzie. De uiterlijke vorm zegt: wij vernederen ons voor God; hun dagelijkse leven zegt iets anders. Dat is misschien de scherpste waarschuwing die je juist rond deze dag kunt lezen. Vorm is belangrijk — de Torah gééft vormen, tijden, sabbatten, vastendagen; wat wij met ons lichaam doen helpt ons te herinneren en te ontvangen. Maar een vorm die niet meer verbonden is met Gods bedoeling kan zelfs een plaats worden waar we ons voor de waarheid verbergen. Je kunt vasten en toch iemand onderdrukken. Je kunt bidden en toch weigeren te vergeven. Je kunt je voor God verootmoedigen en ondertussen iemand naast je behandelen alsof hij niets waard is.</w:t>
      </w:r>
    </w:p>
    <w:p>
      <w:pPr>
        <w:pStyle w:val="Heading2"/>
        <w:spacing w:lineRule="auto"/>
      </w:pPr>
      <w:r>
        <w:rPr/>
        <w:t xml:space="preserve">Is dit niet het vasten dat Ik verkies?</w:t>
      </w:r>
    </w:p>
    <w:p>
      <w:pPr>
        <w:spacing w:lineRule="auto"/>
      </w:pPr>
      <w:r>
        <w:rPr/>
        <w:t xml:space="preserve">God noemt vervolgens het vasten dat Hij verlangt: boeien van goddeloosheid losmaken, jukken ontbinden, onderdrukten vrijlaten, brood delen met wie honger heeft, armen in huis brengen, de naakte kleden. Dat maakt vasten niet onbelangrijk — het geeft vasten richting. De lege maag moet iets zeggen over het hart. Als ik vrijwillig voedsel laat staan maar ongevoelig blijf voor wie werkelijk honger heeft, heb ik de vorm uitgevoerd zonder de boodschap te ontvangen. Als ik mij voor God verootmoedig maar mij boven mijn medemens blijf verheffen, is mijn lichaam gebogen terwijl mijn hart rechtop bleef staan. En dan volgen prachtige beloften: je licht zal doorbreken als de dageraad, je herstel zal snel intreden, de HEERE zal antwoorden als je roept, en je zult zijn als een bevloeide tuin. Zie je de beweging? Niet: doe genoeg goede werken en verdien Gods aanwezigheid. Maar: wanneer het hart werkelijk terugkeert, wordt zichtbaar dat Zijn leven door ons heen begint te stromen. Een bevloeide tuin produceert het water niet zelf — zij ontvangt het, en juist daarom draagt zij vrucht.</w:t>
      </w:r>
    </w:p>
    <w:p>
      <w:pPr>
        <w:pStyle w:val="Heading2"/>
        <w:spacing w:lineRule="auto"/>
      </w:pPr>
      <w:r>
        <w:rPr/>
        <w:t xml:space="preserve">Herstel ook de sabbat</w:t>
      </w:r>
    </w:p>
    <w:p>
      <w:pPr>
        <w:spacing w:lineRule="auto"/>
      </w:pPr>
      <w:r>
        <w:rPr/>
        <w:t xml:space="preserve">Jesaja 58 eindigt opvallend met de sabbat: niet alleen armenzorg, recht en vasten, maar ook het leren vreugde vinden in wat God geheiligd heeft. Dat is belangrijk, want we kunnen aan twee kanten uit de bocht vliegen. Aan de ene kant vorm zonder hart: sabbat houden, vasten, feesten vieren, en ondertussen Gods bedoeling missen. Aan de andere kant: “als het maar om het hart gaat, doen de vormen er niet toe.” Jesaja kiest geen van beide. Recht én sabbat. Barmhartigheid én gehoorzaamheid. Innerlijke verootmoediging én uiterlijke vorm. De vorm mag de boodschap dragen, maar nooit vervangen; en wanneer de vorm werkelijk uit de Bron ontvangen wordt, brengt zij ons juist terug naar Hem.</w:t>
      </w:r>
    </w:p>
    <w:p>
      <w:pPr>
        <w:pStyle w:val="Heading2"/>
        <w:spacing w:lineRule="auto"/>
      </w:pPr>
      <w:r>
        <w:rPr/>
        <w:t xml:space="preserve">Wanneer de Mensenzoon komt</w:t>
      </w:r>
    </w:p>
    <w:p>
      <w:pPr>
        <w:spacing w:lineRule="auto"/>
      </w:pPr>
      <w:r>
        <w:rPr/>
        <w:t xml:space="preserve">Dan komen we bij Mattheüs 25. Yeshua spreekt over de komst van de Mensenzoon in Zijn heerlijkheid; alle volken worden voor Hem verzameld en er vindt een scheiding plaats, zoals een herder schapen van bokken scheidt. Dat beeld alleen al laat ons niet gemakkelijk achteroverleunen: deze dag spreekt over verzoening, maar verzoening maakt oordeel niet onwerkelijk. Dezelfde Schrift die zegt dat schuld wordt weggedragen, zegt ook dat ons leven voor God openbaar komt. En dan noemt Yeshua iets opmerkelijks: “Ik had honger en u gaf Mij te eten; Ik was een vreemdeling en u nam Mij op; Ik was naakt en u kleedde Mij; Ik was ziek, in de gevangenis, en u kwam bij Mij.” De rechtvaardigen reageren verbaasd: wanneer hebben wij U zo gezien? En Hij antwoordt dat wat zij voor een van de geringsten deden, zij voor Hém deden. Dat sluit bijna ongemakkelijk nauw aan bij Jesaja 58: brood voor de hongerige, de vreemdeling opnemen, de naakte kleden, de kwetsbare niet vergeten. Alsof haftara en evangelie samen zeggen: wil je weten of de verootmoediging voor God je hart heeft bereikt? Kijk dan naar wie jou niets terug kan geven.</w:t>
      </w:r>
    </w:p>
    <w:p>
      <w:pPr>
        <w:pStyle w:val="Heading2"/>
        <w:spacing w:lineRule="auto"/>
      </w:pPr>
      <w:r>
        <w:rPr/>
        <w:t xml:space="preserve">De mens die wij niet zagen</w:t>
      </w:r>
    </w:p>
    <w:p>
      <w:pPr>
        <w:spacing w:lineRule="auto"/>
      </w:pPr>
      <w:r>
        <w:rPr/>
        <w:t xml:space="preserve">Het aangrijpendste in Mattheüs 25 is misschien niet eens wat er wel of niet gedaan werd, maar dat béide groepen verbaasd zijn. “Wanneer hebben wij U gezien?” De ene groep diende Yeshua zonder zich er voortdurend van bewust te zijn dat elke handeling een grote geestelijke prestatie was; de andere miste Hem zonder te beseffen dat ze Hem misten. Dat moet ons voorzichtig maken. Misschien is een van de grootste gevaren van religie wel dat wij heel druk kunnen zijn met het zóeken naar God en ondertussen degene voorbijlopen in wie Hij van ons liefde vraagt. We kunnen diep nadenken over verzoening terwijl iemand naast ons wacht op vergeving; spreken over de hogepriester die het heiligdom binnengaat terwijl we zelf de kamer niet binnengaan waar een conflict uitgepraat moet worden; vasten voor God terwijl iemand om ons heen honger heeft naar aandacht.</w:t>
      </w:r>
    </w:p>
    <w:p>
      <w:pPr>
        <w:pStyle w:val="Heading2"/>
        <w:spacing w:lineRule="auto"/>
      </w:pPr>
      <w:r>
        <w:rPr/>
        <w:t xml:space="preserve">Niet door onze werken gered</w:t>
      </w:r>
    </w:p>
    <w:p>
      <w:pPr>
        <w:spacing w:lineRule="auto"/>
      </w:pPr>
      <w:r>
        <w:rPr/>
        <w:t xml:space="preserve">Daar moeten we wel zorgvuldig blijven. Yeshua zegt niet dat mensen zichzelf door een verzameling sociale prestaties hebben gered — dat zou de hele beweging van Leviticus 16 omkeren. In Leviticus komt de verzoening eerst van God: de hogepriester ontvangt zijn taak, het bloed wordt gebracht, de schuld wordt weggedragen, het volk ontvangt reiniging. Maar ontvangen verzoening laat sporen na. Dat is hetzelfde patroon dat de Schrift vaker toont: vrucht is niet de wortel van genade, maar zij laat wel zien wat de wortel heeft voortgebracht. Een boom wordt geen goede boom doordat hij krampachtig fruit aan zijn takken bindt; als de wortel leeft en water ontvangt, verschijnt vrucht vanzelf. Daarom staat Mattheüs 25 niet tegenover Leviticus 16 — het stelt de vraag wat de verzoening in ons leven heeft voortgebracht.</w:t>
      </w:r>
    </w:p>
    <w:p>
      <w:pPr>
        <w:pStyle w:val="Heading2"/>
        <w:spacing w:lineRule="auto"/>
      </w:pPr>
      <w:r>
        <w:rPr/>
        <w:t xml:space="preserve">De ander bij de keel grijpen</w:t>
      </w:r>
    </w:p>
    <w:p>
      <w:pPr>
        <w:spacing w:lineRule="auto"/>
      </w:pPr>
      <w:r>
        <w:rPr/>
        <w:t xml:space="preserve">Vorige week lazen we in Ha’azinu, samen met Mattheüs 18, over de knecht aan wie een enorme schuld was kwijtgescholden en die daarna zijn medeknecht bij de keel greep. Daar zagen we hetzelfde principe: ontvangen genade wil doorgegeven worden. Yom Kippur gaat nog dieper. Wij staan voor God als mensen die verzoening nódig hebben; niemand komt het heiligdom binnen op grond van eigen superioriteit, niemand kan zeggen: ik ben hier omdat ik beter ben dan wie naast mij staat. En als wij dan naar buiten komen en een ander behandelen alsof die geen genade verdient, hebben we misschien nog niet begrepen wat er binnen gebeurde. De vraag van deze dag is daarom niet alleen: welke zonden moet ik belijden? Maar ook: wie moet ik anders gaan behandelen omdat ik zelf van verzoening leef?</w:t>
      </w:r>
    </w:p>
    <w:p>
      <w:pPr>
        <w:pStyle w:val="Heading2"/>
        <w:spacing w:lineRule="auto"/>
      </w:pPr>
      <w:r>
        <w:rPr/>
        <w:t xml:space="preserve">Een dag van waarheid</w:t>
      </w:r>
    </w:p>
    <w:p>
      <w:pPr>
        <w:spacing w:lineRule="auto"/>
      </w:pPr>
      <w:r>
        <w:rPr/>
        <w:t xml:space="preserve">Misschien is dat uiteindelijk wat deze dag doet: hij neemt de plaatsen weg waarachter we ons verbergen. Voor God hoeven we niet te doen alsof. Aäron komt niet zonder bloed. Jesaja laat geen religieuze vorm staan die onrecht verbergt. Yeshua laat geen vroomheid staan die de hongerige, de vreemdeling of de kwetsbare onzichtbaar maakt. Alles komt in het licht — en toch is dat licht niet bedoeld om ons weg te jagen. De God die onze zonde aan het licht brengt, is dezelfde God die een weg van verzoening heeft gegeven. Dat is belangrijk, want zelfonderzoek zonder verzoening eindigt gemakkelijk in wanhoop, en verzoening zonder zelfonderzoek wordt goedkoop. De Schrift houdt die twee bij elkaar: we mogen eerlijk worden ómdat er een weg terug is.</w:t>
      </w:r>
    </w:p>
    <w:p>
      <w:pPr>
        <w:pStyle w:val="Heading2"/>
        <w:spacing w:lineRule="auto"/>
      </w:pPr>
      <w:r>
        <w:rPr/>
        <w:t xml:space="preserve">Voor het aangezicht van God</w:t>
      </w:r>
    </w:p>
    <w:p>
      <w:pPr>
        <w:spacing w:lineRule="auto"/>
      </w:pPr>
      <w:r>
        <w:rPr/>
        <w:t xml:space="preserve">Misschien kunnen we deze dag daarom samenvatten met het beeld waarmee Leviticus 16 begon: voor het aangezicht van God staan. Daar valt veel weg — onze reputatie, onze vergelijking met anderen, onze religieuze prestaties, onze excuses; maar ook de gedachte dat we onze schuld zelf moeten blijven dragen nadat God haar heeft weggedragen. Voor Zijn aangezicht ontdekken we dat Hij heilig is, dat onze zonde werkelijk iets beschadigt, dat verzoening nodig is — en dat Hij zelf de weg heeft geopend. En wie daar geweest is, komt niet precies hetzelfde terug. Want wanneer we ontvangen hebben dat God óns ziet, beginnen we ook degene te zien die we eerst voorbijliepen. Wanneer wij weten dat onze schuld is weggedragen, kunnen we misschien eindelijk stoppen met het vasthouden van de schuld van een ander.</w:t>
      </w:r>
    </w:p>
    <w:p>
      <w:pPr>
        <w:spacing w:lineRule="auto"/>
      </w:pPr>
      <w:r>
        <w:rPr/>
        <w:t xml:space="preserve">Dan wordt deze dag geen dag waarop wij God proberen te overtuigen hoe diep ons berouw is, maar een dag waarop wij ons opnieuw voor Hem openen. Waar moet iets beleden worden? Waar moet iets losgelaten worden? Aan wie houd ik nog een schuld vast die ik allang als wapen gebruik? Wie is in mijn leven onzichtbaar geworden? De hogepriester gaat naar binnen. De zonde wordt beleden. De bok verdwijnt in de verte. Het volk rust. Jesaja roept: laat het juk los, geef brood, herstel wat gebroken is. En Yeshua zegt: wat je voor de geringste hebt gedaan, heb je voor Mij gedaan. Zo komen heiligheid, verzoening en barmhartigheid bij elkaar — niet omdat wij de weg naar God gevonden hebben, maar omdat Hij een weg opende, en ons daarna leert leven als mensen die van die verzoening ontvangen hebben.</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