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Study Sheet</w:t>
      </w:r>
    </w:p>
    <w:p>
      <w:pPr>
        <w:pStyle w:val="Heading1"/>
        <w:spacing w:lineRule="auto"/>
      </w:pPr>
      <w:r>
        <w:rPr/>
        <w:t xml:space="preserve">The God who remembers and calls</w:t>
      </w:r>
    </w:p>
    <w:p>
      <w:pPr>
        <w:spacing w:lineRule="auto"/>
      </w:pPr>
      <w:r>
        <w:rPr>
          <w:b/>
        </w:rPr>
        <w:t xml:space="preserve">Torah:</w:t>
      </w:r>
      <w:r>
        <w:rPr/>
        <w:t xml:space="preserve"> Genesis 21:1–34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Haftarah:</w:t>
      </w:r>
      <w:r>
        <w:rPr/>
        <w:t xml:space="preserve"> 1 Samuel 1:1–2:10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Gospel:</w:t>
      </w:r>
      <w:r>
        <w:rPr/>
        <w:t xml:space="preserve"> Matthew 24:29–36</w:t>
      </w:r>
    </w:p>
    <w:p>
      <w:pPr>
        <w:spacing w:lineRule="auto"/>
      </w:pPr>
      <w:r>
        <w:rPr/>
        <w:t xml:space="preserve">On Yom Teruah God remembers: He visits Sarah (Gen. 21:1) and remembers Hannah (1 Sam. 1:19) — the classic reason these very texts are the day's readings. The trumpet blast wakes us to hear: what we received is entrusted to us and carries a calling; giving back is the wakeful act of one who knows from whom it came.</w:t>
      </w:r>
    </w:p>
    <w:p>
      <w:pPr>
        <w:pStyle w:val="Heading2"/>
        <w:spacing w:lineRule="auto"/>
      </w:pPr>
      <w:r>
        <w:rPr/>
        <w:t xml:space="preserve">§0 Observation round</w:t>
      </w:r>
    </w:p>
    <w:p>
      <w:pPr>
        <w:pStyle w:val="Heading3"/>
        <w:spacing w:lineRule="auto"/>
      </w:pPr>
      <w:r>
        <w:rPr/>
        <w:t xml:space="preserve">0.1 Blind observation</w:t>
      </w:r>
    </w:p>
    <w:p>
      <w:pPr>
        <w:spacing w:lineRule="auto"/>
      </w:pPr>
      <w:r>
        <w:rPr/>
        <w:t xml:space="preserve">Genesis 21 and 1 Samuel 1 both open with God visiting and remembering the barren woman and giving a son: “the LORD visited Sarah” (21:1) and “the LORD remembered her” (1 Sam. 1:19). Everywhere there is sound and hearing: Sarah says “everyone who hears will laugh with me” (21:6); “God heard the voice of the lad” (21:17); Ishmael means “God hears”; Hannah prays with moving lips that Eli does not hear, but God hears (1 Sam. 1:13). The day itself is called “a memorial of blowing” (Lev. 23:24). And Matthew 24 ends with a great trumpet, the gathering of the elect, and “of that hour knows no one but the Father” (24:36).</w:t>
      </w:r>
    </w:p>
    <w:p>
      <w:pPr>
        <w:pStyle w:val="Heading3"/>
        <w:spacing w:lineRule="auto"/>
      </w:pPr>
      <w:r>
        <w:rPr/>
        <w:t xml:space="preserve">0.2 The four axes as an open question</w:t>
      </w:r>
    </w:p>
    <w:p>
      <w:pPr>
        <w:spacing w:lineRule="auto"/>
      </w:pPr>
      <w:r>
        <w:rPr/>
        <w:t xml:space="preserve">Does the weight fall on what God does (Source: remembering, giving, hearing), on the human response (Will: waking, hearing, giving back), on the wholeness of inner and outer (Coherence), or on the movement through time (Trajectory: promise → fulfilment → kingship → last trumpet)? Do not decide yet; first read the blocks.</w:t>
      </w:r>
    </w:p>
    <w:p>
      <w:pPr>
        <w:pStyle w:val="Heading3"/>
        <w:spacing w:lineRule="auto"/>
      </w:pPr>
      <w:r>
        <w:rPr/>
        <w:t xml:space="preserve">0.3 The centre of gravity read off</w:t>
      </w:r>
    </w:p>
    <w:p>
      <w:pPr>
        <w:spacing w:lineRule="auto"/>
      </w:pPr>
      <w:r>
        <w:rPr/>
        <w:t xml:space="preserve">🟢 Source visibly bears — God remembers, hears and gives. But the day is called teruah: the sound adds an imperative, to wake up and hear, and Hannah's giving-back and her song make the response active, not passive. Centre of gravity: the God who remembers and calls, and wakes us to hear.</w:t>
      </w:r>
    </w:p>
    <w:p>
      <w:pPr>
        <w:pStyle w:val="Heading3"/>
        <w:spacing w:lineRule="auto"/>
      </w:pPr>
      <w:r>
        <w:rPr/>
        <w:t xml:space="preserve">0.4 Framing test</w:t>
      </w:r>
    </w:p>
    <w:p>
      <w:pPr>
        <w:spacing w:lineRule="auto"/>
      </w:pPr>
      <w:r>
        <w:rPr/>
        <w:t xml:space="preserve">🔴 Guarded. The weekly reflex lands on receiving/entrusting (surrender), and there is real ground: all is gift (21:1; 1 Sam. 1:20). But the day is teruah — a sound that wakes, an alarm, a coronation blast — and Hannah's giving-back is a vow-deed, not weary surrender; her song is fierce, a song of reversal. The test therefore does not hold “receiving” as the endpoint, but as the ground beneath a wakeful, audible answer. The reflex itself remains under guard.</w:t>
      </w:r>
    </w:p>
    <w:p>
      <w:pPr>
        <w:pStyle w:val="Heading2"/>
        <w:spacing w:lineRule="auto"/>
      </w:pPr>
      <w:r>
        <w:rPr/>
        <w:t xml:space="preserve">§1 The thread</w:t>
      </w:r>
    </w:p>
    <w:p>
      <w:pPr>
        <w:spacing w:lineRule="auto"/>
      </w:pPr>
      <w:r>
        <w:rPr/>
        <w:t xml:space="preserve">The sound precedes the understanding. God remembers — He visits, hears and gives — and that sound wakes us out of “everything is mine.” What you received is entrusted to you and carries a calling; giving back is the wakeful act of one who knows from whom it came.</w:t>
      </w:r>
    </w:p>
    <w:p>
      <w:pPr>
        <w:pStyle w:val="Heading2"/>
        <w:spacing w:lineRule="auto"/>
      </w:pPr>
      <w:r>
        <w:rPr/>
        <w:t xml:space="preserve">§2 Peshat per block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it says (peshat)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Keyword / contrast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21:1–8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LORD visits (pakad) Sarah as He said; Isaac born, circumcised, weaned; Sarah: “God has made me to laugh.”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pakad · laughter/hearing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does “as He had said” stand twice at the front?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21:9–21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Sarah sees Ishmael metzachek, demands his sending away; God: “hearken to her voice”; in the wilderness “God heard the voice of the lad.”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metzachek · God hears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 is heard here — and by whom?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21:22–34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Covenant with Abimelech at Beersheba; a well; an oath; Abraham dwells in the land.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oath · well (be'er)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does this quiet ending do after the sharpness of 21:9–21?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Sam. 1:1–20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Hannah barren; yearly journey to Shiloh; Peninnah; silent prayer; Eli's misreading; “the LORD remembered her”; Samuel (“asked of the LORD”).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zachar · praying in her heart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does the priest not hear her, and God does?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Sam. 1:21–2:10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Hannah gives Samuel back to the service of the LORD; her song: reversal, kingship, “the horn of His anointed.”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giving back · reversal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does a private answered prayer become a king's song?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Matt. 24:29–36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Signs; the Son of Man; “a great sound of a trumpet”; gathering from the four winds; “of that hour knows no one but the Father.”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trumpet · the unknown hour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does the sound relate to not knowing the hour?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§3 Two load-bearing axes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Axis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anchors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Diagnosis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anomaly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21:1,17 · 1 Sam. 1:19–20 · 2:21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Load-bearing. God visits, remembers, hears and gives; life is granted, not achieved.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the long delay between promise and fulfilment?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Lev. 23:24 (teruah) · 1 Sam. 1:11 (vow) · 1:27–28 (giving back) · Matt. 24:42 (watch)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Load-bearing, second pole. Waking and hearing; the vow and the giving-back as a wakeful act; watching with open hands.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does a wakeful answer tip into grasping (“God needs my help,” Ishmael)?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Trajectory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21:12–13 (offspring) · 1 Sam. 2:10 (king) · Matt. 24:31 (last trumpet)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Rising, serving. From promise to kingship to the gathering at the end.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Pointer, or its own core?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21:6 (laughter that spreads) · 1 Sam. 1:13 (heart and lips)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Thin. Inner and outer align (the heart that prays, the lips that move), but not foregrounded.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§4 Sources round</w:t>
      </w:r>
    </w:p>
    <w:p>
      <w:pPr>
        <w:spacing w:lineRule="auto"/>
      </w:pPr>
      <w:r>
        <w:rPr/>
        <w:t xml:space="preserve">Fixed order. Van de Giessen now also covers Genesis (1–25), so the pre-peshat witness is available for the parashah; for the haftarah (1 Samuel) it is still lacking. The other witnesses were verified via Sefaria.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Van de Giessen (pre-peshat, Genesis).</w:t>
      </w:r>
      <w:r>
        <w:rPr/>
        <w:t xml:space="preserve"> At 21:1 pakad is “to visit / to attend to” — positively: giving Sarah the long-awaited child (cf. Ex. 3:16), while the same word can be negative, “to visit with punishment” (1 Sam. 15:2). At 21:6 the wordplay tsachaq (laugh) runs on through “everyone who hears” (haššomea): laughing and hearing in one verse. At 21:9 he gives for metzachek the sober peshat “to play, tease, torment” (Piel participle) — not idolatry; that keeps Rashi's reading apart as derashah. And he notes the text-critical layer: the passage occurs in 4Q365 (Qumran), with various MT↔SP variants (vv. 7, 8, 10, 13, 14) 🟡. At 21:17 the text confirms “God heard the voice of the lad” — the hearing motif stands there itself.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Rosh Hashanah 10b–11a (Bavli).</w:t>
      </w:r>
      <w:r>
        <w:rPr/>
        <w:t xml:space="preserve"> By verbal analogy (gezeirah shavah) Sarah and Hannah are “visited/remembered” on Rosh Hashanah: pakad (Gen. 21:1) ↔ pakad (1 Sam. 2:21); zachar (Gen. 30:22, Rachel) ↔ zachar (1 Sam. 1:19, Hannah); tied to Lev. 23:24, “a memorial (zikaron) with the blast of the horn.” This is the classic reason these very two texts are the day's readings — the remembering is no import but the ground of the day.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Rosh Hashanah 11a (Musaf).</w:t>
      </w:r>
      <w:r>
        <w:rPr/>
        <w:t xml:space="preserve"> The nine blessings of the Musaf correspond to the nine names of God in Hannah's song (1 Sam. 2:10) — the tradition binds Hannah's song to the day's note of kingship.</w:t>
      </w:r>
    </w:p>
    <w:p>
      <w:pPr>
        <w:spacing w:lineRule="auto"/>
      </w:pPr>
      <w:r>
        <w:rPr/>
        <w:t xml:space="preserve">🟡 </w:t>
      </w:r>
      <w:r>
        <w:rPr>
          <w:b/>
        </w:rPr>
        <w:t xml:space="preserve">Rashi on Genesis 21:9 (metzachek).</w:t>
      </w:r>
      <w:r>
        <w:rPr/>
        <w:t xml:space="preserve"> Rashi reads it sharply: idolatry (cf. Ex. 32:6), or immorality, or bloodshed (cf. 2 Sam. 2:14). The peshat (e.g. Ibn Ezra) keeps it soberly at mocking/playing 🟢. Point for the reading: Sarah's demand has ground, and teruah too has a sharp, alarming side.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Textual.</w:t>
      </w:r>
      <w:r>
        <w:rPr/>
        <w:t xml:space="preserve"> Ishmael means “God hears” (El shama), and 21:17 says “God heard the voice of the lad” — the hearing motif sits within the parashah. And 1 Sam. 1:13: Hannah “spoke in her heart, only her lips moved” — God hears the voice no one else catches.</w:t>
      </w:r>
    </w:p>
    <w:p>
      <w:pPr>
        <w:spacing w:lineRule="auto"/>
      </w:pPr>
      <w:r>
        <w:rPr/>
        <w:t xml:space="preserve">⚪ </w:t>
      </w:r>
      <w:r>
        <w:rPr>
          <w:b/>
        </w:rPr>
        <w:t xml:space="preserve">Onkelos</w:t>
      </w:r>
      <w:r>
        <w:rPr/>
        <w:t xml:space="preserve"> on 21:1/21:9: still to be verified (open verification point).</w:t>
      </w:r>
    </w:p>
    <w:p>
      <w:pPr>
        <w:spacing w:lineRule="auto"/>
      </w:pPr>
      <w:r>
        <w:rPr>
          <w:b/>
        </w:rPr>
        <w:t xml:space="preserve">Revision gate.</w:t>
      </w:r>
      <w:r>
        <w:rPr/>
        <w:t xml:space="preserve"> Did the round shift the centre of gravity? Confirming and strengthening: the Talmudic pakad/zachar linkage shows that “remembering/hearing” is the classic ground of the day, shifting the accent away from mere “receiving” toward “God who remembers and hears → waking up to hear.”</w:t>
      </w:r>
    </w:p>
    <w:p>
      <w:pPr>
        <w:pStyle w:val="Heading2"/>
        <w:spacing w:lineRule="auto"/>
      </w:pPr>
      <w:r>
        <w:rPr/>
        <w:t xml:space="preserve">§5 Direction test as horizon</w:t>
      </w:r>
    </w:p>
    <w:p>
      <w:pPr>
        <w:spacing w:lineRule="auto"/>
      </w:pPr>
      <w:r>
        <w:rPr/>
        <w:t xml:space="preserve">🔵 Confessional. Matthew 24 lets the teruah blast run out toward the last trumpet (24:31): the Son of Man gathers His elect; the God who remembered Sarah and Hannah calls His children together at the end — no name forgotten. 🔴 Guarded: “of that hour knows no one but the Father” (24:36) keeps the waking sober — no date-setting, no anxious grasping, but watching with open hands. Peshat guard: Matthew 24 does not determine Genesis/Samuel; it is horizon, not meaning-setter.</w:t>
      </w:r>
    </w:p>
    <w:p>
      <w:pPr>
        <w:pStyle w:val="Heading2"/>
        <w:spacing w:lineRule="auto"/>
      </w:pPr>
      <w:r>
        <w:rPr/>
        <w:t xml:space="preserve">§6 Status table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God remembers/visits/hears and gives the son (21:1,17; 1 Sam. 1:19–20; 2:21)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load-bearing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Teruah = a sound that wakes us to hear; the answer is wakeful, not passive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load-bearing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Sarah and Hannah “remembered” on Rosh Hashanah via pakad/zachar (RH 10b–11a)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load-bearing (verified)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Musaf's nine ↔ nine names of God in Hannah's song (1 Sam. 2:10)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suggestive (liturgical)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Van de Giessen: pakad “attend to” (21:1); metzachek = play/tease (peshat); 4Q365 variant (21:9)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🟢/🟡 pre-peshat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Metzachek as idolatry/immorality/violence (Rashi)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suggestive (midrash)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Reflex-landing on receiving/surrender as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guardrail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last trumpet gathers in Yeshua (Matt. 24:31)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🔵 confessional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Onkelos rendering 21:1/21:9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⚪ open verification point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§7 Podcast rendering</w:t>
      </w:r>
    </w:p>
    <w:p>
      <w:pPr>
        <w:spacing w:lineRule="auto"/>
      </w:pPr>
      <w:r>
        <w:rPr/>
        <w:t xml:space="preserve">The image of the top shelf and the kitchen counter belongs to Nitzavim; here the image is different. Think of a sound that wakes you at night before you understand it: a child does not first sit up thinking, but at the calling of its name. The trumpet calls first; the understanding comes after. One physical image carries the landing: the clenched fist that becomes an open hand.</w:t>
      </w:r>
    </w:p>
    <w:p>
      <w:pPr>
        <w:pStyle w:val="Heading2"/>
        <w:spacing w:lineRule="auto"/>
      </w:pPr>
      <w:r>
        <w:rPr/>
        <w:t xml:space="preserve">§8 Source accountability</w:t>
      </w:r>
    </w:p>
    <w:p>
      <w:pPr>
        <w:spacing w:lineRule="auto"/>
      </w:pPr>
      <w:r>
        <w:rPr/>
        <w:t xml:space="preserve">Van de Giessen, Notes on Genesis (1–25): pakad (21:1), tsachaq/hearing (21:6), metzachek as “play/tease” (21:9), 4Q365 and MT↔SP variants, “God heard the voice of the lad” (21:17) — available for the parashah; for the haftarah (1 Samuel) not yet. Rosh Hashanah 10b–11a and Rashi on Genesis 21:9 — verified via Sefaria. Textual: zachar (1 Sam. 1:19), Ishmael = “God hears”, Hannah's silent prayer (1 Sam. 1:13). Onkelos: still to be verified. Name: Yeshua. Author: Arie Alberts.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2026-09-20T08:45:22.524Z</dcterms:created>
  <dcterms:modified xsi:type="dcterms:W3CDTF">2026-09-20T08:45:22.524Z</dcterms:modified>
</cp:coreProperties>
</file>