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Worksheet</w:t>
      </w:r>
    </w:p>
    <w:p>
      <w:pPr>
        <w:pStyle w:val="Heading1"/>
        <w:spacing w:lineRule="auto"/>
      </w:pPr>
      <w:r>
        <w:rPr/>
        <w:t xml:space="preserve">In your mouth, in your heart, in your hands</w:t>
      </w:r>
    </w:p>
    <w:p>
      <w:pPr>
        <w:spacing w:lineRule="auto"/>
      </w:pPr>
      <w:r>
        <w:rPr>
          <w:b/>
        </w:rPr>
        <w:t xml:space="preserve">Torah:</w:t>
      </w:r>
      <w:r>
        <w:rPr/>
        <w:t xml:space="preserve"> Deuteronomy 29:10–31:30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Haftarah:</w:t>
      </w:r>
      <w:r>
        <w:rPr/>
        <w:t xml:space="preserve"> Isaiah 61:10–63:9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Gospel:</w:t>
      </w:r>
      <w:r>
        <w:rPr/>
        <w:t xml:space="preserve"> John 12:41–50</w:t>
      </w:r>
    </w:p>
    <w:p>
      <w:pPr>
        <w:spacing w:lineRule="auto"/>
      </w:pPr>
      <w:r>
        <w:rPr/>
        <w:t xml:space="preserve">In Nitzavim/Vayelech the word is not in heaven but very near — in your mouth, in your heart, in your hands, to dó it; God first circumcises the heart (30:6), and what you received you pass on, from Moses to Joshua, from generation to generation.</w:t>
      </w:r>
    </w:p>
    <w:p>
      <w:pPr>
        <w:pStyle w:val="Heading2"/>
        <w:spacing w:lineRule="auto"/>
      </w:pPr>
      <w:r>
        <w:rPr/>
        <w:t xml:space="preserve">How to use this sheet</w:t>
      </w:r>
    </w:p>
    <w:p>
      <w:pPr>
        <w:spacing w:lineRule="auto"/>
      </w:pPr>
      <w:r>
        <w:rPr/>
        <w:t xml:space="preserve">Work from top to bottom: first observe (A1), then weigh (A2), then diagnose (A3), and only then summarize (A4). The direction — received or grasped — is the horizon, not the starting point.</w:t>
      </w:r>
    </w:p>
    <w:p>
      <w:pPr>
        <w:pStyle w:val="Heading2"/>
        <w:spacing w:lineRule="auto"/>
      </w:pPr>
      <w:r>
        <w:rPr/>
        <w:t xml:space="preserve">Basic details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First fill in the basics: which passage, which haftarah, any flanking reading with its status, and for whom you are making this.</w:t>
      </w:r>
    </w:p>
    <w:p>
      <w:pPr>
        <w:spacing w:lineRule="auto"/>
      </w:pPr>
      <w:r>
        <w:rPr>
          <w:b/>
        </w:rPr>
        <w:t xml:space="preserve">Parashah / delimitation:</w:t>
      </w:r>
      <w:r>
        <w:rPr/>
        <w:t xml:space="preserve"> Nitzavim/Vayelech — Deuteronomy 29:10–31:30</w:t>
      </w:r>
    </w:p>
    <w:p>
      <w:pPr>
        <w:spacing w:lineRule="auto"/>
      </w:pPr>
      <w:r>
        <w:rPr>
          <w:b/>
        </w:rPr>
        <w:t xml:space="preserve">Haftarah / ritual place:</w:t>
      </w:r>
      <w:r>
        <w:rPr/>
        <w:t xml:space="preserve"> Isaiah 61:10–63:9 (seventh comfort sabbath; sheva de-nechemta)</w:t>
      </w:r>
    </w:p>
    <w:p>
      <w:pPr>
        <w:spacing w:lineRule="auto"/>
      </w:pPr>
      <w:r>
        <w:rPr>
          <w:b/>
        </w:rPr>
        <w:t xml:space="preserve">Flanking reading and status:</w:t>
      </w:r>
      <w:r>
        <w:rPr/>
        <w:t xml:space="preserve"> John 12:41–50 — New Testament mirroring, confessionally used (not as peshat).</w:t>
      </w:r>
    </w:p>
    <w:p>
      <w:pPr>
        <w:spacing w:lineRule="auto"/>
      </w:pPr>
      <w:r>
        <w:rPr>
          <w:b/>
        </w:rPr>
        <w:t xml:space="preserve">Target group and desired form:</w:t>
      </w:r>
      <w:r>
        <w:rPr/>
        <w:t xml:space="preserve"> Study group / congregation · a compact study and a spoken reading.</w:t>
      </w:r>
    </w:p>
    <w:p>
      <w:pPr>
        <w:pStyle w:val="Heading2"/>
        <w:spacing w:lineRule="auto"/>
      </w:pPr>
      <w:r>
        <w:rPr/>
        <w:t xml:space="preserve">A1. Text blocks and peshat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Read block by block. Note first what it says, then the key word or contrast, and only then a genuine open question.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Text 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What does it say? (peshat)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 words / contrast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 question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29:10-14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stand present, from head to water-drawer, to enter ínto the covenant and its oath; God confirms them as a people — álso on behalf of the one ‘not here today’.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stepping in · covenant beyond the generation · head to water-drawer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 enters here, and on whose behalf?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29:15-28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root bearing poison is the person who secretly blésses himself (29:18). Wrath, exile. Then 29:29: the secret things belong to the LORD; the revealed to ús and our children, ‘to do them’.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hidden ↔︎ revealed · self-blessing · to 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is the secret precisely the root?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30:1-10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exile: return (teshuvah), God gathers, and God circumcises the heart (30:6) to love Him.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return · God circumcises · heart freed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comes first: the freed heart, or the loving?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30:11-14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commandment is not too wondrous, not far, not in heaven, not over the sea — near, in mouth and heart, ‘to do it’ (3× la’asoto; 4QDeut-b/LXX add ‘and in your hands’).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near · in mouth / heart / hands · to 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does ‘near’ mean — non-committal, or reachable-to-do?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30:15-20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‘I have set before you life and death, blessing and cursing — chóose life.’ Heaven and earth as witnesses.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choose · life / death · witnesses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is the choice laid with the human?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31:1-30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Moses (120) hands over to Joshua (‘be strong and of good courage’, 31:7); the Torah read aloud every seven years to the whóle people incl. children and stranger (31:11-12); the song and the Torah besíde the ark, as witness.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handover · read aloud · witness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does passing on belong with the near word?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A2. Connecting hypotheses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Formulate two readings the text could carry, and choose with the test: which explains the most data with the least force?</w:t>
      </w:r>
    </w:p>
    <w:p>
      <w:pPr>
        <w:spacing w:lineRule="auto"/>
      </w:pPr>
      <w:r>
        <w:rPr>
          <w:b/>
        </w:rPr>
        <w:t xml:space="preserve">Hypothesis 1 (one axis):</w:t>
      </w:r>
      <w:r>
        <w:rPr/>
        <w:t xml:space="preserve"> the center of gravity is the Source axis alone — the parashah is grace: God gathers, circumcises the heart (30:6), makes it reachable. The doing then stays secondary.</w:t>
      </w:r>
    </w:p>
    <w:p>
      <w:pPr>
        <w:spacing w:lineRule="auto"/>
      </w:pPr>
      <w:r>
        <w:rPr>
          <w:b/>
        </w:rPr>
        <w:t xml:space="preserve">Hypothesis 2 (relation):</w:t>
      </w:r>
      <w:r>
        <w:rPr/>
        <w:t xml:space="preserve"> the center of gravity is the relátion — the near word is brought near (Source) precisely to be dóne and pássed on (Will/Coherence). 30:6 is the ground, 30:11-20 + all of Vayelech the mass.</w:t>
      </w:r>
    </w:p>
    <w:p>
      <w:pPr>
        <w:spacing w:lineRule="auto"/>
      </w:pPr>
      <w:r>
        <w:rPr>
          <w:b/>
        </w:rPr>
        <w:t xml:space="preserve">Which explains the most data with the least force?</w:t>
      </w:r>
      <w:r>
        <w:rPr/>
        <w:t xml:space="preserve"> Hypothesis 2. Hypothesis 1 sees the grace, but makes the rhetorical mass (3× ‘to do it’, ‘choose’, all of Vayelech with the handover) inexplicable. The relation reading grounds the doing ín the given nearness.</w:t>
      </w:r>
    </w:p>
    <w:p>
      <w:pPr>
        <w:spacing w:lineRule="auto"/>
      </w:pPr>
      <w:r>
        <w:rPr>
          <w:b/>
        </w:rPr>
        <w:t xml:space="preserve">What would refute this reading?</w:t>
      </w:r>
      <w:r>
        <w:rPr/>
        <w:t xml:space="preserve"> If 30:6 (the circumcised heart) stood as climax and 30:11-20 functioned as a subclause, the center of gravity would lie with Source / receiving. The text turns that around — 30:6 is precondition, not landing place.</w:t>
      </w:r>
    </w:p>
    <w:p>
      <w:pPr>
        <w:pStyle w:val="Heading2"/>
        <w:spacing w:lineRule="auto"/>
      </w:pPr>
      <w:r>
        <w:rPr/>
        <w:t xml:space="preserve">A3. Four axes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Fill in the text anchors and a short diagnosis per axis. Leave the last column for what your reading does not smooth over.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Axis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Text anchors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Diagnosis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 anomaly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29:11 (stepping in) · 30:2 (returning/doing) · 30:11-14 (near doing) · 30:19 (choosing) · 31:7,12 (handing over, hearing-learning-doing)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Bearing. Answer within reach; the word is brought tó you — no self-sufficiency, yet a real calling.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does ‘chosen doing’ turn into ‘my own strength’ (cf. 8:17)?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Coherence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29:18 (secret self-blessing) · 29:29 (hidden ↔︎ revealed, to do) · 31:19 (song as witness)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Bearing, second pole. No gap between hidden heart and public deed; arvut — the people stand surety as one body.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nekudot on ‘us and our children’ — why a mark on precisely the passed-on responsibility?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30:3-6 (God gathers, circumcises the heart)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Real, but does not carry the weight here — ground, not climax. The freed heart makes the doing reachable.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does 30:6 stand before, and not as landing place?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Trajectory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exile → return (30:1-5) · Moses → Joshua (31:7) · generation → generation (31:12-13)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Rising; feeds the ‘passing on’ side, but serves Will, not as a core of its own.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 ‘for ever’ (29:29) a limit, or a promise?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Reactivity: the reflex puts the weight on receiving / defencelessness (30:6 as climax) — precisely what the sources contradict. Note it as watch, and do not place it as the motor under the reading.</w:t>
      </w:r>
    </w:p>
    <w:p>
      <w:pPr>
        <w:pStyle w:val="Heading2"/>
        <w:spacing w:lineRule="auto"/>
      </w:pPr>
      <w:r>
        <w:rPr/>
        <w:t xml:space="preserve">A4. Movement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Summarize the movement: what does the text unmask, what frame does it put in its place, what response follows — and capture it in one core sentence.</w:t>
      </w:r>
    </w:p>
    <w:p>
      <w:pPr>
        <w:spacing w:lineRule="auto"/>
      </w:pPr>
      <w:r>
        <w:rPr>
          <w:b/>
        </w:rPr>
        <w:t xml:space="preserve">What is unmasked?</w:t>
      </w:r>
      <w:r>
        <w:rPr/>
        <w:t xml:space="preserve"> The word made far away — in heaven, over the sea, a burden, a yoke imposed (or making yourself a badge); and the person who in secret blesses himself and yet walks his own way (29:18).</w:t>
      </w:r>
    </w:p>
    <w:p>
      <w:pPr>
        <w:spacing w:lineRule="auto"/>
      </w:pPr>
      <w:r>
        <w:rPr>
          <w:b/>
        </w:rPr>
        <w:t xml:space="preserve">What frame does the text put in its place?</w:t>
      </w:r>
      <w:r>
        <w:rPr/>
        <w:t xml:space="preserve"> The near word: God circumcises the heart (30:6) and brings the word into your mouth, heart and hands (30:11-14) — reachable to be done, and to be passed on.</w:t>
      </w:r>
    </w:p>
    <w:p>
      <w:pPr>
        <w:spacing w:lineRule="auto"/>
      </w:pPr>
      <w:r>
        <w:rPr>
          <w:b/>
        </w:rPr>
        <w:t xml:space="preserve">What concrete response and formation follow?</w:t>
      </w:r>
      <w:r>
        <w:rPr/>
        <w:t xml:space="preserve"> Step into the covenant; choose life; read the word aloud and lay it in your child’s hand (31:11-12); and the self-test — do I do out of received nearness, or do I grasp and secretly bless myself?</w:t>
      </w:r>
    </w:p>
    <w:p>
      <w:pPr>
        <w:spacing w:lineRule="auto"/>
      </w:pPr>
      <w:r>
        <w:rPr>
          <w:b/>
        </w:rPr>
        <w:t xml:space="preserve">Core sentence: The word is not far — God brought it near and freed the heart; so step in, choose, do it, and pass it on.</w:t>
      </w:r>
    </w:p>
    <w:p>
      <w:pPr>
        <w:spacing w:lineRule="auto"/>
      </w:pPr>
      <w:r>
        <w:rPr>
          <w:b/>
        </w:rPr>
        <w:t xml:space="preserve">Horizon</w:t>
      </w:r>
      <w:r>
        <w:rPr/>
        <w:t xml:space="preserve"> (not this week’s theme, but the ground): beneath all this lies received or grasped. The near-word-to-do is the received-form; the secret self-blessing the grasped-form. In the gospel the near word becomes a Person (John 12): a Mouth that speaks ‘not of Itself’, the Light that came to us.</w:t>
      </w:r>
    </w:p>
    <w:p>
      <w:pPr>
        <w:spacing w:lineRule="auto"/>
      </w:pPr>
      <w:r>
        <w:rPr/>
        <w:t xml:space="preserve">     parasja.nl — © Arie Alberts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2026-09-20T08:45:22.524Z</dcterms:created>
  <dcterms:modified xsi:type="dcterms:W3CDTF">2026-09-20T08:45:22.524Z</dcterms:modified>
</cp:coreProperties>
</file>