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2F941" w14:textId="77777777" w:rsidR="00E212DE" w:rsidRDefault="00A570FB">
      <w:pPr>
        <w:pStyle w:val="Heading1"/>
      </w:pPr>
      <w:bookmarkStart w:id="0" w:name="_27kry2ctn9p6" w:colFirst="0" w:colLast="0"/>
      <w:bookmarkEnd w:id="0"/>
      <w:r>
        <w:t>Integration of Collector and Survey123</w:t>
      </w:r>
    </w:p>
    <w:p w14:paraId="4DB2F942" w14:textId="77777777" w:rsidR="00E212DE" w:rsidRDefault="00E212DE"/>
    <w:p w14:paraId="4DB2F943" w14:textId="77777777" w:rsidR="00E212DE" w:rsidRDefault="00A570FB">
      <w:pPr>
        <w:pStyle w:val="Heading2"/>
      </w:pPr>
      <w:bookmarkStart w:id="1" w:name="_lcivorp3ey1i" w:colFirst="0" w:colLast="0"/>
      <w:bookmarkEnd w:id="1"/>
      <w:r>
        <w:t>Creating a Feature Service</w:t>
      </w:r>
    </w:p>
    <w:p w14:paraId="4DB2F944" w14:textId="15C0CED3" w:rsidR="00E212DE" w:rsidRDefault="00A570FB">
      <w:r>
        <w:t>Feature services can be cre</w:t>
      </w:r>
      <w:bookmarkStart w:id="2" w:name="_GoBack"/>
      <w:bookmarkEnd w:id="2"/>
      <w:r>
        <w:t>ated in a variety of ways:</w:t>
      </w:r>
    </w:p>
    <w:p w14:paraId="4DB2F945" w14:textId="77777777" w:rsidR="00E212DE" w:rsidRDefault="00A570FB">
      <w:pPr>
        <w:numPr>
          <w:ilvl w:val="0"/>
          <w:numId w:val="2"/>
        </w:numPr>
        <w:spacing w:after="0"/>
        <w:contextualSpacing/>
      </w:pPr>
      <w:r>
        <w:t>Using ArcGIS Pro</w:t>
      </w:r>
    </w:p>
    <w:p w14:paraId="4DB2F946" w14:textId="77777777" w:rsidR="00E212DE" w:rsidRDefault="00A570FB">
      <w:pPr>
        <w:numPr>
          <w:ilvl w:val="0"/>
          <w:numId w:val="2"/>
        </w:numPr>
        <w:spacing w:after="0"/>
        <w:contextualSpacing/>
      </w:pPr>
      <w:r>
        <w:t>Using ArcMap</w:t>
      </w:r>
    </w:p>
    <w:p w14:paraId="4DB2F947" w14:textId="77777777" w:rsidR="00E212DE" w:rsidRDefault="00A570FB">
      <w:pPr>
        <w:numPr>
          <w:ilvl w:val="0"/>
          <w:numId w:val="2"/>
        </w:numPr>
        <w:spacing w:after="0"/>
        <w:contextualSpacing/>
      </w:pPr>
      <w:r>
        <w:t>Using Survey123</w:t>
      </w:r>
    </w:p>
    <w:p w14:paraId="4DB2F948" w14:textId="77777777" w:rsidR="00E212DE" w:rsidRDefault="00A570FB">
      <w:pPr>
        <w:numPr>
          <w:ilvl w:val="0"/>
          <w:numId w:val="2"/>
        </w:numPr>
        <w:contextualSpacing/>
      </w:pPr>
      <w:r>
        <w:t>Using Templates Available through Portal</w:t>
      </w:r>
    </w:p>
    <w:p w14:paraId="4DB2F949" w14:textId="77777777" w:rsidR="00E212DE" w:rsidRDefault="00A570FB">
      <w:r>
        <w:t>If creating feature services using Survey123 for use in other applications note that any select_one questions with a choice filter will not have a domain applied and any hidden fields will be defaulted to text unless otherwise specified with bind::esriFiel</w:t>
      </w:r>
      <w:r>
        <w:t>dType.</w:t>
      </w:r>
    </w:p>
    <w:p w14:paraId="4DB2F94A" w14:textId="77777777" w:rsidR="00E212DE" w:rsidRDefault="00E212DE"/>
    <w:p w14:paraId="4DB2F94B" w14:textId="77777777" w:rsidR="00E212DE" w:rsidRDefault="00A570FB">
      <w:pPr>
        <w:pStyle w:val="Heading2"/>
      </w:pPr>
      <w:bookmarkStart w:id="3" w:name="_i0hfyrgnx74j" w:colFirst="0" w:colLast="0"/>
      <w:bookmarkEnd w:id="3"/>
      <w:r>
        <w:t>Creating Custom URL Schemes</w:t>
      </w:r>
    </w:p>
    <w:p w14:paraId="4DB2F94C" w14:textId="77777777" w:rsidR="00E212DE" w:rsidRDefault="00A570FB">
      <w:r>
        <w:t xml:space="preserve">Through a custom URL scheme you can remotely launch apps and invoke actions in them. Similar to the </w:t>
      </w:r>
      <w:hyperlink r:id="rId5">
        <w:r>
          <w:rPr>
            <w:color w:val="0563C1"/>
            <w:u w:val="single"/>
          </w:rPr>
          <w:t>https://</w:t>
        </w:r>
      </w:hyperlink>
      <w:r>
        <w:t xml:space="preserve"> you see before web urls, a custom URL scheme directs an application to open a sp</w:t>
      </w:r>
      <w:r>
        <w:t>ecific piece of content with specific parameters, in this case to open a survey with some questions filled in.</w:t>
      </w:r>
    </w:p>
    <w:p w14:paraId="4DB2F94D" w14:textId="77777777" w:rsidR="00E212DE" w:rsidRDefault="00A570FB">
      <w:r>
        <w:t>The custom URL should be assembled in an application like Notepad or Microsoft Word before being added to the webmap, where it can be copied to a</w:t>
      </w:r>
      <w:r>
        <w:t xml:space="preserve"> new browser tab to test the result of the link.</w:t>
      </w:r>
    </w:p>
    <w:p w14:paraId="4DB2F94E" w14:textId="77777777" w:rsidR="00E212DE" w:rsidRDefault="00A570FB">
      <w:r>
        <w:t xml:space="preserve">The first part of the url is </w:t>
      </w:r>
      <w:r>
        <w:rPr>
          <w:i/>
        </w:rPr>
        <w:t>arcgis-survey123://</w:t>
      </w:r>
      <w:r>
        <w:t> </w:t>
      </w:r>
    </w:p>
    <w:p w14:paraId="4DB2F94F" w14:textId="77777777" w:rsidR="00E212DE" w:rsidRDefault="00A570FB">
      <w:pPr>
        <w:numPr>
          <w:ilvl w:val="0"/>
          <w:numId w:val="7"/>
        </w:numPr>
        <w:contextualSpacing/>
      </w:pPr>
      <w:r>
        <w:t>This invokes the Survey123 Field app. For this to work, the Survey123 app must be installed in the device in which the call is being made.</w:t>
      </w:r>
    </w:p>
    <w:p w14:paraId="4DB2F950" w14:textId="77777777" w:rsidR="00E212DE" w:rsidRDefault="00A570FB">
      <w:r>
        <w:rPr>
          <w:i/>
        </w:rPr>
        <w:t>arcgis-survey123:/</w:t>
      </w:r>
      <w:r>
        <w:rPr>
          <w:i/>
        </w:rPr>
        <w:t>/</w:t>
      </w:r>
      <w:r>
        <w:t xml:space="preserve">  is followed by the </w:t>
      </w:r>
      <w:r>
        <w:rPr>
          <w:i/>
        </w:rPr>
        <w:t>itemID</w:t>
      </w:r>
      <w:r>
        <w:t> parameter (</w:t>
      </w:r>
      <w:r>
        <w:rPr>
          <w:i/>
        </w:rPr>
        <w:t>itemID=&lt;surveyID&gt;</w:t>
      </w:r>
      <w:r>
        <w:t>)</w:t>
      </w:r>
    </w:p>
    <w:p w14:paraId="4DB2F951" w14:textId="77777777" w:rsidR="00E212DE" w:rsidRDefault="00A570FB">
      <w:pPr>
        <w:numPr>
          <w:ilvl w:val="0"/>
          <w:numId w:val="7"/>
        </w:numPr>
        <w:spacing w:after="0"/>
        <w:contextualSpacing/>
      </w:pPr>
      <w:r>
        <w:t>This refers to the survey you want to open. If the survey is not already in the device, the app will attempt to download it automatically from your currently logged in Portal</w:t>
      </w:r>
    </w:p>
    <w:p w14:paraId="4DB2F952" w14:textId="77777777" w:rsidR="00E212DE" w:rsidRDefault="00A570FB">
      <w:pPr>
        <w:numPr>
          <w:ilvl w:val="0"/>
          <w:numId w:val="7"/>
        </w:numPr>
        <w:contextualSpacing/>
      </w:pPr>
      <w:r>
        <w:t xml:space="preserve">To find the </w:t>
      </w:r>
      <w:r>
        <w:rPr>
          <w:i/>
        </w:rPr>
        <w:t>itemID</w:t>
      </w:r>
      <w:r>
        <w:t xml:space="preserve"> for</w:t>
      </w:r>
      <w:r>
        <w:t xml:space="preserve"> a survey go to the survey’s item details page in the Portal. At the end of the URL you will see </w:t>
      </w:r>
      <w:r>
        <w:rPr>
          <w:b/>
        </w:rPr>
        <w:t>id=&lt;surveyed&gt;</w:t>
      </w:r>
      <w:r>
        <w:t>. Copy the survey id and add it to your custom URL.</w:t>
      </w:r>
    </w:p>
    <w:p w14:paraId="4DB2F953" w14:textId="77777777" w:rsidR="00E212DE" w:rsidRDefault="00A570FB">
      <w:pPr>
        <w:jc w:val="center"/>
      </w:pPr>
      <w:r>
        <w:rPr>
          <w:i/>
        </w:rPr>
        <w:t>itemID=89bc8c7844e548e09baa3aad4695e78b</w:t>
      </w:r>
    </w:p>
    <w:p w14:paraId="4DB2F954" w14:textId="77777777" w:rsidR="00E212DE" w:rsidRDefault="00A570FB">
      <w:r>
        <w:t xml:space="preserve">After the </w:t>
      </w:r>
      <w:r>
        <w:rPr>
          <w:i/>
        </w:rPr>
        <w:t>itemID</w:t>
      </w:r>
      <w:r>
        <w:t xml:space="preserve"> parameter other parameters can be added to the custom URL to populate the fields of the survey, separated by ampersands between each parameter.</w:t>
      </w:r>
    </w:p>
    <w:p w14:paraId="4DB2F955" w14:textId="77777777" w:rsidR="00E212DE" w:rsidRDefault="00A570FB">
      <w:pPr>
        <w:numPr>
          <w:ilvl w:val="0"/>
          <w:numId w:val="8"/>
        </w:numPr>
        <w:spacing w:after="0"/>
        <w:contextualSpacing/>
      </w:pPr>
      <w:r>
        <w:t xml:space="preserve">Field parameters always are prefixed with </w:t>
      </w:r>
      <w:r>
        <w:rPr>
          <w:b/>
          <w:i/>
        </w:rPr>
        <w:t>field:</w:t>
      </w:r>
      <w:r>
        <w:rPr>
          <w:i/>
        </w:rPr>
        <w:t>&lt;fieldname&gt;</w:t>
      </w:r>
    </w:p>
    <w:p w14:paraId="4DB2F956" w14:textId="77777777" w:rsidR="00E212DE" w:rsidRDefault="00A570FB">
      <w:pPr>
        <w:numPr>
          <w:ilvl w:val="0"/>
          <w:numId w:val="8"/>
        </w:numPr>
        <w:contextualSpacing/>
      </w:pPr>
      <w:r>
        <w:t xml:space="preserve">After that comes the name of the field you want to </w:t>
      </w:r>
      <w:r>
        <w:t>populate, note this must be the name not the label</w:t>
      </w:r>
    </w:p>
    <w:p w14:paraId="4DB2F957" w14:textId="77777777" w:rsidR="00E212DE" w:rsidRDefault="00A570FB">
      <w:pPr>
        <w:jc w:val="center"/>
        <w:rPr>
          <w:i/>
        </w:rPr>
      </w:pPr>
      <w:r>
        <w:rPr>
          <w:i/>
        </w:rPr>
        <w:t>field:AssetID</w:t>
      </w:r>
    </w:p>
    <w:p w14:paraId="4DB2F958" w14:textId="77777777" w:rsidR="00E212DE" w:rsidRDefault="00A570FB">
      <w:pPr>
        <w:numPr>
          <w:ilvl w:val="0"/>
          <w:numId w:val="8"/>
        </w:numPr>
        <w:contextualSpacing/>
      </w:pPr>
      <w:r>
        <w:t xml:space="preserve">Once you’ve specified the field after the equal (=) sign is the actual value that will be stored in the feature service. If you are working with select_one questions this is very relevant, since the value you must pass is that of the XLSForm </w:t>
      </w:r>
      <w:r>
        <w:rPr>
          <w:b/>
        </w:rPr>
        <w:t>name</w:t>
      </w:r>
      <w:r>
        <w:t xml:space="preserve"> of the ch</w:t>
      </w:r>
      <w:r>
        <w:t>oice, rather than its Label.</w:t>
      </w:r>
    </w:p>
    <w:p w14:paraId="4DB2F959" w14:textId="77777777" w:rsidR="00E212DE" w:rsidRDefault="00A570FB">
      <w:pPr>
        <w:jc w:val="center"/>
        <w:rPr>
          <w:i/>
        </w:rPr>
      </w:pPr>
      <w:r>
        <w:rPr>
          <w:i/>
        </w:rPr>
        <w:t>field:Status=good when good is shown as “Good Condition” in the form</w:t>
      </w:r>
    </w:p>
    <w:p w14:paraId="4DB2F95A" w14:textId="77777777" w:rsidR="00E212DE" w:rsidRDefault="00A570FB">
      <w:pPr>
        <w:numPr>
          <w:ilvl w:val="0"/>
          <w:numId w:val="8"/>
        </w:numPr>
        <w:contextualSpacing/>
      </w:pPr>
      <w:r>
        <w:lastRenderedPageBreak/>
        <w:t>You can use the existing attributes of a feature in the source layer with the custom URL and pass them into the form to prepopulate answers by putting the fie</w:t>
      </w:r>
      <w:r>
        <w:t>ld name between curly brackets after the equal sign.</w:t>
      </w:r>
    </w:p>
    <w:p w14:paraId="4DB2F95B" w14:textId="77777777" w:rsidR="00E212DE" w:rsidRDefault="00A570FB">
      <w:pPr>
        <w:jc w:val="center"/>
        <w:rPr>
          <w:i/>
        </w:rPr>
      </w:pPr>
      <w:r>
        <w:rPr>
          <w:i/>
        </w:rPr>
        <w:t>field:AssetID={asset} – where asset is a field in the existing feature layer</w:t>
      </w:r>
    </w:p>
    <w:p w14:paraId="4DB2F95C" w14:textId="77777777" w:rsidR="00E212DE" w:rsidRDefault="00A570FB">
      <w:r>
        <w:t xml:space="preserve">The last parameter that can be passed is where to set the location of the primary geopoint question in the survey. </w:t>
      </w:r>
    </w:p>
    <w:p w14:paraId="4DB2F95D" w14:textId="77777777" w:rsidR="00E212DE" w:rsidRDefault="00A570FB">
      <w:pPr>
        <w:numPr>
          <w:ilvl w:val="0"/>
          <w:numId w:val="8"/>
        </w:numPr>
        <w:spacing w:after="0"/>
        <w:contextualSpacing/>
      </w:pPr>
      <w:r>
        <w:t>This is se</w:t>
      </w:r>
      <w:r>
        <w:t xml:space="preserve">t using the </w:t>
      </w:r>
      <w:r>
        <w:rPr>
          <w:i/>
        </w:rPr>
        <w:t>center</w:t>
      </w:r>
      <w:r>
        <w:t xml:space="preserve"> parameter followed by an equal sign and the desired coordinates.</w:t>
      </w:r>
    </w:p>
    <w:p w14:paraId="4DB2F95E" w14:textId="77777777" w:rsidR="00E212DE" w:rsidRDefault="00A570FB">
      <w:pPr>
        <w:numPr>
          <w:ilvl w:val="0"/>
          <w:numId w:val="8"/>
        </w:numPr>
        <w:contextualSpacing/>
      </w:pPr>
      <w:r>
        <w:t>You must pass a latitude-longitude pair in decimal degrees separated by a comma as no other coordinate systems or formats are supported. These coordinates can also be provi</w:t>
      </w:r>
      <w:r>
        <w:t>ded as a field from the source layer</w:t>
      </w:r>
    </w:p>
    <w:p w14:paraId="4DB2F95F" w14:textId="77777777" w:rsidR="00E212DE" w:rsidRDefault="00A570FB">
      <w:pPr>
        <w:jc w:val="center"/>
      </w:pPr>
      <w:r>
        <w:rPr>
          <w:i/>
        </w:rPr>
        <w:t>center=43.567,-117.380 or center={x_coord},{y_coord}</w:t>
      </w:r>
    </w:p>
    <w:p w14:paraId="4DB2F960" w14:textId="77777777" w:rsidR="00E212DE" w:rsidRDefault="00A570FB">
      <w:r>
        <w:t>The final result can look something like:</w:t>
      </w:r>
    </w:p>
    <w:p w14:paraId="4DB2F961" w14:textId="77777777" w:rsidR="00E212DE" w:rsidRDefault="00A570FB">
      <w:pPr>
        <w:jc w:val="center"/>
      </w:pPr>
      <w:r>
        <w:rPr>
          <w:i/>
        </w:rPr>
        <w:t>arcgis-survey123://?itemID=89bc8c7844e548e09baa3aad4695e78b&amp;field:AssetID={asset}&amp;field:Status=Good&amp;center=43.567,-117.380</w:t>
      </w:r>
    </w:p>
    <w:p w14:paraId="4DB2F962" w14:textId="77777777" w:rsidR="00E212DE" w:rsidRDefault="00E212DE"/>
    <w:p w14:paraId="4DB2F963" w14:textId="77777777" w:rsidR="00E212DE" w:rsidRDefault="00A570FB">
      <w:pPr>
        <w:rPr>
          <w:b/>
        </w:rPr>
      </w:pPr>
      <w:r>
        <w:rPr>
          <w:b/>
        </w:rPr>
        <w:t>Notes</w:t>
      </w:r>
    </w:p>
    <w:p w14:paraId="4DB2F964" w14:textId="77777777" w:rsidR="00E212DE" w:rsidRDefault="00E212DE"/>
    <w:p w14:paraId="4DB2F965" w14:textId="77777777" w:rsidR="00E212DE" w:rsidRDefault="00A570FB">
      <w:pPr>
        <w:numPr>
          <w:ilvl w:val="0"/>
          <w:numId w:val="1"/>
        </w:numPr>
      </w:pPr>
      <w:r>
        <w:t>Passing field parameters for questions within a repeat or attachments is not supported at the moment.</w:t>
      </w:r>
    </w:p>
    <w:p w14:paraId="4DB2F966" w14:textId="77777777" w:rsidR="00E212DE" w:rsidRDefault="00A570FB">
      <w:pPr>
        <w:numPr>
          <w:ilvl w:val="0"/>
          <w:numId w:val="1"/>
        </w:numPr>
      </w:pPr>
      <w:r>
        <w:t>Field names are case sensitive in iOS. Ensure  you reference your feature service fields with the exact capitalization used in the feature service.</w:t>
      </w:r>
    </w:p>
    <w:p w14:paraId="4DB2F967" w14:textId="77777777" w:rsidR="00E212DE" w:rsidRDefault="00A570FB">
      <w:pPr>
        <w:numPr>
          <w:ilvl w:val="0"/>
          <w:numId w:val="1"/>
        </w:numPr>
      </w:pPr>
      <w:bookmarkStart w:id="4" w:name="_gjdgxs" w:colFirst="0" w:colLast="0"/>
      <w:bookmarkEnd w:id="4"/>
      <w:r>
        <w:t>If you want to pass lat/lon values from attributes in your feature, please be aware that the default formatting rules for the double data type cut-off decimal values to two. You will want to eliminate the formatting rule to pass all decimal values to Surv</w:t>
      </w:r>
      <w:r>
        <w:t>ey123.</w:t>
      </w:r>
    </w:p>
    <w:p w14:paraId="4DB2F968" w14:textId="77777777" w:rsidR="00E212DE" w:rsidRDefault="00E212DE"/>
    <w:p w14:paraId="4DB2F969" w14:textId="77777777" w:rsidR="00E212DE" w:rsidRDefault="00E212DE"/>
    <w:p w14:paraId="4DB2F96A" w14:textId="77777777" w:rsidR="00E212DE" w:rsidRDefault="00A570FB">
      <w:pPr>
        <w:pStyle w:val="Heading2"/>
      </w:pPr>
      <w:bookmarkStart w:id="5" w:name="_kw6m1ccdxlze" w:colFirst="0" w:colLast="0"/>
      <w:bookmarkEnd w:id="5"/>
      <w:r>
        <w:t>Creating a Webmap with Custom URLs</w:t>
      </w:r>
    </w:p>
    <w:p w14:paraId="4DB2F96B" w14:textId="77777777" w:rsidR="00E212DE" w:rsidRDefault="00A570FB">
      <w:r>
        <w:t xml:space="preserve">To connect Collector to Survey123 a webmap with custom URLs in the pop-up must be created. </w:t>
      </w:r>
    </w:p>
    <w:p w14:paraId="4DB2F96C" w14:textId="77777777" w:rsidR="00E212DE" w:rsidRDefault="00A570FB">
      <w:pPr>
        <w:numPr>
          <w:ilvl w:val="0"/>
          <w:numId w:val="6"/>
        </w:numPr>
        <w:spacing w:after="0"/>
        <w:contextualSpacing/>
      </w:pPr>
      <w:r>
        <w:t>Add the assignments layer to a new webmap.</w:t>
      </w:r>
    </w:p>
    <w:p w14:paraId="4DB2F96D" w14:textId="77777777" w:rsidR="00E212DE" w:rsidRDefault="00A570FB">
      <w:pPr>
        <w:numPr>
          <w:ilvl w:val="1"/>
          <w:numId w:val="6"/>
        </w:numPr>
        <w:spacing w:after="0"/>
        <w:contextualSpacing/>
      </w:pPr>
      <w:r>
        <w:t xml:space="preserve">Click </w:t>
      </w:r>
      <w:r>
        <w:rPr>
          <w:b/>
        </w:rPr>
        <w:t>Open in Map Viewer</w:t>
      </w:r>
      <w:r>
        <w:t xml:space="preserve"> on the item details page of the layer or click </w:t>
      </w:r>
      <w:r>
        <w:rPr>
          <w:b/>
        </w:rPr>
        <w:t>Map</w:t>
      </w:r>
      <w:r>
        <w:t xml:space="preserve"> o</w:t>
      </w:r>
      <w:r>
        <w:t>n the top bar, then search for the layer.</w:t>
      </w:r>
    </w:p>
    <w:p w14:paraId="4DB2F96E" w14:textId="77777777" w:rsidR="00E212DE" w:rsidRDefault="00A570FB">
      <w:pPr>
        <w:numPr>
          <w:ilvl w:val="0"/>
          <w:numId w:val="6"/>
        </w:numPr>
        <w:contextualSpacing/>
      </w:pPr>
      <w:r>
        <w:t xml:space="preserve">Click the three dot icon under the layer name, then click </w:t>
      </w:r>
      <w:r>
        <w:rPr>
          <w:b/>
        </w:rPr>
        <w:t>Configure Pop-up</w:t>
      </w:r>
      <w:r>
        <w:t>.</w:t>
      </w:r>
    </w:p>
    <w:p w14:paraId="4DB2F96F" w14:textId="77777777" w:rsidR="00E212DE" w:rsidRDefault="00A570FB">
      <w:pPr>
        <w:jc w:val="center"/>
      </w:pPr>
      <w:r>
        <w:rPr>
          <w:noProof/>
        </w:rPr>
        <w:lastRenderedPageBreak/>
        <w:drawing>
          <wp:inline distT="0" distB="0" distL="0" distR="0" wp14:anchorId="4DB2F9A1" wp14:editId="4DB2F9A2">
            <wp:extent cx="2635064" cy="257314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635064" cy="2573144"/>
                    </a:xfrm>
                    <a:prstGeom prst="rect">
                      <a:avLst/>
                    </a:prstGeom>
                    <a:ln/>
                  </pic:spPr>
                </pic:pic>
              </a:graphicData>
            </a:graphic>
          </wp:inline>
        </w:drawing>
      </w:r>
    </w:p>
    <w:p w14:paraId="4DB2F970" w14:textId="77777777" w:rsidR="00E212DE" w:rsidRDefault="00A570FB">
      <w:pPr>
        <w:numPr>
          <w:ilvl w:val="0"/>
          <w:numId w:val="6"/>
        </w:numPr>
        <w:contextualSpacing/>
      </w:pPr>
      <w:r>
        <w:t xml:space="preserve">Change the </w:t>
      </w:r>
      <w:r>
        <w:rPr>
          <w:b/>
        </w:rPr>
        <w:t>Display</w:t>
      </w:r>
      <w:r>
        <w:t xml:space="preserve"> to </w:t>
      </w:r>
      <w:r>
        <w:rPr>
          <w:b/>
        </w:rPr>
        <w:t>A custom attribute display</w:t>
      </w:r>
      <w:r>
        <w:t>.</w:t>
      </w:r>
    </w:p>
    <w:p w14:paraId="4DB2F971" w14:textId="77777777" w:rsidR="00E212DE" w:rsidRDefault="00A570FB">
      <w:pPr>
        <w:jc w:val="center"/>
      </w:pPr>
      <w:r>
        <w:rPr>
          <w:noProof/>
        </w:rPr>
        <w:drawing>
          <wp:inline distT="0" distB="0" distL="0" distR="0" wp14:anchorId="4DB2F9A3" wp14:editId="4DB2F9A4">
            <wp:extent cx="2329659" cy="25522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329659" cy="2552238"/>
                    </a:xfrm>
                    <a:prstGeom prst="rect">
                      <a:avLst/>
                    </a:prstGeom>
                    <a:ln/>
                  </pic:spPr>
                </pic:pic>
              </a:graphicData>
            </a:graphic>
          </wp:inline>
        </w:drawing>
      </w:r>
    </w:p>
    <w:p w14:paraId="4DB2F972" w14:textId="77777777" w:rsidR="00E212DE" w:rsidRDefault="00A570FB">
      <w:pPr>
        <w:numPr>
          <w:ilvl w:val="0"/>
          <w:numId w:val="6"/>
        </w:numPr>
        <w:contextualSpacing/>
      </w:pPr>
      <w:r>
        <w:t xml:space="preserve">Click </w:t>
      </w:r>
      <w:r>
        <w:rPr>
          <w:b/>
        </w:rPr>
        <w:t>CONFIGURE</w:t>
      </w:r>
      <w:r>
        <w:t>.</w:t>
      </w:r>
    </w:p>
    <w:p w14:paraId="4DB2F973" w14:textId="77777777" w:rsidR="00E212DE" w:rsidRDefault="00A570FB">
      <w:pPr>
        <w:jc w:val="center"/>
      </w:pPr>
      <w:r>
        <w:rPr>
          <w:noProof/>
        </w:rPr>
        <w:drawing>
          <wp:inline distT="0" distB="0" distL="0" distR="0" wp14:anchorId="4DB2F9A5" wp14:editId="4DB2F9A6">
            <wp:extent cx="2275335" cy="205725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275335" cy="2057252"/>
                    </a:xfrm>
                    <a:prstGeom prst="rect">
                      <a:avLst/>
                    </a:prstGeom>
                    <a:ln/>
                  </pic:spPr>
                </pic:pic>
              </a:graphicData>
            </a:graphic>
          </wp:inline>
        </w:drawing>
      </w:r>
    </w:p>
    <w:p w14:paraId="4DB2F974" w14:textId="77777777" w:rsidR="00E212DE" w:rsidRDefault="00A570FB">
      <w:pPr>
        <w:numPr>
          <w:ilvl w:val="0"/>
          <w:numId w:val="6"/>
        </w:numPr>
        <w:contextualSpacing/>
      </w:pPr>
      <w:r>
        <w:lastRenderedPageBreak/>
        <w:t>Use the plus sign next to the font size to add the attributes you want included in the pop-up. Format them as needed.</w:t>
      </w:r>
    </w:p>
    <w:p w14:paraId="4DB2F975" w14:textId="77777777" w:rsidR="00E212DE" w:rsidRDefault="00A570FB">
      <w:pPr>
        <w:jc w:val="center"/>
      </w:pPr>
      <w:r>
        <w:rPr>
          <w:noProof/>
        </w:rPr>
        <w:drawing>
          <wp:inline distT="0" distB="0" distL="0" distR="0" wp14:anchorId="4DB2F9A7" wp14:editId="4DB2F9A8">
            <wp:extent cx="3549747" cy="19413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549747" cy="1941363"/>
                    </a:xfrm>
                    <a:prstGeom prst="rect">
                      <a:avLst/>
                    </a:prstGeom>
                    <a:ln/>
                  </pic:spPr>
                </pic:pic>
              </a:graphicData>
            </a:graphic>
          </wp:inline>
        </w:drawing>
      </w:r>
    </w:p>
    <w:p w14:paraId="4DB2F976" w14:textId="77777777" w:rsidR="00E212DE" w:rsidRDefault="00A570FB">
      <w:pPr>
        <w:numPr>
          <w:ilvl w:val="0"/>
          <w:numId w:val="6"/>
        </w:numPr>
        <w:contextualSpacing/>
      </w:pPr>
      <w:r>
        <w:t xml:space="preserve">Add the text you would like for the hyperlink then click the link icon and paste the custom URL in the </w:t>
      </w:r>
      <w:r>
        <w:rPr>
          <w:b/>
        </w:rPr>
        <w:t>URL</w:t>
      </w:r>
      <w:r>
        <w:t xml:space="preserve"> box, then click </w:t>
      </w:r>
      <w:r>
        <w:rPr>
          <w:b/>
        </w:rPr>
        <w:t>Set</w:t>
      </w:r>
      <w:r>
        <w:t>.</w:t>
      </w:r>
    </w:p>
    <w:p w14:paraId="4DB2F977" w14:textId="77777777" w:rsidR="00E212DE" w:rsidRDefault="00A570FB">
      <w:pPr>
        <w:jc w:val="center"/>
      </w:pPr>
      <w:r>
        <w:rPr>
          <w:noProof/>
        </w:rPr>
        <w:drawing>
          <wp:inline distT="0" distB="0" distL="0" distR="0" wp14:anchorId="4DB2F9A9" wp14:editId="4DB2F9AA">
            <wp:extent cx="3541958" cy="207900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541958" cy="2079008"/>
                    </a:xfrm>
                    <a:prstGeom prst="rect">
                      <a:avLst/>
                    </a:prstGeom>
                    <a:ln/>
                  </pic:spPr>
                </pic:pic>
              </a:graphicData>
            </a:graphic>
          </wp:inline>
        </w:drawing>
      </w:r>
    </w:p>
    <w:p w14:paraId="4DB2F978" w14:textId="77777777" w:rsidR="00E212DE" w:rsidRDefault="00A570FB">
      <w:pPr>
        <w:numPr>
          <w:ilvl w:val="0"/>
          <w:numId w:val="6"/>
        </w:numPr>
        <w:contextualSpacing/>
      </w:pPr>
      <w:r>
        <w:t xml:space="preserve">Click </w:t>
      </w:r>
      <w:r>
        <w:rPr>
          <w:b/>
        </w:rPr>
        <w:t>OK</w:t>
      </w:r>
      <w:r>
        <w:t xml:space="preserve"> then click </w:t>
      </w:r>
      <w:r>
        <w:rPr>
          <w:b/>
        </w:rPr>
        <w:t>OK</w:t>
      </w:r>
      <w:r>
        <w:t xml:space="preserve"> to save the pop-up configuration. Then click </w:t>
      </w:r>
      <w:r>
        <w:rPr>
          <w:b/>
        </w:rPr>
        <w:t>Save</w:t>
      </w:r>
      <w:r>
        <w:t xml:space="preserve"> to save the map.</w:t>
      </w:r>
    </w:p>
    <w:p w14:paraId="4DB2F979" w14:textId="77777777" w:rsidR="00E212DE" w:rsidRDefault="00E212DE"/>
    <w:p w14:paraId="4DB2F97A" w14:textId="77777777" w:rsidR="00E212DE" w:rsidRDefault="00A570FB">
      <w:pPr>
        <w:pStyle w:val="Heading2"/>
      </w:pPr>
      <w:bookmarkStart w:id="6" w:name="_u31t02bggysv" w:colFirst="0" w:colLast="0"/>
      <w:bookmarkEnd w:id="6"/>
      <w:r>
        <w:t>Preparing for Offline Use</w:t>
      </w:r>
    </w:p>
    <w:p w14:paraId="4DB2F97B" w14:textId="77777777" w:rsidR="00E212DE" w:rsidRDefault="00A570FB">
      <w:r>
        <w:t>Survey123 and Collector can both be used offline but some preparation must be done prior to the user going into the field.</w:t>
      </w:r>
    </w:p>
    <w:p w14:paraId="4DB2F97C" w14:textId="77777777" w:rsidR="00E212DE" w:rsidRDefault="00E212DE"/>
    <w:p w14:paraId="4DB2F97D" w14:textId="77777777" w:rsidR="00E212DE" w:rsidRDefault="00A570FB">
      <w:pPr>
        <w:pStyle w:val="Heading3"/>
      </w:pPr>
      <w:bookmarkStart w:id="7" w:name="_a8razx3620bx" w:colFirst="0" w:colLast="0"/>
      <w:bookmarkEnd w:id="7"/>
      <w:r>
        <w:t>Preparing Collector f</w:t>
      </w:r>
      <w:r>
        <w:t>or Offline Use</w:t>
      </w:r>
    </w:p>
    <w:p w14:paraId="4DB2F97E" w14:textId="77777777" w:rsidR="00E212DE" w:rsidRDefault="00A570FB">
      <w:r>
        <w:t>To work offline, download the map to your device.</w:t>
      </w:r>
    </w:p>
    <w:p w14:paraId="4DB2F97F" w14:textId="77777777" w:rsidR="00E212DE" w:rsidRDefault="00A570FB">
      <w:pPr>
        <w:numPr>
          <w:ilvl w:val="0"/>
          <w:numId w:val="4"/>
        </w:numPr>
      </w:pPr>
      <w:r>
        <w:t>If your map is available for download, select </w:t>
      </w:r>
      <w:r>
        <w:rPr>
          <w:b/>
        </w:rPr>
        <w:t>Download</w:t>
      </w:r>
      <w:r>
        <w:t> </w:t>
      </w:r>
      <w:r>
        <w:rPr>
          <w:rFonts w:ascii="Helvetica Neue" w:eastAsia="Helvetica Neue" w:hAnsi="Helvetica Neue" w:cs="Helvetica Neue"/>
          <w:color w:val="4C4C4C"/>
        </w:rPr>
        <w:t> </w:t>
      </w:r>
      <w:r>
        <w:rPr>
          <w:noProof/>
        </w:rPr>
        <mc:AlternateContent>
          <mc:Choice Requires="wps">
            <w:drawing>
              <wp:inline distT="0" distB="0" distL="0" distR="0" wp14:anchorId="4DB2F9AB" wp14:editId="4DB2F9AC">
                <wp:extent cx="311785" cy="311785"/>
                <wp:effectExtent l="0" t="0" r="0" b="0"/>
                <wp:docPr id="7" name="Rectangle 7" descr="Downloa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14:paraId="4DB2F9AF" w14:textId="77777777" w:rsidR="00E212DE" w:rsidRDefault="00E212DE">
                            <w:pPr>
                              <w:spacing w:after="0" w:line="240" w:lineRule="auto"/>
                              <w:textDirection w:val="btLr"/>
                            </w:pPr>
                          </w:p>
                        </w:txbxContent>
                      </wps:txbx>
                      <wps:bodyPr spcFirstLastPara="1" wrap="square" lIns="91425" tIns="91425" rIns="91425" bIns="91425" anchor="ctr" anchorCtr="0"/>
                    </wps:wsp>
                  </a:graphicData>
                </a:graphic>
              </wp:inline>
            </w:drawing>
          </mc:Choice>
          <mc:Fallback>
            <w:pict>
              <v:rect w14:anchorId="4DB2F9AB" id="Rectangle 7" o:spid="_x0000_s1026" alt="Downloa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" filled="f" stroked="f">
                <v:textbox inset="2.53958mm,2.53958mm,2.53958mm,2.53958mm">
                  <w:txbxContent>
                    <w:p w14:paraId="4DB2F9AF" w14:textId="77777777" w:rsidR="00E212DE" w:rsidRDefault="00E212DE">
                      <w:pPr>
                        <w:spacing w:after="0" w:line="240" w:lineRule="auto"/>
                        <w:textDirection w:val="btLr"/>
                      </w:pPr>
                    </w:p>
                  </w:txbxContent>
                </v:textbox>
                <w10:anchorlock/>
              </v:rect>
            </w:pict>
          </mc:Fallback>
        </mc:AlternateContent>
      </w:r>
      <w:r>
        <w:t> to start downloading the map.</w:t>
      </w:r>
    </w:p>
    <w:p w14:paraId="4DB2F980" w14:textId="77777777" w:rsidR="00E212DE" w:rsidRDefault="00A570FB">
      <w:pPr>
        <w:numPr>
          <w:ilvl w:val="1"/>
          <w:numId w:val="4"/>
        </w:numPr>
      </w:pPr>
      <w:r>
        <w:t>Only maps that can be taken offline have </w:t>
      </w:r>
      <w:r>
        <w:rPr>
          <w:b/>
        </w:rPr>
        <w:t>Download</w:t>
      </w:r>
      <w:r>
        <w:t> </w:t>
      </w:r>
      <w:r>
        <w:rPr>
          <w:noProof/>
        </w:rPr>
        <mc:AlternateContent>
          <mc:Choice Requires="wps">
            <w:drawing>
              <wp:inline distT="0" distB="0" distL="0" distR="0" wp14:anchorId="4DB2F9AD" wp14:editId="4DB2F9AE">
                <wp:extent cx="311785" cy="311785"/>
                <wp:effectExtent l="0" t="0" r="0" b="0"/>
                <wp:docPr id="6" name="Rectangle 6" descr="Downloa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14:paraId="4DB2F9B0" w14:textId="77777777" w:rsidR="00E212DE" w:rsidRDefault="00E212DE">
                            <w:pPr>
                              <w:spacing w:after="0" w:line="240" w:lineRule="auto"/>
                              <w:textDirection w:val="btLr"/>
                            </w:pPr>
                          </w:p>
                        </w:txbxContent>
                      </wps:txbx>
                      <wps:bodyPr spcFirstLastPara="1" wrap="square" lIns="91425" tIns="91425" rIns="91425" bIns="91425" anchor="ctr" anchorCtr="0"/>
                    </wps:wsp>
                  </a:graphicData>
                </a:graphic>
              </wp:inline>
            </w:drawing>
          </mc:Choice>
          <mc:Fallback>
            <w:pict>
              <v:rect w14:anchorId="4DB2F9AD" id="Rectangle 6" o:spid="_x0000_s1027" alt="Downloa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" filled="f" stroked="f">
                <v:textbox inset="2.53958mm,2.53958mm,2.53958mm,2.53958mm">
                  <w:txbxContent>
                    <w:p w14:paraId="4DB2F9B0" w14:textId="77777777" w:rsidR="00E212DE" w:rsidRDefault="00E212DE">
                      <w:pPr>
                        <w:spacing w:after="0" w:line="240" w:lineRule="auto"/>
                        <w:textDirection w:val="btLr"/>
                      </w:pPr>
                    </w:p>
                  </w:txbxContent>
                </v:textbox>
                <w10:anchorlock/>
              </v:rect>
            </w:pict>
          </mc:Fallback>
        </mc:AlternateContent>
      </w:r>
      <w:r>
        <w:t> on their map cards.</w:t>
      </w:r>
    </w:p>
    <w:p w14:paraId="4DB2F981" w14:textId="77777777" w:rsidR="00E212DE" w:rsidRDefault="00A570FB">
      <w:pPr>
        <w:numPr>
          <w:ilvl w:val="1"/>
          <w:numId w:val="4"/>
        </w:numPr>
      </w:pPr>
      <w:r>
        <w:lastRenderedPageBreak/>
        <w:t>If you previously downloaded or copied a basemap to the device, you can reuse that basemap. When you use an existing basemap, you won't specify map detail before downloading the map.</w:t>
      </w:r>
    </w:p>
    <w:p w14:paraId="4DB2F982" w14:textId="77777777" w:rsidR="00E212DE" w:rsidRDefault="00A570FB">
      <w:pPr>
        <w:numPr>
          <w:ilvl w:val="0"/>
          <w:numId w:val="4"/>
        </w:numPr>
      </w:pPr>
      <w:r>
        <w:t>Using the map, zoom in or out as needed until you can see the entire work</w:t>
      </w:r>
      <w:r>
        <w:t xml:space="preserve"> area that you need to download.</w:t>
      </w:r>
    </w:p>
    <w:p w14:paraId="4DB2F983" w14:textId="77777777" w:rsidR="00E212DE" w:rsidRDefault="00A570FB">
      <w:pPr>
        <w:numPr>
          <w:ilvl w:val="0"/>
          <w:numId w:val="4"/>
        </w:numPr>
      </w:pPr>
      <w:r>
        <w:t>Select </w:t>
      </w:r>
      <w:r>
        <w:rPr>
          <w:b/>
        </w:rPr>
        <w:t>Map Detail</w:t>
      </w:r>
      <w:r>
        <w:t> and zoom in or out until the map is showing the detail you need to work with in the field.</w:t>
      </w:r>
    </w:p>
    <w:p w14:paraId="4DB2F984" w14:textId="77777777" w:rsidR="00E212DE" w:rsidRDefault="00A570FB">
      <w:pPr>
        <w:numPr>
          <w:ilvl w:val="1"/>
          <w:numId w:val="4"/>
        </w:numPr>
      </w:pPr>
      <w:r>
        <w:t>Map detail determines the quality or resolution of the map you download. Before downloading, make sure you can see</w:t>
      </w:r>
      <w:r>
        <w:t xml:space="preserve"> all of the information you need on the map.</w:t>
      </w:r>
    </w:p>
    <w:p w14:paraId="4DB2F985" w14:textId="77777777" w:rsidR="00E212DE" w:rsidRDefault="00A570FB">
      <w:pPr>
        <w:numPr>
          <w:ilvl w:val="0"/>
          <w:numId w:val="4"/>
        </w:numPr>
      </w:pPr>
      <w:r>
        <w:t>Select </w:t>
      </w:r>
      <w:r>
        <w:rPr>
          <w:b/>
        </w:rPr>
        <w:t>Download</w:t>
      </w:r>
      <w:r>
        <w:t>.</w:t>
      </w:r>
    </w:p>
    <w:p w14:paraId="4DB2F986" w14:textId="77777777" w:rsidR="00E212DE" w:rsidRDefault="00A570FB">
      <w:pPr>
        <w:numPr>
          <w:ilvl w:val="1"/>
          <w:numId w:val="4"/>
        </w:numPr>
      </w:pPr>
      <w:r>
        <w:t>You are taken back to the </w:t>
      </w:r>
      <w:r>
        <w:rPr>
          <w:b/>
        </w:rPr>
        <w:t>Map Gallery</w:t>
      </w:r>
      <w:r>
        <w:t xml:space="preserve"> and the map downloads. </w:t>
      </w:r>
    </w:p>
    <w:p w14:paraId="4DB2F987" w14:textId="77777777" w:rsidR="00E212DE" w:rsidRDefault="00A570FB">
      <w:pPr>
        <w:numPr>
          <w:ilvl w:val="1"/>
          <w:numId w:val="4"/>
        </w:numPr>
      </w:pPr>
      <w:r>
        <w:t>Depending on the size of your map, the download could take some time. During download, a progress bar displays and a cancel option i</w:t>
      </w:r>
      <w:r>
        <w:t>s available.</w:t>
      </w:r>
    </w:p>
    <w:p w14:paraId="4DB2F988" w14:textId="77777777" w:rsidR="00E212DE" w:rsidRDefault="00A570FB">
      <w:pPr>
        <w:numPr>
          <w:ilvl w:val="0"/>
          <w:numId w:val="4"/>
        </w:numPr>
      </w:pPr>
      <w:r>
        <w:t>When the map has finished downloading, you can open and use the map without an Internet connection.</w:t>
      </w:r>
    </w:p>
    <w:p w14:paraId="4DB2F989" w14:textId="77777777" w:rsidR="00E212DE" w:rsidRDefault="00E212DE"/>
    <w:p w14:paraId="4DB2F98A" w14:textId="77777777" w:rsidR="00E212DE" w:rsidRDefault="00A570FB">
      <w:pPr>
        <w:pStyle w:val="Heading3"/>
      </w:pPr>
      <w:bookmarkStart w:id="8" w:name="_h4dl8adppszb" w:colFirst="0" w:colLast="0"/>
      <w:bookmarkEnd w:id="8"/>
      <w:r>
        <w:t>Creating Tile Packages to use with Survey123 Offline</w:t>
      </w:r>
    </w:p>
    <w:p w14:paraId="4DB2F98B" w14:textId="77777777" w:rsidR="00E212DE" w:rsidRDefault="00A570FB">
      <w:r>
        <w:t>Survey123 supports the use of offline basemaps. These basemaps must be of the Esri file t</w:t>
      </w:r>
      <w:r>
        <w:t xml:space="preserve">ype of tile package and web mercator projection. Tile packages can be created using </w:t>
      </w:r>
      <w:hyperlink r:id="rId11">
        <w:r>
          <w:rPr>
            <w:color w:val="0563C1"/>
            <w:u w:val="single"/>
          </w:rPr>
          <w:t>ArcGIS Pro</w:t>
        </w:r>
      </w:hyperlink>
      <w:r>
        <w:t xml:space="preserve"> or the </w:t>
      </w:r>
      <w:hyperlink r:id="rId12">
        <w:r>
          <w:rPr>
            <w:color w:val="0563C1"/>
            <w:u w:val="single"/>
          </w:rPr>
          <w:t>Tile Package Kreator</w:t>
        </w:r>
      </w:hyperlink>
      <w:r>
        <w:t>.</w:t>
      </w:r>
    </w:p>
    <w:p w14:paraId="4DB2F98C" w14:textId="77777777" w:rsidR="00E212DE" w:rsidRDefault="00A570FB">
      <w:r>
        <w:t>The Tile Package Kreator can create a copy of the tile package locally which can then be copied directly to the mobile device or an external storage card.</w:t>
      </w:r>
    </w:p>
    <w:p w14:paraId="4DB2F98D" w14:textId="77777777" w:rsidR="00E212DE" w:rsidRDefault="00A570FB">
      <w:r>
        <w:t>T</w:t>
      </w:r>
      <w:r>
        <w:t>o copy the map to the device:</w:t>
      </w:r>
    </w:p>
    <w:p w14:paraId="4DB2F98E" w14:textId="77777777" w:rsidR="00E212DE" w:rsidRDefault="00A570FB">
      <w:pPr>
        <w:numPr>
          <w:ilvl w:val="0"/>
          <w:numId w:val="3"/>
        </w:numPr>
        <w:spacing w:after="0"/>
        <w:contextualSpacing/>
      </w:pPr>
      <w:r>
        <w:t>Connect the device to the computer.</w:t>
      </w:r>
    </w:p>
    <w:p w14:paraId="4DB2F98F" w14:textId="77777777" w:rsidR="00E212DE" w:rsidRDefault="00A570FB">
      <w:pPr>
        <w:numPr>
          <w:ilvl w:val="0"/>
          <w:numId w:val="3"/>
        </w:numPr>
        <w:spacing w:after="0"/>
        <w:contextualSpacing/>
      </w:pPr>
      <w:r>
        <w:t>Copy the map tile package.</w:t>
      </w:r>
    </w:p>
    <w:p w14:paraId="4DB2F990" w14:textId="77777777" w:rsidR="00E212DE" w:rsidRDefault="00A570FB">
      <w:pPr>
        <w:numPr>
          <w:ilvl w:val="0"/>
          <w:numId w:val="3"/>
        </w:numPr>
        <w:spacing w:after="0"/>
        <w:contextualSpacing/>
      </w:pPr>
      <w:r>
        <w:t>Navigate to the ~\ArcGIS\My Surveys\Maps folder of your device.</w:t>
      </w:r>
    </w:p>
    <w:p w14:paraId="4DB2F991" w14:textId="77777777" w:rsidR="00E212DE" w:rsidRDefault="00A570FB">
      <w:pPr>
        <w:numPr>
          <w:ilvl w:val="0"/>
          <w:numId w:val="3"/>
        </w:numPr>
        <w:spacing w:after="0"/>
        <w:contextualSpacing/>
      </w:pPr>
      <w:r>
        <w:t>Right click and paste the tile package in this folder.</w:t>
      </w:r>
    </w:p>
    <w:p w14:paraId="4DB2F992" w14:textId="77777777" w:rsidR="00E212DE" w:rsidRDefault="00A570FB">
      <w:pPr>
        <w:numPr>
          <w:ilvl w:val="1"/>
          <w:numId w:val="3"/>
        </w:numPr>
        <w:spacing w:after="0"/>
        <w:contextualSpacing/>
      </w:pPr>
      <w:r>
        <w:t>For example, on Windows, this is C:\Users\Us</w:t>
      </w:r>
      <w:r>
        <w:t>erName\ArcGIS\My Surveys\Maps.</w:t>
      </w:r>
    </w:p>
    <w:p w14:paraId="4DB2F993" w14:textId="77777777" w:rsidR="00E212DE" w:rsidRDefault="00A570FB">
      <w:pPr>
        <w:numPr>
          <w:ilvl w:val="1"/>
          <w:numId w:val="3"/>
        </w:numPr>
        <w:spacing w:after="0"/>
        <w:contextualSpacing/>
      </w:pPr>
      <w:r>
        <w:t>When using iTunes, you will only see the ArcGIS folder and will be unable to browse lower into the folder tree. To save your TPK to the correct location, locate Survey123 and the ArcGIS folder, click Save To, and choose a location on your desktop. Open thi</w:t>
      </w:r>
      <w:r>
        <w:t>s new folder, open My Surveys &gt; Maps, and paste your TPK here. Click and drag this new folder back into the iTunes Documents list (the original location on the device) and when a message appears asking if you want to replace this folder, choose Replace. Ot</w:t>
      </w:r>
      <w:r>
        <w:t xml:space="preserve">her iOS file exploring apps (such as iExplorer) allow you to browse further into the ArcGIS folder tree and insert the TPK directly. If you haven't previously downloaded an associated map to your iOS device, the Maps folder may not already exist. You can </w:t>
      </w:r>
      <w:r>
        <w:lastRenderedPageBreak/>
        <w:t>s</w:t>
      </w:r>
      <w:r>
        <w:t xml:space="preserve">afely create this folder before copying your .tpk file. For additional information on files in iTunes, refer to </w:t>
      </w:r>
      <w:hyperlink r:id="rId13">
        <w:r>
          <w:rPr>
            <w:color w:val="0563C1"/>
            <w:u w:val="single"/>
          </w:rPr>
          <w:t>https://support.apple.com/en-au/HT201301</w:t>
        </w:r>
      </w:hyperlink>
      <w:r>
        <w:t>.</w:t>
      </w:r>
    </w:p>
    <w:p w14:paraId="4DB2F994" w14:textId="77777777" w:rsidR="00E212DE" w:rsidRDefault="00A570FB">
      <w:pPr>
        <w:numPr>
          <w:ilvl w:val="0"/>
          <w:numId w:val="3"/>
        </w:numPr>
        <w:spacing w:after="0"/>
        <w:contextualSpacing/>
      </w:pPr>
      <w:r>
        <w:t>In the Survey123 field app, select </w:t>
      </w:r>
      <w:r>
        <w:rPr>
          <w:b/>
        </w:rPr>
        <w:t>Menu &gt; </w:t>
      </w:r>
      <w:r>
        <w:rPr>
          <w:b/>
        </w:rPr>
        <w:t>Settings &gt; Map</w:t>
      </w:r>
      <w:r>
        <w:t> and browse to your ~\ArcGIS\My Surveys\Maps </w:t>
      </w:r>
      <w:r>
        <w:rPr>
          <w:b/>
        </w:rPr>
        <w:t>Map Library Folder</w:t>
      </w:r>
      <w:r>
        <w:t xml:space="preserve">. </w:t>
      </w:r>
    </w:p>
    <w:p w14:paraId="4DB2F995" w14:textId="77777777" w:rsidR="00E212DE" w:rsidRDefault="00A570FB">
      <w:pPr>
        <w:numPr>
          <w:ilvl w:val="1"/>
          <w:numId w:val="3"/>
        </w:numPr>
        <w:contextualSpacing/>
      </w:pPr>
      <w:r>
        <w:t>Any survey that has </w:t>
      </w:r>
      <w:r>
        <w:rPr>
          <w:b/>
        </w:rPr>
        <w:t>includeLibrary</w:t>
      </w:r>
      <w:r>
        <w:t> set to </w:t>
      </w:r>
      <w:r>
        <w:rPr>
          <w:b/>
        </w:rPr>
        <w:t>true</w:t>
      </w:r>
      <w:r>
        <w:t> will now include any maps stored in this folder in the list of available maps.</w:t>
      </w:r>
    </w:p>
    <w:p w14:paraId="4DB2F996" w14:textId="77777777" w:rsidR="00E212DE" w:rsidRDefault="00E212DE"/>
    <w:p w14:paraId="4DB2F997" w14:textId="77777777" w:rsidR="00E212DE" w:rsidRDefault="00A570FB">
      <w:pPr>
        <w:pStyle w:val="Heading3"/>
      </w:pPr>
      <w:bookmarkStart w:id="9" w:name="_1r45p68hdpl" w:colFirst="0" w:colLast="0"/>
      <w:bookmarkEnd w:id="9"/>
      <w:r>
        <w:t>Use a Tile Package with Collector</w:t>
      </w:r>
    </w:p>
    <w:p w14:paraId="4DB2F998" w14:textId="77777777" w:rsidR="00E212DE" w:rsidRDefault="00A570FB">
      <w:r>
        <w:t>When working of</w:t>
      </w:r>
      <w:r>
        <w:t>fline, you can use basemaps on your device instead of downloading a basemap for each map you use offline. This has a few advantages: it's faster in most cases and allows you to prepare basemaps for much larger areas.</w:t>
      </w:r>
    </w:p>
    <w:p w14:paraId="4DB2F999" w14:textId="77777777" w:rsidR="00E212DE" w:rsidRDefault="00A570FB">
      <w:pPr>
        <w:numPr>
          <w:ilvl w:val="0"/>
          <w:numId w:val="5"/>
        </w:numPr>
      </w:pPr>
      <w:r>
        <w:t>Plug your device in to your computer.</w:t>
      </w:r>
    </w:p>
    <w:p w14:paraId="4DB2F99A" w14:textId="77777777" w:rsidR="00E212DE" w:rsidRDefault="00A570FB">
      <w:pPr>
        <w:numPr>
          <w:ilvl w:val="0"/>
          <w:numId w:val="5"/>
        </w:numPr>
      </w:pPr>
      <w:r>
        <w:t>Open iTunes, select your device, and click the </w:t>
      </w:r>
      <w:r>
        <w:rPr>
          <w:b/>
        </w:rPr>
        <w:t>Apps</w:t>
      </w:r>
      <w:r>
        <w:t> tab.</w:t>
      </w:r>
    </w:p>
    <w:p w14:paraId="4DB2F99B" w14:textId="77777777" w:rsidR="00E212DE" w:rsidRDefault="00A570FB">
      <w:pPr>
        <w:numPr>
          <w:ilvl w:val="0"/>
          <w:numId w:val="5"/>
        </w:numPr>
      </w:pPr>
      <w:r>
        <w:t>Scroll to the bottom of the window and choose </w:t>
      </w:r>
      <w:r>
        <w:rPr>
          <w:b/>
        </w:rPr>
        <w:t>Collector for ArcGIS</w:t>
      </w:r>
      <w:r>
        <w:t> in the </w:t>
      </w:r>
      <w:r>
        <w:rPr>
          <w:b/>
        </w:rPr>
        <w:t>File Sharing</w:t>
      </w:r>
      <w:r>
        <w:t> section.</w:t>
      </w:r>
    </w:p>
    <w:p w14:paraId="4DB2F99C" w14:textId="77777777" w:rsidR="00E212DE" w:rsidRDefault="00A570FB">
      <w:pPr>
        <w:numPr>
          <w:ilvl w:val="0"/>
          <w:numId w:val="5"/>
        </w:numPr>
      </w:pPr>
      <w:r>
        <w:t>Drag the tile package (.tpk) into the </w:t>
      </w:r>
      <w:r>
        <w:rPr>
          <w:b/>
        </w:rPr>
        <w:t>Collector Documents</w:t>
      </w:r>
      <w:r>
        <w:t> section.</w:t>
      </w:r>
    </w:p>
    <w:p w14:paraId="4DB2F99D" w14:textId="77777777" w:rsidR="00E212DE" w:rsidRDefault="00A570FB">
      <w:pPr>
        <w:numPr>
          <w:ilvl w:val="0"/>
          <w:numId w:val="5"/>
        </w:numPr>
      </w:pPr>
      <w:r>
        <w:t>Once the file finishes copying, Rest</w:t>
      </w:r>
      <w:r>
        <w:t>art Collector on your device and you should have access to this base map on the next map download operation.</w:t>
      </w:r>
    </w:p>
    <w:p w14:paraId="4DB2F99E" w14:textId="77777777" w:rsidR="00E212DE" w:rsidRDefault="00E212DE"/>
    <w:p w14:paraId="4DB2F99F" w14:textId="77777777" w:rsidR="00E212DE" w:rsidRDefault="00E212DE"/>
    <w:p w14:paraId="4DB2F9A0" w14:textId="77777777" w:rsidR="00E212DE" w:rsidRDefault="00E212DE"/>
    <w:sectPr w:rsidR="00E212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4329"/>
    <w:multiLevelType w:val="multilevel"/>
    <w:tmpl w:val="9500A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C863E88"/>
    <w:multiLevelType w:val="multilevel"/>
    <w:tmpl w:val="44666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FA1F94"/>
    <w:multiLevelType w:val="multilevel"/>
    <w:tmpl w:val="45842D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820CDB"/>
    <w:multiLevelType w:val="multilevel"/>
    <w:tmpl w:val="B49A1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103636"/>
    <w:multiLevelType w:val="multilevel"/>
    <w:tmpl w:val="0900B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3BF3BF8"/>
    <w:multiLevelType w:val="multilevel"/>
    <w:tmpl w:val="CB18D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4A6AD9"/>
    <w:multiLevelType w:val="multilevel"/>
    <w:tmpl w:val="8F60E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5A033D"/>
    <w:multiLevelType w:val="multilevel"/>
    <w:tmpl w:val="E05EF3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5"/>
  </w:num>
  <w:num w:numId="3">
    <w:abstractNumId w:val="6"/>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212DE"/>
    <w:rsid w:val="00A570FB"/>
    <w:rsid w:val="00E2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F941"/>
  <w15:docId w15:val="{57704080-7173-4BC8-8651-CE569D75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apple.com/en-au/HT20130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eonet.esri.com/groups/appstudio/blog/2017/02/02/tile-package-kreaor-release-11-available-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arcgis.com/en/pro-app/tool-reference/data-management/create-map-tile-package.htm" TargetMode="External"/><Relationship Id="rId5" Type="http://schemas.openxmlformats.org/officeDocument/2006/relationships/hyperlink" Target="http://n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2018-01-23T19:39:00Z</dcterms:created>
  <dcterms:modified xsi:type="dcterms:W3CDTF">2018-01-23T19:39:00Z</dcterms:modified>
</cp:coreProperties>
</file>