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scent-classification-by-k-nearest-neighb"/>
    <w:p w:rsidR="000502F9" w:rsidRDefault="00AA1A18">
      <w:pPr>
        <w:pStyle w:val="4"/>
      </w:pPr>
      <w:r>
        <w:fldChar w:fldCharType="begin"/>
      </w:r>
      <w:r>
        <w:instrText xml:space="preserve"> HYPERLINK "https://www-sciencedirect-com-443.webvpn.las.ac.cn/science/article/pii/S0957417418305566" \h </w:instrText>
      </w:r>
      <w:r>
        <w:fldChar w:fldCharType="separate"/>
      </w:r>
      <w:r>
        <w:rPr>
          <w:rStyle w:val="ad"/>
        </w:rPr>
        <w:t>1.Scent classification by K nearest neighbors using ion-mobility spectrometry measurements</w:t>
      </w:r>
      <w:r>
        <w:rPr>
          <w:rStyle w:val="ad"/>
        </w:rPr>
        <w:fldChar w:fldCharType="end"/>
      </w:r>
      <w:bookmarkEnd w:id="0"/>
    </w:p>
    <w:p w:rsidR="000502F9" w:rsidRDefault="006C79D5">
      <w:pPr>
        <w:pStyle w:val="FirstParagraph"/>
        <w:rPr>
          <w:lang w:eastAsia="zh-CN"/>
        </w:rPr>
      </w:pPr>
      <w:r>
        <w:rPr>
          <w:lang w:eastAsia="zh-CN"/>
        </w:rPr>
        <w:t>• K</w:t>
      </w:r>
      <w:r>
        <w:rPr>
          <w:lang w:eastAsia="zh-CN"/>
        </w:rPr>
        <w:t>最近</w:t>
      </w:r>
      <w:r>
        <w:rPr>
          <w:rFonts w:hint="eastAsia"/>
          <w:lang w:eastAsia="zh-CN"/>
        </w:rPr>
        <w:t>临近算法</w:t>
      </w:r>
      <w:r w:rsidR="00AA1A18">
        <w:rPr>
          <w:lang w:eastAsia="zh-CN"/>
        </w:rPr>
        <w:t>将气味及其化学成分分类。</w:t>
      </w:r>
    </w:p>
    <w:p w:rsidR="000502F9" w:rsidRDefault="00AA1A18">
      <w:pPr>
        <w:pStyle w:val="a0"/>
        <w:rPr>
          <w:lang w:eastAsia="zh-CN"/>
        </w:rPr>
      </w:pPr>
      <w:r>
        <w:rPr>
          <w:lang w:eastAsia="zh-CN"/>
        </w:rPr>
        <w:t xml:space="preserve">• </w:t>
      </w:r>
      <w:r>
        <w:rPr>
          <w:lang w:eastAsia="zh-CN"/>
        </w:rPr>
        <w:t>仅使用离子</w:t>
      </w:r>
      <w:r w:rsidRPr="006C79D5">
        <w:rPr>
          <w:color w:val="000000" w:themeColor="text1"/>
          <w:lang w:eastAsia="zh-CN"/>
        </w:rPr>
        <w:t>迁移</w:t>
      </w:r>
      <w:hyperlink r:id="rId7">
        <w:r w:rsidRPr="006C79D5">
          <w:rPr>
            <w:rStyle w:val="ad"/>
            <w:color w:val="000000" w:themeColor="text1"/>
            <w:lang w:eastAsia="zh-CN"/>
          </w:rPr>
          <w:t>谱</w:t>
        </w:r>
      </w:hyperlink>
      <w:r w:rsidRPr="006C79D5">
        <w:rPr>
          <w:color w:val="000000" w:themeColor="text1"/>
          <w:lang w:eastAsia="zh-CN"/>
        </w:rPr>
        <w:t>测量</w:t>
      </w:r>
      <w:hyperlink r:id="rId8">
        <w:r w:rsidRPr="006C79D5">
          <w:rPr>
            <w:rStyle w:val="ad"/>
            <w:color w:val="000000" w:themeColor="text1"/>
            <w:lang w:eastAsia="zh-CN"/>
          </w:rPr>
          <w:t>法对</w:t>
        </w:r>
      </w:hyperlink>
      <w:r>
        <w:rPr>
          <w:lang w:eastAsia="zh-CN"/>
        </w:rPr>
        <w:t>气味</w:t>
      </w:r>
      <w:r>
        <w:rPr>
          <w:lang w:eastAsia="zh-CN"/>
        </w:rPr>
        <w:t>/</w:t>
      </w:r>
      <w:r>
        <w:rPr>
          <w:lang w:eastAsia="zh-CN"/>
        </w:rPr>
        <w:t>化学物质进行分类。</w:t>
      </w:r>
    </w:p>
    <w:p w:rsidR="000502F9" w:rsidRDefault="00AA1A18">
      <w:pPr>
        <w:pStyle w:val="a0"/>
        <w:rPr>
          <w:lang w:eastAsia="zh-CN"/>
        </w:rPr>
      </w:pPr>
      <w:r>
        <w:rPr>
          <w:lang w:eastAsia="zh-CN"/>
        </w:rPr>
        <w:t xml:space="preserve">• </w:t>
      </w:r>
      <w:r>
        <w:rPr>
          <w:lang w:eastAsia="zh-CN"/>
        </w:rPr>
        <w:t>使用</w:t>
      </w:r>
      <w:r>
        <w:rPr>
          <w:lang w:eastAsia="zh-CN"/>
        </w:rPr>
        <w:t>k</w:t>
      </w:r>
      <w:r>
        <w:rPr>
          <w:lang w:eastAsia="zh-CN"/>
        </w:rPr>
        <w:t>维树搜索的分类大约快</w:t>
      </w:r>
      <w:r>
        <w:rPr>
          <w:lang w:eastAsia="zh-CN"/>
        </w:rPr>
        <w:t>8</w:t>
      </w:r>
      <w:bookmarkStart w:id="1" w:name="_GoBack"/>
      <w:bookmarkEnd w:id="1"/>
      <w:r>
        <w:rPr>
          <w:lang w:eastAsia="zh-CN"/>
        </w:rPr>
        <w:t>倍。</w:t>
      </w:r>
      <w:r>
        <w:rPr>
          <w:lang w:eastAsia="zh-CN"/>
        </w:rPr>
        <w:t xml:space="preserve"> </w:t>
      </w:r>
      <w:r>
        <w:rPr>
          <w:lang w:eastAsia="zh-CN"/>
        </w:rPr>
        <w:t>（降低运算成本和算法复杂度）</w:t>
      </w:r>
    </w:p>
    <w:p w:rsidR="000502F9" w:rsidRDefault="00AA1A18">
      <w:pPr>
        <w:pStyle w:val="a0"/>
        <w:rPr>
          <w:lang w:eastAsia="zh-CN"/>
        </w:rPr>
      </w:pPr>
      <w:r>
        <w:rPr>
          <w:lang w:eastAsia="zh-CN"/>
        </w:rPr>
        <w:t>•</w:t>
      </w:r>
      <w:r>
        <w:rPr>
          <w:lang w:eastAsia="zh-CN"/>
        </w:rPr>
        <w:t>通</w:t>
      </w:r>
      <w:r>
        <w:rPr>
          <w:lang w:eastAsia="zh-CN"/>
        </w:rPr>
        <w:t>过</w:t>
      </w:r>
      <w:hyperlink r:id="rId9">
        <w:r w:rsidRPr="006C79D5">
          <w:rPr>
            <w:rStyle w:val="ad"/>
            <w:color w:val="000000" w:themeColor="text1"/>
            <w:lang w:eastAsia="zh-CN"/>
          </w:rPr>
          <w:t>主成分分析</w:t>
        </w:r>
      </w:hyperlink>
      <w:r>
        <w:rPr>
          <w:lang w:eastAsia="zh-CN"/>
        </w:rPr>
        <w:t>，忽略了</w:t>
      </w:r>
      <w:r>
        <w:rPr>
          <w:lang w:eastAsia="zh-CN"/>
        </w:rPr>
        <w:t>71–86</w:t>
      </w:r>
      <w:r>
        <w:rPr>
          <w:lang w:eastAsia="zh-CN"/>
        </w:rPr>
        <w:t>％的特征进行分类。（</w:t>
      </w:r>
      <w:r>
        <w:rPr>
          <w:lang w:eastAsia="zh-CN"/>
        </w:rPr>
        <w:t xml:space="preserve">① </w:t>
      </w:r>
      <w:r>
        <w:rPr>
          <w:lang w:eastAsia="zh-CN"/>
        </w:rPr>
        <w:t>筛除无关的特征</w:t>
      </w:r>
      <w:r>
        <w:rPr>
          <w:lang w:eastAsia="zh-CN"/>
        </w:rPr>
        <w:t xml:space="preserve"> ② </w:t>
      </w:r>
      <w:r>
        <w:rPr>
          <w:lang w:eastAsia="zh-CN"/>
        </w:rPr>
        <w:t>降低维数）</w:t>
      </w:r>
    </w:p>
    <w:p w:rsidR="000502F9" w:rsidRDefault="00AA1A18">
      <w:pPr>
        <w:pStyle w:val="Compact"/>
        <w:numPr>
          <w:ilvl w:val="0"/>
          <w:numId w:val="3"/>
        </w:numPr>
      </w:pPr>
      <w:r>
        <w:t>算法原理</w:t>
      </w:r>
    </w:p>
    <w:p w:rsidR="000502F9" w:rsidRDefault="00AA1A18">
      <w:pPr>
        <w:pStyle w:val="FirstParagraph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r>
            <w:rPr>
              <w:rFonts w:ascii="Cambria Math" w:hAnsi="Cambria Math"/>
            </w:rPr>
            <m:t>(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us</m:t>
              </m:r>
            </m:sup>
          </m:sSup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)=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</m:t>
                  </m:r>
                  <m:r>
                    <w:rPr>
                      <w:rFonts w:ascii="Cambria Math" w:hAnsi="Cambria Math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</w:rPr>
                    <m:t>14</m:t>
                  </m:r>
                </m:sup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(</m:t>
                      </m:r>
                      <m:r>
                        <w:rPr>
                          <w:rFonts w:ascii="Cambria Math" w:hAnsi="Cambria Math"/>
                        </w:rPr>
                        <m:t>us</m:t>
                      </m:r>
                      <m:r>
                        <w:rPr>
                          <w:rFonts w:ascii="Cambria Math" w:hAnsi="Cambria Math"/>
                        </w:rPr>
                        <m:t>)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e>
          </m:rad>
        </m:oMath>
      </m:oMathPara>
    </w:p>
    <w:p w:rsidR="000502F9" w:rsidRDefault="00AA1A18">
      <w:pPr>
        <w:pStyle w:val="FirstParagraph"/>
      </w:pPr>
      <w:r>
        <w:t>X</w:t>
      </w:r>
      <w:r>
        <w:rPr>
          <w:vertAlign w:val="superscript"/>
        </w:rPr>
        <w:t>us</w:t>
      </w:r>
      <w:r>
        <w:t>为</w:t>
      </w:r>
      <w:r>
        <w:t>14</w:t>
      </w:r>
      <w:r>
        <w:t>维的</w:t>
      </w:r>
      <w:r>
        <w:t>IMS</w:t>
      </w:r>
      <w:r>
        <w:t>样本数据，</w:t>
      </w:r>
      <w:r>
        <w:t>X</w:t>
      </w:r>
      <w:r>
        <w:rPr>
          <w:vertAlign w:val="superscript"/>
        </w:rPr>
        <w:t>us</w:t>
      </w:r>
      <w:r>
        <w:t>=[x</w:t>
      </w:r>
      <w:r>
        <w:rPr>
          <w:vertAlign w:val="subscript"/>
        </w:rPr>
        <w:t>1</w:t>
      </w:r>
      <w:r>
        <w:rPr>
          <w:vertAlign w:val="superscript"/>
        </w:rPr>
        <w:t>(us)</w:t>
      </w:r>
      <w:r>
        <w:t>…x</w:t>
      </w:r>
      <w:r>
        <w:rPr>
          <w:vertAlign w:val="subscript"/>
        </w:rPr>
        <w:t>14</w:t>
      </w:r>
      <w:r>
        <w:rPr>
          <w:vertAlign w:val="superscript"/>
        </w:rPr>
        <w:t>(us)</w:t>
      </w:r>
      <w:r>
        <w:t>]</w:t>
      </w:r>
    </w:p>
    <w:p w:rsidR="000502F9" w:rsidRDefault="00AA1A18">
      <w:pPr>
        <w:pStyle w:val="a0"/>
      </w:pPr>
      <w:r>
        <w:t>X</w:t>
      </w:r>
      <w:r>
        <w:rPr>
          <w:vertAlign w:val="subscript"/>
        </w:rPr>
        <w:t>i</w:t>
      </w:r>
      <w:r>
        <w:t>为训练集中的</w:t>
      </w:r>
      <w:r>
        <w:t>N</w:t>
      </w:r>
      <w:r>
        <w:t>个</w:t>
      </w:r>
      <w:r>
        <w:t>IMS</w:t>
      </w:r>
      <w:r>
        <w:t>样本，</w:t>
      </w:r>
      <w:r>
        <w:t>X</w:t>
      </w:r>
      <w:r>
        <w:rPr>
          <w:vertAlign w:val="subscript"/>
        </w:rPr>
        <w:t>i</w:t>
      </w:r>
      <w:r>
        <w:t>=[x</w:t>
      </w:r>
      <w:r>
        <w:rPr>
          <w:vertAlign w:val="subscript"/>
        </w:rPr>
        <w:t>i,1</w:t>
      </w:r>
      <w:r>
        <w:t>,…x</w:t>
      </w:r>
      <w:r>
        <w:rPr>
          <w:vertAlign w:val="subscript"/>
        </w:rPr>
        <w:t>i,14</w:t>
      </w:r>
      <w:r>
        <w:t>]</w:t>
      </w:r>
      <w:r>
        <w:t>，</w:t>
      </w:r>
      <w:r>
        <w:t>i=1,…N</w:t>
      </w:r>
    </w:p>
    <w:p w:rsidR="000502F9" w:rsidRDefault="00AA1A18">
      <w:pPr>
        <w:pStyle w:val="a0"/>
        <w:rPr>
          <w:lang w:eastAsia="zh-CN"/>
        </w:rPr>
      </w:pPr>
      <w:r>
        <w:rPr>
          <w:lang w:eastAsia="zh-CN"/>
        </w:rPr>
        <w:t>选择与样本</w:t>
      </w:r>
      <w:r>
        <w:rPr>
          <w:lang w:eastAsia="zh-CN"/>
        </w:rPr>
        <w:t>X</w:t>
      </w:r>
      <w:r>
        <w:rPr>
          <w:vertAlign w:val="superscript"/>
          <w:lang w:eastAsia="zh-CN"/>
        </w:rPr>
        <w:t>us</w:t>
      </w:r>
      <w:r>
        <w:rPr>
          <w:lang w:eastAsia="zh-CN"/>
        </w:rPr>
        <w:t>最邻近的</w:t>
      </w:r>
      <w:r>
        <w:rPr>
          <w:lang w:eastAsia="zh-CN"/>
        </w:rPr>
        <w:t>K</w:t>
      </w:r>
      <w:r>
        <w:rPr>
          <w:lang w:eastAsia="zh-CN"/>
        </w:rPr>
        <w:t>个同类样本作为其标签</w:t>
      </w:r>
    </w:p>
    <w:p w:rsidR="000502F9" w:rsidRDefault="00AA1A18">
      <w:pPr>
        <w:pStyle w:val="Compact"/>
        <w:numPr>
          <w:ilvl w:val="0"/>
          <w:numId w:val="4"/>
        </w:numPr>
      </w:pPr>
      <w:r>
        <w:t>K</w:t>
      </w:r>
      <w:r>
        <w:t>的选择</w:t>
      </w:r>
    </w:p>
    <w:p w:rsidR="000502F9" w:rsidRDefault="00AA1A18">
      <w:pPr>
        <w:pStyle w:val="Compact"/>
        <w:numPr>
          <w:ilvl w:val="1"/>
          <w:numId w:val="5"/>
        </w:numPr>
      </w:pPr>
      <w:r>
        <w:rPr>
          <w:lang w:eastAsia="zh-CN"/>
        </w:rPr>
        <w:t>要在较大和较小中折中。</w:t>
      </w:r>
      <w:r>
        <w:t>通常，</w:t>
      </w:r>
      <w:r>
        <w:rPr>
          <w:i/>
        </w:rPr>
        <w:t>K</w:t>
      </w:r>
      <w:r>
        <w:t>为</w:t>
      </w:r>
      <w:r>
        <w:t>3</w:t>
      </w:r>
      <w:r>
        <w:t>、</w:t>
      </w:r>
      <w:r>
        <w:t>5</w:t>
      </w:r>
      <w:r>
        <w:t>或</w:t>
      </w:r>
      <w:r>
        <w:t>7</w:t>
      </w:r>
    </w:p>
    <w:p w:rsidR="000502F9" w:rsidRDefault="00AA1A18">
      <w:pPr>
        <w:pStyle w:val="Compact"/>
        <w:numPr>
          <w:ilvl w:val="1"/>
          <w:numId w:val="5"/>
        </w:numPr>
      </w:pPr>
      <w:r>
        <w:t>不使用固定的</w:t>
      </w:r>
      <w:r>
        <w:t>K</w:t>
      </w:r>
      <w:r>
        <w:t>，如：</w:t>
      </w:r>
      <w:hyperlink r:id="rId10" w:anchor="bib0036">
        <w:r>
          <w:rPr>
            <w:rStyle w:val="ad"/>
          </w:rPr>
          <w:t>Wang</w:t>
        </w:r>
        <w:r>
          <w:rPr>
            <w:rStyle w:val="ad"/>
          </w:rPr>
          <w:t>等。</w:t>
        </w:r>
      </w:hyperlink>
      <w:hyperlink r:id="rId11" w:anchor="bib0036">
        <w:r>
          <w:rPr>
            <w:rStyle w:val="ad"/>
            <w:lang w:eastAsia="zh-CN"/>
          </w:rPr>
          <w:t>（</w:t>
        </w:r>
        <w:r>
          <w:rPr>
            <w:rStyle w:val="ad"/>
            <w:lang w:eastAsia="zh-CN"/>
          </w:rPr>
          <w:t>2006</w:t>
        </w:r>
        <w:r>
          <w:rPr>
            <w:rStyle w:val="ad"/>
            <w:lang w:eastAsia="zh-CN"/>
          </w:rPr>
          <w:t>）</w:t>
        </w:r>
      </w:hyperlink>
      <w:r>
        <w:rPr>
          <w:lang w:eastAsia="zh-CN"/>
        </w:rPr>
        <w:t>提出了基于统计置信度的置信最近邻规则；</w:t>
      </w:r>
      <w:hyperlink r:id="rId12" w:anchor="bib0005">
        <w:r>
          <w:rPr>
            <w:rStyle w:val="ad"/>
            <w:lang w:eastAsia="zh-CN"/>
          </w:rPr>
          <w:t>程等。</w:t>
        </w:r>
      </w:hyperlink>
      <w:hyperlink r:id="rId13" w:anchor="bib0005">
        <w:r>
          <w:rPr>
            <w:rStyle w:val="ad"/>
            <w:lang w:eastAsia="zh-CN"/>
          </w:rPr>
          <w:t>（</w:t>
        </w:r>
        <w:r>
          <w:rPr>
            <w:rStyle w:val="ad"/>
            <w:lang w:eastAsia="zh-CN"/>
          </w:rPr>
          <w:t>2014</w:t>
        </w:r>
        <w:r>
          <w:rPr>
            <w:rStyle w:val="ad"/>
            <w:lang w:eastAsia="zh-CN"/>
          </w:rPr>
          <w:t>）</w:t>
        </w:r>
      </w:hyperlink>
      <w:r>
        <w:rPr>
          <w:lang w:eastAsia="zh-CN"/>
        </w:rPr>
        <w:t>一个</w:t>
      </w:r>
      <w:r>
        <w:rPr>
          <w:i/>
          <w:lang w:eastAsia="zh-CN"/>
        </w:rPr>
        <w:t>K</w:t>
      </w:r>
      <w:r>
        <w:rPr>
          <w:lang w:eastAsia="zh-CN"/>
        </w:rPr>
        <w:t>基于稀疏学习的神经网络算法；张等。</w:t>
      </w:r>
      <w:r>
        <w:t>（</w:t>
      </w:r>
      <w:r>
        <w:t>2018</w:t>
      </w:r>
      <w:r>
        <w:t>）提出了一种建立</w:t>
      </w:r>
      <w:hyperlink r:id="rId14">
        <w:r>
          <w:rPr>
            <w:rStyle w:val="ad"/>
          </w:rPr>
          <w:t>决策树</w:t>
        </w:r>
      </w:hyperlink>
      <w:r>
        <w:t>的方法</w:t>
      </w:r>
    </w:p>
    <w:p w:rsidR="000502F9" w:rsidRDefault="00AA1A18">
      <w:pPr>
        <w:pStyle w:val="FirstParagraph"/>
        <w:rPr>
          <w:lang w:eastAsia="zh-CN"/>
        </w:rPr>
      </w:pPr>
      <w:r>
        <w:rPr>
          <w:lang w:eastAsia="zh-CN"/>
        </w:rPr>
        <w:t>作者使用固定的</w:t>
      </w:r>
      <w:r>
        <w:rPr>
          <w:lang w:eastAsia="zh-CN"/>
        </w:rPr>
        <w:t>K</w:t>
      </w:r>
      <w:r>
        <w:rPr>
          <w:lang w:eastAsia="zh-CN"/>
        </w:rPr>
        <w:t>值</w:t>
      </w:r>
      <w:r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→</m:t>
        </m:r>
      </m:oMath>
      <w:r>
        <w:rPr>
          <w:lang w:eastAsia="zh-CN"/>
        </w:rPr>
        <w:t>数据平滑</w:t>
      </w:r>
      <m:oMath>
        <m:r>
          <w:rPr>
            <w:rFonts w:ascii="Cambria Math" w:hAnsi="Cambria Math"/>
            <w:lang w:eastAsia="zh-CN"/>
          </w:rPr>
          <m:t>→</m:t>
        </m:r>
      </m:oMath>
      <w:r>
        <w:rPr>
          <w:lang w:eastAsia="zh-CN"/>
        </w:rPr>
        <w:t>归一化</w:t>
      </w:r>
    </w:p>
    <w:p w:rsidR="000502F9" w:rsidRDefault="00AA1A18">
      <w:pPr>
        <w:pStyle w:val="a0"/>
      </w:pPr>
      <w:r>
        <w:t>==</w:t>
      </w:r>
      <w:r>
        <w:t>平滑：</w:t>
      </w:r>
      <w:r>
        <w:t>==</w:t>
      </w:r>
    </w:p>
    <w:p w:rsidR="000502F9" w:rsidRDefault="00AA1A18">
      <w:pPr>
        <w:pStyle w:val="CaptionedFigure"/>
      </w:pPr>
      <w:r>
        <w:rPr>
          <w:noProof/>
          <w:lang w:eastAsia="zh-CN"/>
        </w:rPr>
        <w:drawing>
          <wp:inline distT="0" distB="0" distL="0" distR="0">
            <wp:extent cx="4978400" cy="1219200"/>
            <wp:effectExtent l="0" t="0" r="0" b="0"/>
            <wp:docPr id="1" name="Picture" descr="image-202003101756205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jinjiao\AppData\Roaming\Typora\typora-user-images\image-20200310175620593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840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02F9" w:rsidRDefault="00AA1A18">
      <w:pPr>
        <w:pStyle w:val="ImageCaption"/>
      </w:pPr>
      <w:r>
        <w:t>image-20200310175620593</w:t>
      </w:r>
    </w:p>
    <w:p w:rsidR="000502F9" w:rsidRDefault="00AA1A18">
      <w:pPr>
        <w:pStyle w:val="a0"/>
      </w:pPr>
      <w:r>
        <w:t>​</w:t>
      </w:r>
      <w:r>
        <w:t xml:space="preserve"> </w:t>
      </w:r>
      <w:r>
        <w:t>其中</w:t>
      </w:r>
      <w:r>
        <w:rPr>
          <w:i/>
        </w:rPr>
        <w:t>x ij</w:t>
      </w:r>
      <w:r>
        <w:t>（</w:t>
      </w:r>
      <w:r>
        <w:rPr>
          <w:i/>
        </w:rPr>
        <w:t>t</w:t>
      </w:r>
      <w:r>
        <w:t>）</w:t>
      </w:r>
      <w:r>
        <w:t>([i=1,2…N, j=1,2…14])</w:t>
      </w:r>
      <w:r>
        <w:t>为</w:t>
      </w:r>
      <w:r>
        <w:t>IMS</w:t>
      </w:r>
      <w:r>
        <w:t>测量值，</w:t>
      </w:r>
      <w:r>
        <w:rPr>
          <w:i/>
        </w:rPr>
        <w:t>w</w:t>
      </w:r>
      <w:r>
        <w:t>是滑动</w:t>
      </w:r>
      <w:r>
        <w:t>MA</w:t>
      </w:r>
      <w:r>
        <w:t>的窗口长度</w:t>
      </w:r>
    </w:p>
    <w:p w:rsidR="000502F9" w:rsidRDefault="00AA1A18">
      <w:pPr>
        <w:pStyle w:val="a0"/>
      </w:pPr>
      <w:r>
        <w:t>==</w:t>
      </w:r>
      <w:r>
        <w:t>归一化</w:t>
      </w:r>
      <w:r>
        <w:t>:==</w:t>
      </w:r>
    </w:p>
    <w:p w:rsidR="000502F9" w:rsidRDefault="00AA1A18">
      <w:pPr>
        <w:pStyle w:val="CaptionedFigure"/>
      </w:pPr>
      <w:r>
        <w:rPr>
          <w:noProof/>
          <w:lang w:eastAsia="zh-CN"/>
        </w:rPr>
        <w:lastRenderedPageBreak/>
        <w:drawing>
          <wp:inline distT="0" distB="0" distL="0" distR="0">
            <wp:extent cx="2108200" cy="800100"/>
            <wp:effectExtent l="0" t="0" r="0" b="0"/>
            <wp:docPr id="2" name="Picture" descr="image-202003101808097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jinjiao\AppData\Roaming\Typora\typora-user-images\image-2020031018080974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200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02F9" w:rsidRDefault="00AA1A18">
      <w:pPr>
        <w:pStyle w:val="ImageCaption"/>
        <w:rPr>
          <w:lang w:eastAsia="zh-CN"/>
        </w:rPr>
      </w:pPr>
      <w:r>
        <w:rPr>
          <w:lang w:eastAsia="zh-CN"/>
        </w:rPr>
        <w:t>image-20200310180809741</w:t>
      </w:r>
    </w:p>
    <w:p w:rsidR="000502F9" w:rsidRDefault="00AA1A18">
      <w:pPr>
        <w:pStyle w:val="a0"/>
        <w:rPr>
          <w:lang w:eastAsia="zh-CN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</w:rPr>
                </m:ctrlPr>
              </m:barPr>
              <m:e>
                <m:r>
                  <w:rPr>
                    <w:rFonts w:ascii="Cambria Math" w:hAnsi="Cambria Math"/>
                    <w:lang w:eastAsia="zh-CN"/>
                  </w:rPr>
                  <m:t>x</m:t>
                </m:r>
              </m:e>
            </m:bar>
          </m:e>
          <m:sub>
            <m:r>
              <w:rPr>
                <w:rFonts w:ascii="Cambria Math" w:hAnsi="Cambria Math"/>
                <w:lang w:eastAsia="zh-CN"/>
              </w:rPr>
              <m:t>ij</m:t>
            </m:r>
          </m:sub>
        </m:sSub>
      </m:oMath>
      <w:r>
        <w:rPr>
          <w:lang w:eastAsia="zh-CN"/>
        </w:rPr>
        <w:t>为归一化值，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groupChr>
              <m:groupChrPr>
                <m:chr m:val="̃"/>
                <m:pos m:val="top"/>
                <m:vertJc m:val="bot"/>
                <m:ctrlPr>
                  <w:rPr>
                    <w:rFonts w:ascii="Cambria Math" w:hAnsi="Cambria Math"/>
                  </w:rPr>
                </m:ctrlPr>
              </m:groupChrPr>
              <m:e>
                <m:r>
                  <w:rPr>
                    <w:rFonts w:ascii="Cambria Math" w:hAnsi="Cambria Math"/>
                    <w:lang w:eastAsia="zh-CN"/>
                  </w:rPr>
                  <m:t>x</m:t>
                </m:r>
              </m:e>
            </m:groupChr>
          </m:e>
          <m:sub>
            <m:r>
              <w:rPr>
                <w:rFonts w:ascii="Cambria Math" w:hAnsi="Cambria Math"/>
                <w:lang w:eastAsia="zh-CN"/>
              </w:rPr>
              <m:t>ij</m:t>
            </m:r>
          </m:sub>
        </m:sSub>
      </m:oMath>
      <w:r>
        <w:rPr>
          <w:lang w:eastAsia="zh-CN"/>
        </w:rPr>
        <w:t>为平滑后的测量值，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u</m:t>
            </m:r>
          </m:e>
          <m:sub>
            <m:r>
              <w:rPr>
                <w:rFonts w:ascii="Cambria Math" w:hAnsi="Cambria Math"/>
                <w:lang w:eastAsia="zh-CN"/>
              </w:rPr>
              <m:t>j</m:t>
            </m:r>
          </m:sub>
        </m:sSub>
      </m:oMath>
      <w:r>
        <w:rPr>
          <w:lang w:eastAsia="zh-CN"/>
        </w:rPr>
        <w:t>为均值，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σ</m:t>
            </m:r>
          </m:e>
          <m:sub>
            <m:r>
              <w:rPr>
                <w:rFonts w:ascii="Cambria Math" w:hAnsi="Cambria Math"/>
                <w:lang w:eastAsia="zh-CN"/>
              </w:rPr>
              <m:t>j</m:t>
            </m:r>
          </m:sub>
        </m:sSub>
      </m:oMath>
      <w:r>
        <w:rPr>
          <w:lang w:eastAsia="zh-CN"/>
        </w:rPr>
        <w:t>为标准差</w:t>
      </w:r>
    </w:p>
    <w:p w:rsidR="000502F9" w:rsidRDefault="00AA1A18">
      <w:pPr>
        <w:pStyle w:val="Compact"/>
        <w:numPr>
          <w:ilvl w:val="0"/>
          <w:numId w:val="6"/>
        </w:numPr>
      </w:pPr>
      <w:r>
        <w:t>k-d</w:t>
      </w:r>
      <w:r>
        <w:t>树</w:t>
      </w:r>
    </w:p>
    <w:p w:rsidR="000502F9" w:rsidRDefault="00AA1A18">
      <w:pPr>
        <w:pStyle w:val="FirstParagraph"/>
        <w:rPr>
          <w:lang w:eastAsia="zh-CN"/>
        </w:rPr>
      </w:pPr>
      <w:r>
        <w:rPr>
          <w:lang w:eastAsia="zh-CN"/>
        </w:rPr>
        <w:t>IMS</w:t>
      </w:r>
      <w:r>
        <w:rPr>
          <w:lang w:eastAsia="zh-CN"/>
        </w:rPr>
        <w:t>数据是</w:t>
      </w:r>
      <w:r>
        <w:rPr>
          <w:lang w:eastAsia="zh-CN"/>
        </w:rPr>
        <w:t>14</w:t>
      </w:r>
      <w:r>
        <w:rPr>
          <w:lang w:eastAsia="zh-CN"/>
        </w:rPr>
        <w:t>维的，为了增加精确度需要大的</w:t>
      </w:r>
      <w:r>
        <w:rPr>
          <w:lang w:eastAsia="zh-CN"/>
        </w:rPr>
        <w:t>N</w:t>
      </w:r>
      <w:r>
        <w:rPr>
          <w:lang w:eastAsia="zh-CN"/>
        </w:rPr>
        <w:t>，计算复杂度高必须降低</w:t>
      </w:r>
      <w:r>
        <w:rPr>
          <w:i/>
          <w:lang w:eastAsia="zh-CN"/>
        </w:rPr>
        <w:t>K</w:t>
      </w:r>
      <w:r>
        <w:rPr>
          <w:lang w:eastAsia="zh-CN"/>
        </w:rPr>
        <w:t xml:space="preserve"> NN </w:t>
      </w:r>
      <w:r>
        <w:rPr>
          <w:lang w:eastAsia="zh-CN"/>
        </w:rPr>
        <w:t>的计算复杂度。可以使用三种不同的技术：</w:t>
      </w:r>
      <w:r>
        <w:rPr>
          <w:lang w:eastAsia="zh-CN"/>
        </w:rPr>
        <w:t>①</w:t>
      </w:r>
      <w:r>
        <w:rPr>
          <w:lang w:eastAsia="zh-CN"/>
        </w:rPr>
        <w:t>计算局部距离，</w:t>
      </w:r>
      <w:r>
        <w:rPr>
          <w:lang w:eastAsia="zh-CN"/>
        </w:rPr>
        <w:t>②</w:t>
      </w:r>
      <w:r>
        <w:rPr>
          <w:lang w:eastAsia="zh-CN"/>
        </w:rPr>
        <w:t>预先构造和编辑训练样本</w:t>
      </w:r>
    </w:p>
    <w:p w:rsidR="000502F9" w:rsidRDefault="00AA1A18">
      <w:pPr>
        <w:pStyle w:val="a0"/>
        <w:rPr>
          <w:lang w:eastAsia="zh-CN"/>
        </w:rPr>
      </w:pPr>
      <w:r>
        <w:rPr>
          <w:lang w:eastAsia="zh-CN"/>
        </w:rPr>
        <w:t>③</w:t>
      </w:r>
      <w:r>
        <w:rPr>
          <w:i/>
          <w:lang w:eastAsia="zh-CN"/>
        </w:rPr>
        <w:t>ķ</w:t>
      </w:r>
      <w:r>
        <w:rPr>
          <w:lang w:eastAsia="zh-CN"/>
        </w:rPr>
        <w:t>维树（</w:t>
      </w:r>
      <w:r>
        <w:rPr>
          <w:i/>
          <w:lang w:eastAsia="zh-CN"/>
        </w:rPr>
        <w:t>ķ</w:t>
      </w:r>
      <w:r>
        <w:rPr>
          <w:lang w:eastAsia="zh-CN"/>
        </w:rPr>
        <w:t xml:space="preserve"> -d</w:t>
      </w:r>
      <w:r>
        <w:rPr>
          <w:lang w:eastAsia="zh-CN"/>
        </w:rPr>
        <w:t>树又名多维二叉搜索树）</w:t>
      </w:r>
    </w:p>
    <w:p w:rsidR="000502F9" w:rsidRDefault="00AA1A18">
      <w:pPr>
        <w:numPr>
          <w:ilvl w:val="0"/>
          <w:numId w:val="7"/>
        </w:numPr>
        <w:rPr>
          <w:lang w:eastAsia="zh-CN"/>
        </w:rPr>
      </w:pPr>
      <w:r>
        <w:rPr>
          <w:lang w:eastAsia="zh-CN"/>
        </w:rPr>
        <w:t>新节点加入现有</w:t>
      </w:r>
      <w:r>
        <w:rPr>
          <w:lang w:eastAsia="zh-CN"/>
        </w:rPr>
        <w:t>k-d</w:t>
      </w:r>
      <w:r>
        <w:rPr>
          <w:lang w:eastAsia="zh-CN"/>
        </w:rPr>
        <w:t>树时，无需重新训练整个树</w:t>
      </w:r>
    </w:p>
    <w:p w:rsidR="000502F9" w:rsidRDefault="00AA1A18">
      <w:pPr>
        <w:pStyle w:val="Compact"/>
        <w:numPr>
          <w:ilvl w:val="0"/>
          <w:numId w:val="7"/>
        </w:numPr>
        <w:rPr>
          <w:lang w:eastAsia="zh-CN"/>
        </w:rPr>
      </w:pPr>
      <w:r>
        <w:rPr>
          <w:lang w:eastAsia="zh-CN"/>
        </w:rPr>
        <w:t>主要缺点是</w:t>
      </w:r>
      <w:r>
        <w:rPr>
          <w:i/>
          <w:lang w:eastAsia="zh-CN"/>
        </w:rPr>
        <w:t>k</w:t>
      </w:r>
      <w:r>
        <w:rPr>
          <w:lang w:eastAsia="zh-CN"/>
        </w:rPr>
        <w:t xml:space="preserve"> -d</w:t>
      </w:r>
      <w:r>
        <w:rPr>
          <w:lang w:eastAsia="zh-CN"/>
        </w:rPr>
        <w:t>树可能会错过真正的最近邻居，因为</w:t>
      </w:r>
      <w:r>
        <w:rPr>
          <w:i/>
          <w:lang w:eastAsia="zh-CN"/>
        </w:rPr>
        <w:t>k</w:t>
      </w:r>
      <w:r>
        <w:rPr>
          <w:lang w:eastAsia="zh-CN"/>
        </w:rPr>
        <w:t xml:space="preserve"> -d</w:t>
      </w:r>
      <w:r>
        <w:rPr>
          <w:lang w:eastAsia="zh-CN"/>
        </w:rPr>
        <w:t>树搜索是一种近似方法</w:t>
      </w:r>
    </w:p>
    <w:p w:rsidR="000502F9" w:rsidRDefault="00AA1A18">
      <w:pPr>
        <w:numPr>
          <w:ilvl w:val="0"/>
          <w:numId w:val="7"/>
        </w:numPr>
        <w:rPr>
          <w:lang w:eastAsia="zh-CN"/>
        </w:rPr>
      </w:pPr>
      <w:r>
        <w:rPr>
          <w:lang w:eastAsia="zh-CN"/>
        </w:rPr>
        <w:t>对于较大的</w:t>
      </w:r>
      <w:r>
        <w:rPr>
          <w:i/>
          <w:lang w:eastAsia="zh-CN"/>
        </w:rPr>
        <w:t>N</w:t>
      </w:r>
      <w:r>
        <w:rPr>
          <w:i/>
          <w:lang w:eastAsia="zh-CN"/>
        </w:rPr>
        <w:t>，</w:t>
      </w:r>
      <w:r>
        <w:rPr>
          <w:lang w:eastAsia="zh-CN"/>
        </w:rPr>
        <w:t>此方法通常效果很好</w:t>
      </w:r>
    </w:p>
    <w:p w:rsidR="000502F9" w:rsidRDefault="00AA1A18">
      <w:pPr>
        <w:pStyle w:val="FirstParagraph"/>
        <w:rPr>
          <w:lang w:eastAsia="zh-CN"/>
        </w:rPr>
      </w:pPr>
      <w:r>
        <w:rPr>
          <w:lang w:eastAsia="zh-CN"/>
        </w:rPr>
        <w:t>​</w:t>
      </w:r>
      <w:r>
        <w:rPr>
          <w:lang w:eastAsia="zh-CN"/>
        </w:rPr>
        <w:t xml:space="preserve"> </w:t>
      </w:r>
      <w:r>
        <w:rPr>
          <w:b/>
          <w:lang w:eastAsia="zh-CN"/>
        </w:rPr>
        <w:t>特别适合低维，实值数据（例如</w:t>
      </w:r>
      <w:r>
        <w:rPr>
          <w:b/>
          <w:lang w:eastAsia="zh-CN"/>
        </w:rPr>
        <w:t>IMS</w:t>
      </w:r>
      <w:r>
        <w:rPr>
          <w:b/>
          <w:lang w:eastAsia="zh-CN"/>
        </w:rPr>
        <w:t>数据）</w:t>
      </w:r>
    </w:p>
    <w:p w:rsidR="000502F9" w:rsidRDefault="00AA1A18">
      <w:pPr>
        <w:numPr>
          <w:ilvl w:val="0"/>
          <w:numId w:val="8"/>
        </w:numPr>
      </w:pPr>
      <w:r>
        <w:t>PCA</w:t>
      </w:r>
      <w:r>
        <w:t>降维</w:t>
      </w:r>
    </w:p>
    <w:p w:rsidR="000502F9" w:rsidRDefault="00AA1A18">
      <w:pPr>
        <w:numPr>
          <w:ilvl w:val="0"/>
          <w:numId w:val="1"/>
        </w:numPr>
      </w:pPr>
      <w:r>
        <w:t>==</w:t>
      </w:r>
      <w:r>
        <w:t>具体步骤</w:t>
      </w:r>
      <w:r>
        <w:t>==</w:t>
      </w:r>
    </w:p>
    <w:p w:rsidR="000502F9" w:rsidRDefault="00AA1A18">
      <w:pPr>
        <w:pStyle w:val="FirstParagraph"/>
        <w:rPr>
          <w:lang w:eastAsia="zh-CN"/>
        </w:rPr>
      </w:pPr>
      <w:r>
        <w:rPr>
          <w:lang w:eastAsia="zh-CN"/>
        </w:rPr>
        <w:t>​</w:t>
      </w:r>
      <w:r>
        <w:rPr>
          <w:lang w:eastAsia="zh-CN"/>
        </w:rPr>
        <w:t xml:space="preserve"> ① </w:t>
      </w:r>
      <w:r>
        <w:rPr>
          <w:lang w:eastAsia="zh-CN"/>
        </w:rPr>
        <w:t>使用</w:t>
      </w:r>
      <w:r>
        <w:rPr>
          <w:lang w:eastAsia="zh-CN"/>
        </w:rPr>
        <w:t>PCA</w:t>
      </w:r>
      <w:r>
        <w:rPr>
          <w:lang w:eastAsia="zh-CN"/>
        </w:rPr>
        <w:t>对离线训练集进行变换</w:t>
      </w:r>
    </w:p>
    <w:p w:rsidR="000502F9" w:rsidRDefault="00AA1A18">
      <w:pPr>
        <w:pStyle w:val="a0"/>
        <w:rPr>
          <w:lang w:eastAsia="zh-CN"/>
        </w:rPr>
      </w:pPr>
      <w:r>
        <w:rPr>
          <w:lang w:eastAsia="zh-CN"/>
        </w:rPr>
        <w:t>​</w:t>
      </w:r>
      <w:r>
        <w:rPr>
          <w:lang w:eastAsia="zh-CN"/>
        </w:rPr>
        <w:t xml:space="preserve"> </w:t>
      </w:r>
      <w:r>
        <w:rPr>
          <w:lang w:eastAsia="zh-CN"/>
        </w:rPr>
        <w:t>得到</w:t>
      </w:r>
      <w:r>
        <w:rPr>
          <w:lang w:eastAsia="zh-CN"/>
        </w:rPr>
        <w:t>14</w:t>
      </w:r>
      <w:r>
        <w:rPr>
          <w:lang w:eastAsia="zh-CN"/>
        </w:rPr>
        <w:t>通道的经验均值</w:t>
      </w:r>
      <w:r>
        <w:rPr>
          <w:noProof/>
          <w:lang w:eastAsia="zh-CN"/>
        </w:rPr>
        <w:drawing>
          <wp:inline distT="0" distB="0" distL="0" distR="0">
            <wp:extent cx="3721100" cy="749300"/>
            <wp:effectExtent l="0" t="0" r="0" b="0"/>
            <wp:docPr id="3" name="Picture" descr="image-202003102121080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jinjiao\AppData\Roaming\Typora\typora-user-images\image-20200310212108035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1100" cy="749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02F9" w:rsidRDefault="00AA1A18">
      <w:pPr>
        <w:pStyle w:val="a0"/>
        <w:rPr>
          <w:lang w:eastAsia="zh-CN"/>
        </w:rPr>
      </w:pPr>
      <w:r>
        <w:rPr>
          <w:lang w:eastAsia="zh-CN"/>
        </w:rPr>
        <w:t>​</w:t>
      </w:r>
      <w:r>
        <w:rPr>
          <w:lang w:eastAsia="zh-CN"/>
        </w:rPr>
        <w:t xml:space="preserve"> </w:t>
      </w:r>
      <w:r>
        <w:rPr>
          <w:lang w:eastAsia="zh-CN"/>
        </w:rPr>
        <w:t>和包含主成分系数的</w:t>
      </w:r>
      <w:r>
        <w:rPr>
          <w:lang w:eastAsia="zh-CN"/>
        </w:rPr>
        <w:t>14×14</w:t>
      </w:r>
      <w:r>
        <w:rPr>
          <w:lang w:eastAsia="zh-CN"/>
        </w:rPr>
        <w:t>矩阵</w:t>
      </w:r>
      <w:r>
        <w:rPr>
          <w:b/>
          <w:lang w:eastAsia="zh-CN"/>
        </w:rPr>
        <w:t>C</w:t>
      </w:r>
    </w:p>
    <w:p w:rsidR="000502F9" w:rsidRDefault="00AA1A18">
      <w:pPr>
        <w:pStyle w:val="a0"/>
        <w:rPr>
          <w:lang w:eastAsia="zh-CN"/>
        </w:rPr>
      </w:pPr>
      <w:r>
        <w:rPr>
          <w:lang w:eastAsia="zh-CN"/>
        </w:rPr>
        <w:t>​</w:t>
      </w:r>
      <w:r>
        <w:rPr>
          <w:lang w:eastAsia="zh-CN"/>
        </w:rPr>
        <w:t xml:space="preserve"> ② </w:t>
      </w:r>
      <w:r>
        <w:rPr>
          <w:lang w:eastAsia="zh-CN"/>
        </w:rPr>
        <w:t>对一个未知新标准化</w:t>
      </w:r>
      <w:r>
        <w:rPr>
          <w:lang w:eastAsia="zh-CN"/>
        </w:rPr>
        <w:t>IMS</w:t>
      </w:r>
      <w:r>
        <w:rPr>
          <w:lang w:eastAsia="zh-CN"/>
        </w:rPr>
        <w:t>采样样本进行</w:t>
      </w:r>
      <w:r>
        <w:rPr>
          <w:lang w:eastAsia="zh-CN"/>
        </w:rPr>
        <w:t>14</w:t>
      </w:r>
      <w:r>
        <w:rPr>
          <w:lang w:eastAsia="zh-CN"/>
        </w:rPr>
        <w:t>维的</w:t>
      </w:r>
      <w:r>
        <w:rPr>
          <w:lang w:eastAsia="zh-CN"/>
        </w:rPr>
        <w:t>PCA</w:t>
      </w:r>
      <w:r>
        <w:rPr>
          <w:lang w:eastAsia="zh-CN"/>
        </w:rPr>
        <w:t>变换</w:t>
      </w:r>
    </w:p>
    <w:p w:rsidR="000502F9" w:rsidRDefault="00AA1A18">
      <w:pPr>
        <w:pStyle w:val="CaptionedFigure"/>
      </w:pPr>
      <w:r>
        <w:rPr>
          <w:noProof/>
          <w:lang w:eastAsia="zh-CN"/>
        </w:rPr>
        <w:drawing>
          <wp:inline distT="0" distB="0" distL="0" distR="0">
            <wp:extent cx="3111500" cy="609600"/>
            <wp:effectExtent l="0" t="0" r="0" b="0"/>
            <wp:docPr id="4" name="Picture" descr="image-202003102132203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jinjiao\AppData\Roaming\Typora\typora-user-images\image-20200310213220389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150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02F9" w:rsidRDefault="00AA1A18">
      <w:pPr>
        <w:pStyle w:val="ImageCaption"/>
        <w:rPr>
          <w:lang w:eastAsia="zh-CN"/>
        </w:rPr>
      </w:pPr>
      <w:r>
        <w:rPr>
          <w:lang w:eastAsia="zh-CN"/>
        </w:rPr>
        <w:t>image-20200310213220389</w:t>
      </w:r>
    </w:p>
    <w:p w:rsidR="000502F9" w:rsidRDefault="00AA1A18">
      <w:pPr>
        <w:pStyle w:val="a0"/>
        <w:rPr>
          <w:lang w:eastAsia="zh-CN"/>
        </w:rPr>
      </w:pPr>
      <w:r>
        <w:rPr>
          <w:lang w:eastAsia="zh-CN"/>
        </w:rPr>
        <w:t>​</w:t>
      </w:r>
      <w:r>
        <w:rPr>
          <w:lang w:eastAsia="zh-CN"/>
        </w:rPr>
        <w:t xml:space="preserve"> </w:t>
      </w:r>
      <w:r>
        <w:rPr>
          <w:lang w:eastAsia="zh-CN"/>
        </w:rPr>
        <w:t>其中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bar>
              <m:barPr>
                <m:pos m:val="top"/>
                <m:ctrlPr>
                  <w:rPr>
                    <w:rFonts w:ascii="Cambria Math" w:hAnsi="Cambria Math"/>
                  </w:rPr>
                </m:ctrlPr>
              </m:barPr>
              <m:e>
                <m:r>
                  <w:rPr>
                    <w:rFonts w:ascii="Cambria Math" w:hAnsi="Cambria Math"/>
                    <w:lang w:eastAsia="zh-CN"/>
                  </w:rPr>
                  <m:t>X</m:t>
                </m:r>
              </m:e>
            </m:bar>
          </m:e>
          <m:sup>
            <m:r>
              <w:rPr>
                <w:rFonts w:ascii="Cambria Math" w:hAnsi="Cambria Math"/>
                <w:lang w:eastAsia="zh-CN"/>
              </w:rPr>
              <m:t>us</m:t>
            </m:r>
          </m:sup>
        </m:sSup>
      </m:oMath>
      <w:r>
        <w:rPr>
          <w:lang w:eastAsia="zh-CN"/>
        </w:rPr>
        <w:t>为归一化值，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y</m:t>
            </m:r>
          </m:e>
          <m:sup>
            <m:r>
              <w:rPr>
                <w:rFonts w:ascii="Cambria Math" w:hAnsi="Cambria Math"/>
                <w:lang w:eastAsia="zh-CN"/>
              </w:rPr>
              <m:t>(</m:t>
            </m:r>
          </m:sup>
        </m:sSup>
        <m:r>
          <w:rPr>
            <w:rFonts w:ascii="Cambria Math" w:hAnsi="Cambria Math"/>
            <w:lang w:eastAsia="zh-CN"/>
          </w:rPr>
          <m:t>us</m:t>
        </m:r>
        <m:r>
          <w:rPr>
            <w:rFonts w:ascii="Cambria Math" w:hAnsi="Cambria Math"/>
            <w:lang w:eastAsia="zh-CN"/>
          </w:rPr>
          <m:t>)</m:t>
        </m:r>
      </m:oMath>
      <w:r>
        <w:rPr>
          <w:lang w:eastAsia="zh-CN"/>
        </w:rPr>
        <w:t>为</w:t>
      </w:r>
      <w:r>
        <w:rPr>
          <w:lang w:eastAsia="zh-CN"/>
        </w:rPr>
        <w:t>PCA</w:t>
      </w:r>
      <w:r>
        <w:rPr>
          <w:lang w:eastAsia="zh-CN"/>
        </w:rPr>
        <w:t>变换后值。</w:t>
      </w:r>
    </w:p>
    <w:p w:rsidR="000502F9" w:rsidRDefault="00AA1A18">
      <w:pPr>
        <w:pStyle w:val="a0"/>
        <w:rPr>
          <w:lang w:eastAsia="zh-CN"/>
        </w:rPr>
      </w:pPr>
      <w:r>
        <w:rPr>
          <w:lang w:eastAsia="zh-CN"/>
        </w:rPr>
        <w:lastRenderedPageBreak/>
        <w:t>​</w:t>
      </w:r>
      <w:r>
        <w:rPr>
          <w:lang w:eastAsia="zh-CN"/>
        </w:rPr>
        <w:t xml:space="preserve"> ==</w:t>
      </w:r>
      <w:r>
        <w:rPr>
          <w:lang w:eastAsia="zh-CN"/>
        </w:rPr>
        <w:t>无需对训练集进行重新训练即可添加新的训练样本</w:t>
      </w:r>
      <w:r>
        <w:rPr>
          <w:lang w:eastAsia="zh-CN"/>
        </w:rPr>
        <w:t>==</w:t>
      </w:r>
    </w:p>
    <w:p w:rsidR="000502F9" w:rsidRDefault="00AA1A18">
      <w:pPr>
        <w:pStyle w:val="a0"/>
        <w:rPr>
          <w:lang w:eastAsia="zh-CN"/>
        </w:rPr>
      </w:pPr>
      <w:r>
        <w:rPr>
          <w:lang w:eastAsia="zh-CN"/>
        </w:rPr>
        <w:t>​</w:t>
      </w:r>
      <w:r>
        <w:rPr>
          <w:lang w:eastAsia="zh-CN"/>
        </w:rPr>
        <w:t xml:space="preserve"> ③ </w:t>
      </w:r>
      <w:r>
        <w:rPr>
          <w:lang w:eastAsia="zh-CN"/>
        </w:rPr>
        <w:t>对</w:t>
      </w:r>
      <w:r>
        <w:rPr>
          <w:lang w:eastAsia="zh-CN"/>
        </w:rPr>
        <w:t>PCA-</w:t>
      </w:r>
      <w:r>
        <w:rPr>
          <w:lang w:eastAsia="zh-CN"/>
        </w:rPr>
        <w:t>变换数据进行分类（使用</w:t>
      </w:r>
      <w:r>
        <w:rPr>
          <w:lang w:eastAsia="zh-CN"/>
        </w:rPr>
        <w:t>KNN</w:t>
      </w:r>
      <w:r>
        <w:rPr>
          <w:lang w:eastAsia="zh-CN"/>
        </w:rPr>
        <w:t>）</w:t>
      </w:r>
    </w:p>
    <w:p w:rsidR="000502F9" w:rsidRDefault="00AA1A18">
      <w:pPr>
        <w:pStyle w:val="a0"/>
        <w:rPr>
          <w:lang w:eastAsia="zh-CN"/>
        </w:rPr>
      </w:pPr>
      <w:r>
        <w:rPr>
          <w:lang w:eastAsia="zh-CN"/>
        </w:rPr>
        <w:t>​</w:t>
      </w:r>
      <w:r>
        <w:rPr>
          <w:lang w:eastAsia="zh-CN"/>
        </w:rPr>
        <w:t xml:space="preserve"> </w:t>
      </w:r>
      <w:r>
        <w:rPr>
          <w:lang w:eastAsia="zh-CN"/>
        </w:rPr>
        <w:t>计算新样本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y</m:t>
            </m:r>
          </m:e>
          <m:sup>
            <m:r>
              <w:rPr>
                <w:rFonts w:ascii="Cambria Math" w:hAnsi="Cambria Math"/>
                <w:lang w:eastAsia="zh-CN"/>
              </w:rPr>
              <m:t>(</m:t>
            </m:r>
          </m:sup>
        </m:sSup>
        <m:r>
          <w:rPr>
            <w:rFonts w:ascii="Cambria Math" w:hAnsi="Cambria Math"/>
            <w:lang w:eastAsia="zh-CN"/>
          </w:rPr>
          <m:t>us</m:t>
        </m:r>
        <m:r>
          <w:rPr>
            <w:rFonts w:ascii="Cambria Math" w:hAnsi="Cambria Math"/>
            <w:lang w:eastAsia="zh-CN"/>
          </w:rPr>
          <m:t>)</m:t>
        </m:r>
      </m:oMath>
      <w:r>
        <w:rPr>
          <w:lang w:eastAsia="zh-CN"/>
        </w:rPr>
        <w:t>与第</w:t>
      </w:r>
      <m:oMath>
        <m:r>
          <w:rPr>
            <w:rFonts w:ascii="Cambria Math" w:hAnsi="Cambria Math"/>
            <w:lang w:eastAsia="zh-CN"/>
          </w:rPr>
          <m:t>i</m:t>
        </m:r>
      </m:oMath>
      <w:r>
        <w:rPr>
          <w:lang w:eastAsia="zh-CN"/>
        </w:rPr>
        <w:t>个经过</w:t>
      </w:r>
      <w:r>
        <w:rPr>
          <w:lang w:eastAsia="zh-CN"/>
        </w:rPr>
        <w:t>PCA</w:t>
      </w:r>
      <w:r>
        <w:rPr>
          <w:lang w:eastAsia="zh-CN"/>
        </w:rPr>
        <w:t>转换的训练样本</w:t>
      </w:r>
      <w:r>
        <w:rPr>
          <w:b/>
          <w:lang w:eastAsia="zh-CN"/>
        </w:rPr>
        <w:t>y</w:t>
      </w:r>
      <w:r>
        <w:rPr>
          <w:lang w:eastAsia="zh-CN"/>
        </w:rPr>
        <w:t xml:space="preserve"> </w:t>
      </w:r>
      <w:r>
        <w:rPr>
          <w:i/>
          <w:lang w:eastAsia="zh-CN"/>
        </w:rPr>
        <w:t>i</w:t>
      </w:r>
      <w:r>
        <w:rPr>
          <w:lang w:eastAsia="zh-CN"/>
        </w:rPr>
        <w:t>之间的欧几里得距离。</w:t>
      </w:r>
    </w:p>
    <w:p w:rsidR="000502F9" w:rsidRDefault="00AA1A18">
      <w:pPr>
        <w:pStyle w:val="a0"/>
      </w:pPr>
      <w:r>
        <w:t>​</w:t>
      </w:r>
      <w:r>
        <w:t xml:space="preserve"> </w:t>
      </w:r>
      <w:r>
        <w:rPr>
          <w:noProof/>
          <w:lang w:eastAsia="zh-CN"/>
        </w:rPr>
        <w:drawing>
          <wp:inline distT="0" distB="0" distL="0" distR="0">
            <wp:extent cx="5334000" cy="870857"/>
            <wp:effectExtent l="0" t="0" r="0" b="0"/>
            <wp:docPr id="5" name="Picture" descr="image-202003102141177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jinjiao\AppData\Roaming\Typora\typora-user-images\image-20200310214117707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708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502F9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A1A18" w:rsidRDefault="00AA1A18">
      <w:pPr>
        <w:spacing w:after="0"/>
      </w:pPr>
      <w:r>
        <w:separator/>
      </w:r>
    </w:p>
  </w:endnote>
  <w:endnote w:type="continuationSeparator" w:id="0">
    <w:p w:rsidR="00AA1A18" w:rsidRDefault="00AA1A1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A1A18" w:rsidRDefault="00AA1A18">
      <w:r>
        <w:separator/>
      </w:r>
    </w:p>
  </w:footnote>
  <w:footnote w:type="continuationSeparator" w:id="0">
    <w:p w:rsidR="00AA1A18" w:rsidRDefault="00AA1A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A454B4C"/>
    <w:multiLevelType w:val="multilevel"/>
    <w:tmpl w:val="476E9FA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170CD2DE"/>
    <w:multiLevelType w:val="multilevel"/>
    <w:tmpl w:val="0A6E80A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2C1AE401"/>
    <w:multiLevelType w:val="multilevel"/>
    <w:tmpl w:val="773EE67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90D07"/>
    <w:rsid w:val="00011C8B"/>
    <w:rsid w:val="000502F9"/>
    <w:rsid w:val="004E29B3"/>
    <w:rsid w:val="00590D07"/>
    <w:rsid w:val="006C79D5"/>
    <w:rsid w:val="00784D58"/>
    <w:rsid w:val="008D6863"/>
    <w:rsid w:val="00AA1A18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13713"/>
  <w15:docId w15:val="{679EE3BB-95B7-480F-9372-BDA7E19C2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-sciencedirect-com-443.webvpn.las.ac.cn/topics/engineering/spectrometry" TargetMode="External"/><Relationship Id="rId13" Type="http://schemas.openxmlformats.org/officeDocument/2006/relationships/hyperlink" Target="https://www-sciencedirect-com-443.webvpn.las.ac.cn/science/article/pii/S0957417418305566" TargetMode="External"/><Relationship Id="rId18" Type="http://schemas.openxmlformats.org/officeDocument/2006/relationships/image" Target="media/image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-sciencedirect-com-443.webvpn.las.ac.cn/topics/engineering/spectrometry" TargetMode="External"/><Relationship Id="rId12" Type="http://schemas.openxmlformats.org/officeDocument/2006/relationships/hyperlink" Target="https://www-sciencedirect-com-443.webvpn.las.ac.cn/science/article/pii/S0957417418305566" TargetMode="External"/><Relationship Id="rId1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-sciencedirect-com-443.webvpn.las.ac.cn/science/article/pii/S0957417418305566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1.png"/><Relationship Id="rId10" Type="http://schemas.openxmlformats.org/officeDocument/2006/relationships/hyperlink" Target="https://www-sciencedirect-com-443.webvpn.las.ac.cn/science/article/pii/S0957417418305566" TargetMode="External"/><Relationship Id="rId19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www-sciencedirect-com-443.webvpn.las.ac.cn/topics/engineering/principal-component-analysis" TargetMode="External"/><Relationship Id="rId14" Type="http://schemas.openxmlformats.org/officeDocument/2006/relationships/hyperlink" Target="https://www-sciencedirect-com-443.webvpn.las.ac.cn/topics/computer-science/decision-tre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331</Words>
  <Characters>1891</Characters>
  <Application>Microsoft Office Word</Application>
  <DocSecurity>0</DocSecurity>
  <Lines>15</Lines>
  <Paragraphs>4</Paragraphs>
  <ScaleCrop>false</ScaleCrop>
  <Company/>
  <LinksUpToDate>false</LinksUpToDate>
  <CharactersWithSpaces>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金 娇</cp:lastModifiedBy>
  <cp:revision>2</cp:revision>
  <dcterms:created xsi:type="dcterms:W3CDTF">2020-04-11T13:14:00Z</dcterms:created>
  <dcterms:modified xsi:type="dcterms:W3CDTF">2020-04-11T13:15:00Z</dcterms:modified>
</cp:coreProperties>
</file>