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F097" w14:textId="77777777" w:rsidR="00016105" w:rsidRDefault="00016105" w:rsidP="00016105">
      <w:pPr>
        <w:jc w:val="center"/>
        <w:rPr>
          <w:rFonts w:ascii="Times New Roman" w:hAnsi="Times New Roman" w:cs="Times New Roman"/>
          <w:sz w:val="40"/>
          <w:szCs w:val="40"/>
        </w:rPr>
      </w:pPr>
      <w:r w:rsidRPr="00861563">
        <w:rPr>
          <w:rFonts w:ascii="Times New Roman" w:hAnsi="Times New Roman" w:cs="Times New Roman"/>
          <w:sz w:val="40"/>
          <w:szCs w:val="40"/>
        </w:rPr>
        <w:t>Next-Generation</w:t>
      </w:r>
      <w:r>
        <w:rPr>
          <w:rFonts w:ascii="Times New Roman" w:hAnsi="Times New Roman" w:cs="Times New Roman"/>
          <w:sz w:val="40"/>
          <w:szCs w:val="40"/>
        </w:rPr>
        <w:t xml:space="preserve"> Agrosense: </w:t>
      </w:r>
      <w:r w:rsidRPr="00861563">
        <w:rPr>
          <w:rFonts w:ascii="Times New Roman" w:hAnsi="Times New Roman" w:cs="Times New Roman"/>
          <w:sz w:val="40"/>
          <w:szCs w:val="40"/>
        </w:rPr>
        <w:t>An AI-Powered System for Precision Orchard Management and Enhanced Tree Crop Monitoring</w:t>
      </w:r>
    </w:p>
    <w:p w14:paraId="3CECA959" w14:textId="77777777" w:rsidR="00016105" w:rsidRPr="002534A5" w:rsidRDefault="00016105" w:rsidP="00016105">
      <w:pPr>
        <w:spacing w:after="0" w:line="480" w:lineRule="auto"/>
        <w:rPr>
          <w:rFonts w:ascii="Times New Roman" w:eastAsia="Times New Roman" w:hAnsi="Times New Roman" w:cs="Times New Roman"/>
          <w:kern w:val="0"/>
          <w:sz w:val="28"/>
          <w:lang w:val="en-GB" w:eastAsia="en-GB"/>
          <w14:ligatures w14:val="none"/>
        </w:rPr>
      </w:pPr>
      <w:r w:rsidRPr="002534A5">
        <w:rPr>
          <w:rFonts w:ascii="Times New Roman" w:eastAsia="Times New Roman" w:hAnsi="Times New Roman" w:cs="Times New Roman"/>
          <w:kern w:val="0"/>
          <w:sz w:val="28"/>
          <w:lang w:val="en-GB" w:eastAsia="en-GB"/>
          <w14:ligatures w14:val="none"/>
        </w:rPr>
        <w:t>Shiyu Liu</w:t>
      </w:r>
      <w:r w:rsidRPr="002534A5">
        <w:rPr>
          <w:rFonts w:ascii="Times New Roman" w:eastAsia="Times New Roman" w:hAnsi="Times New Roman" w:cs="Times New Roman" w:hint="eastAsia"/>
          <w:kern w:val="0"/>
          <w:sz w:val="28"/>
          <w:vertAlign w:val="superscript"/>
          <w:lang w:val="en-GB"/>
          <w14:ligatures w14:val="none"/>
        </w:rPr>
        <w:t>a</w:t>
      </w:r>
      <w:r w:rsidRPr="002534A5">
        <w:rPr>
          <w:rFonts w:ascii="Times New Roman" w:eastAsia="Times New Roman" w:hAnsi="Times New Roman" w:cs="Times New Roman"/>
          <w:kern w:val="0"/>
          <w:sz w:val="28"/>
          <w:lang w:val="en-GB" w:eastAsia="en-GB"/>
          <w14:ligatures w14:val="none"/>
        </w:rPr>
        <w:t>, Yiannis Ampatzidis</w:t>
      </w:r>
      <w:r w:rsidRPr="002534A5">
        <w:rPr>
          <w:rFonts w:ascii="Times New Roman" w:eastAsia="Times New Roman" w:hAnsi="Times New Roman" w:cs="Times New Roman"/>
          <w:kern w:val="0"/>
          <w:sz w:val="28"/>
          <w:vertAlign w:val="superscript"/>
          <w:lang w:val="en-GB"/>
          <w14:ligatures w14:val="none"/>
        </w:rPr>
        <w:t>a</w:t>
      </w:r>
      <w:r w:rsidRPr="002534A5">
        <w:rPr>
          <w:rFonts w:ascii="Times New Roman" w:eastAsia="Times New Roman" w:hAnsi="Times New Roman" w:cs="Times New Roman"/>
          <w:kern w:val="0"/>
          <w:sz w:val="28"/>
          <w:lang w:val="en-GB" w:eastAsia="en-GB"/>
          <w14:ligatures w14:val="none"/>
        </w:rPr>
        <w:t>, Hengyue Guan</w:t>
      </w:r>
      <w:r w:rsidRPr="002534A5">
        <w:rPr>
          <w:rFonts w:ascii="Times New Roman" w:eastAsia="Times New Roman" w:hAnsi="Times New Roman" w:cs="Times New Roman" w:hint="eastAsia"/>
          <w:kern w:val="0"/>
          <w:sz w:val="28"/>
          <w:vertAlign w:val="superscript"/>
          <w:lang w:val="en-GB"/>
          <w14:ligatures w14:val="none"/>
        </w:rPr>
        <w:t>a</w:t>
      </w:r>
    </w:p>
    <w:p w14:paraId="5E2982AA" w14:textId="77777777" w:rsidR="00016105" w:rsidRDefault="00016105" w:rsidP="00016105">
      <w:pPr>
        <w:spacing w:after="0" w:line="480" w:lineRule="auto"/>
        <w:rPr>
          <w:rFonts w:ascii="Times New Roman" w:eastAsia="DengXian" w:hAnsi="Times New Roman" w:cs="Times New Roman"/>
          <w:sz w:val="20"/>
          <w:szCs w:val="20"/>
        </w:rPr>
      </w:pPr>
      <w:r w:rsidRPr="002534A5">
        <w:rPr>
          <w:rFonts w:ascii="Times New Roman" w:eastAsia="Times New Roman" w:hAnsi="Times New Roman" w:cs="Times New Roman" w:hint="eastAsia"/>
          <w:kern w:val="0"/>
          <w:sz w:val="28"/>
          <w:vertAlign w:val="superscript"/>
          <w:lang w:val="en-GB"/>
          <w14:ligatures w14:val="none"/>
        </w:rPr>
        <w:t>a</w:t>
      </w:r>
      <w:r w:rsidRPr="00270EB0">
        <w:rPr>
          <w:rFonts w:ascii="Times New Roman" w:eastAsia="DengXian" w:hAnsi="Times New Roman" w:cs="Times New Roman"/>
          <w:sz w:val="20"/>
          <w:szCs w:val="20"/>
        </w:rPr>
        <w:t>Agricultural and Biological Engineering Department, Southwest Florida Research and Education Center, University of Florida, Immokalee, FL, 34142, USA</w:t>
      </w:r>
    </w:p>
    <w:p w14:paraId="79868A99" w14:textId="77777777" w:rsidR="00016105" w:rsidRPr="00270EB0" w:rsidRDefault="00016105" w:rsidP="00016105">
      <w:pPr>
        <w:rPr>
          <w:rFonts w:ascii="Times New Roman" w:eastAsia="DengXian" w:hAnsi="Times New Roman" w:cs="Times New Roman"/>
          <w:sz w:val="20"/>
          <w:szCs w:val="20"/>
        </w:rPr>
      </w:pPr>
    </w:p>
    <w:p w14:paraId="397FFD6D" w14:textId="77777777" w:rsidR="00016105" w:rsidRDefault="00016105" w:rsidP="00016105">
      <w:pPr>
        <w:spacing w:after="0" w:line="480" w:lineRule="auto"/>
        <w:rPr>
          <w:rFonts w:ascii="Times New Roman" w:hAnsi="Times New Roman" w:cs="Times New Roman"/>
          <w:b/>
          <w:bCs/>
        </w:rPr>
      </w:pPr>
      <w:r w:rsidRPr="00D55FEA">
        <w:rPr>
          <w:rFonts w:ascii="Times New Roman" w:hAnsi="Times New Roman" w:cs="Times New Roman"/>
          <w:b/>
          <w:bCs/>
        </w:rPr>
        <w:t>Abstract</w:t>
      </w:r>
      <w:r>
        <w:rPr>
          <w:rFonts w:ascii="Times New Roman" w:hAnsi="Times New Roman" w:cs="Times New Roman"/>
          <w:b/>
          <w:bCs/>
        </w:rPr>
        <w:t>:</w:t>
      </w:r>
    </w:p>
    <w:p w14:paraId="7E2A235F" w14:textId="77777777" w:rsidR="00016105" w:rsidRDefault="00016105" w:rsidP="00016105">
      <w:pPr>
        <w:spacing w:after="0" w:line="480" w:lineRule="auto"/>
        <w:jc w:val="both"/>
        <w:rPr>
          <w:rFonts w:ascii="Times New Roman" w:hAnsi="Times New Roman" w:cs="Times New Roman"/>
        </w:rPr>
      </w:pPr>
      <w:r w:rsidRPr="00D07239">
        <w:rPr>
          <w:rFonts w:ascii="Times New Roman" w:hAnsi="Times New Roman" w:cs="Times New Roman"/>
        </w:rPr>
        <w:t xml:space="preserve">Agrosense is an advanced sensing and analytics system designed for precision orchard management, leveraging artificial intelligence (AI) and image processing to perform tasks such as tree </w:t>
      </w:r>
      <w:r>
        <w:rPr>
          <w:rFonts w:ascii="Times New Roman" w:hAnsi="Times New Roman" w:cs="Times New Roman"/>
        </w:rPr>
        <w:t xml:space="preserve">crop </w:t>
      </w:r>
      <w:r w:rsidRPr="00D07239">
        <w:rPr>
          <w:rFonts w:ascii="Times New Roman" w:hAnsi="Times New Roman" w:cs="Times New Roman"/>
        </w:rPr>
        <w:t xml:space="preserve">counting, canopy density classification, tree height estimation, and fruit counting. This study presents an enhanced version of Agrosense, </w:t>
      </w:r>
      <w:r w:rsidRPr="001B0711">
        <w:rPr>
          <w:rFonts w:ascii="Times New Roman" w:hAnsi="Times New Roman" w:cs="Times New Roman"/>
        </w:rPr>
        <w:t>addressing the previous system's limitations by significantly improving accuracy and expanding functionality</w:t>
      </w:r>
      <w:r w:rsidRPr="00D07239">
        <w:rPr>
          <w:rFonts w:ascii="Times New Roman" w:hAnsi="Times New Roman" w:cs="Times New Roman"/>
        </w:rPr>
        <w:t>.</w:t>
      </w:r>
      <w:r>
        <w:rPr>
          <w:rFonts w:ascii="Times New Roman" w:hAnsi="Times New Roman" w:cs="Times New Roman"/>
        </w:rPr>
        <w:t xml:space="preserve"> </w:t>
      </w:r>
    </w:p>
    <w:p w14:paraId="319BFF7B" w14:textId="77777777" w:rsidR="00016105" w:rsidRDefault="00016105" w:rsidP="00016105">
      <w:pPr>
        <w:spacing w:after="0" w:line="480" w:lineRule="auto"/>
        <w:jc w:val="both"/>
        <w:rPr>
          <w:rFonts w:ascii="Times New Roman" w:hAnsi="Times New Roman" w:cs="Times New Roman"/>
        </w:rPr>
      </w:pPr>
      <w:r w:rsidRPr="001B0711">
        <w:rPr>
          <w:rFonts w:ascii="Times New Roman" w:hAnsi="Times New Roman" w:cs="Times New Roman"/>
        </w:rPr>
        <w:t xml:space="preserve">The upgraded Agrosense features an optimized hardware architecture, incorporating RGB-D cameras mounted on both sides of the sensing platform to enhance tree image acquisition efficiency while minimizing data storage requirements. Positioning data from a GPS and </w:t>
      </w:r>
      <w:r>
        <w:rPr>
          <w:rFonts w:ascii="Times New Roman" w:hAnsi="Times New Roman" w:cs="Times New Roman"/>
        </w:rPr>
        <w:t xml:space="preserve">an </w:t>
      </w:r>
      <w:r w:rsidRPr="001B0711">
        <w:rPr>
          <w:rFonts w:ascii="Times New Roman" w:hAnsi="Times New Roman" w:cs="Times New Roman"/>
        </w:rPr>
        <w:t xml:space="preserve">Inertial Measurement Unit (IMU) </w:t>
      </w:r>
      <w:r>
        <w:rPr>
          <w:rFonts w:ascii="Times New Roman" w:hAnsi="Times New Roman" w:cs="Times New Roman"/>
        </w:rPr>
        <w:t>is</w:t>
      </w:r>
      <w:r w:rsidRPr="001B0711">
        <w:rPr>
          <w:rFonts w:ascii="Times New Roman" w:hAnsi="Times New Roman" w:cs="Times New Roman"/>
        </w:rPr>
        <w:t xml:space="preserve"> processed by an ESP32 microcontroller, while data analysis is managed by a secondary microcontroller.</w:t>
      </w:r>
      <w:r>
        <w:rPr>
          <w:rFonts w:ascii="Times New Roman" w:hAnsi="Times New Roman" w:cs="Times New Roman"/>
        </w:rPr>
        <w:t xml:space="preserve"> </w:t>
      </w:r>
      <w:r w:rsidRPr="001B0711">
        <w:rPr>
          <w:rFonts w:ascii="Times New Roman" w:hAnsi="Times New Roman" w:cs="Times New Roman"/>
        </w:rPr>
        <w:t>Using YOLOv</w:t>
      </w:r>
      <w:r>
        <w:rPr>
          <w:rFonts w:ascii="Times New Roman" w:hAnsi="Times New Roman" w:cs="Times New Roman"/>
        </w:rPr>
        <w:t>11</w:t>
      </w:r>
      <w:r w:rsidRPr="001B0711">
        <w:rPr>
          <w:rFonts w:ascii="Times New Roman" w:hAnsi="Times New Roman" w:cs="Times New Roman"/>
        </w:rPr>
        <w:t xml:space="preserve"> on depth-filtered images, the system achieve</w:t>
      </w:r>
      <w:r>
        <w:rPr>
          <w:rFonts w:ascii="Times New Roman" w:hAnsi="Times New Roman" w:cs="Times New Roman"/>
        </w:rPr>
        <w:t>d</w:t>
      </w:r>
      <w:r w:rsidRPr="001B0711">
        <w:rPr>
          <w:rFonts w:ascii="Times New Roman" w:hAnsi="Times New Roman" w:cs="Times New Roman"/>
        </w:rPr>
        <w:t xml:space="preserve"> precise detection of tree trunks, canopy boundaries, and gaps, resulting in a tree</w:t>
      </w:r>
      <w:r>
        <w:rPr>
          <w:rFonts w:ascii="Times New Roman" w:hAnsi="Times New Roman" w:cs="Times New Roman"/>
        </w:rPr>
        <w:t>-</w:t>
      </w:r>
      <w:r w:rsidRPr="001B0711">
        <w:rPr>
          <w:rFonts w:ascii="Times New Roman" w:hAnsi="Times New Roman" w:cs="Times New Roman"/>
        </w:rPr>
        <w:t>counting accuracy of 9</w:t>
      </w:r>
      <w:r>
        <w:rPr>
          <w:rFonts w:ascii="Times New Roman" w:hAnsi="Times New Roman" w:cs="Times New Roman"/>
        </w:rPr>
        <w:t>9</w:t>
      </w:r>
      <w:r w:rsidRPr="001B0711">
        <w:rPr>
          <w:rFonts w:ascii="Times New Roman" w:hAnsi="Times New Roman" w:cs="Times New Roman"/>
        </w:rPr>
        <w:t>% and a canopy density classification accuracy of 99% (low, medium, and high densities). A fruit</w:t>
      </w:r>
      <w:r>
        <w:rPr>
          <w:rFonts w:ascii="Times New Roman" w:hAnsi="Times New Roman" w:cs="Times New Roman"/>
        </w:rPr>
        <w:t>-</w:t>
      </w:r>
      <w:r w:rsidRPr="001B0711">
        <w:rPr>
          <w:rFonts w:ascii="Times New Roman" w:hAnsi="Times New Roman" w:cs="Times New Roman"/>
        </w:rPr>
        <w:t>counting algorithm was also developed, leveraging image processing techniques to isolate fruit boundaries and colors, combined with deep learning models for accurate detection and counting.</w:t>
      </w:r>
      <w:r>
        <w:rPr>
          <w:rFonts w:ascii="Times New Roman" w:hAnsi="Times New Roman" w:cs="Times New Roman"/>
        </w:rPr>
        <w:t xml:space="preserve"> </w:t>
      </w:r>
      <w:r w:rsidRPr="001B0711">
        <w:rPr>
          <w:rFonts w:ascii="Times New Roman" w:hAnsi="Times New Roman" w:cs="Times New Roman"/>
        </w:rPr>
        <w:t xml:space="preserve">To support ease of use, a user-friendly interactive platform integrates a database that </w:t>
      </w:r>
      <w:r w:rsidRPr="001B0711">
        <w:rPr>
          <w:rFonts w:ascii="Times New Roman" w:hAnsi="Times New Roman" w:cs="Times New Roman"/>
        </w:rPr>
        <w:lastRenderedPageBreak/>
        <w:t>stores frontal images of individual trees alongside their calculated metrics. This intuitive interface enables growers to efficiently monitor and manage tree crop growth. While evaluated primarily in citrus orchards, the system is adaptable for other tree crops</w:t>
      </w:r>
      <w:r>
        <w:rPr>
          <w:rFonts w:ascii="Times New Roman" w:hAnsi="Times New Roman" w:cs="Times New Roman"/>
        </w:rPr>
        <w:t>, too</w:t>
      </w:r>
      <w:r w:rsidRPr="001B0711">
        <w:rPr>
          <w:rFonts w:ascii="Times New Roman" w:hAnsi="Times New Roman" w:cs="Times New Roman"/>
        </w:rPr>
        <w:t>.</w:t>
      </w:r>
    </w:p>
    <w:p w14:paraId="11306F1D" w14:textId="77777777" w:rsidR="00C163F4" w:rsidRDefault="00C163F4"/>
    <w:sectPr w:rsidR="00C1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05"/>
    <w:rsid w:val="00016105"/>
    <w:rsid w:val="001265E1"/>
    <w:rsid w:val="00586074"/>
    <w:rsid w:val="00996979"/>
    <w:rsid w:val="00C1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9C085"/>
  <w15:chartTrackingRefBased/>
  <w15:docId w15:val="{8DBEA3D3-A04B-5C4B-93A4-96447ECD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05"/>
  </w:style>
  <w:style w:type="paragraph" w:styleId="Heading1">
    <w:name w:val="heading 1"/>
    <w:basedOn w:val="Normal"/>
    <w:next w:val="Normal"/>
    <w:link w:val="Heading1Char"/>
    <w:uiPriority w:val="9"/>
    <w:qFormat/>
    <w:rsid w:val="0001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105"/>
    <w:rPr>
      <w:rFonts w:eastAsiaTheme="majorEastAsia" w:cstheme="majorBidi"/>
      <w:color w:val="272727" w:themeColor="text1" w:themeTint="D8"/>
    </w:rPr>
  </w:style>
  <w:style w:type="paragraph" w:styleId="Title">
    <w:name w:val="Title"/>
    <w:basedOn w:val="Normal"/>
    <w:next w:val="Normal"/>
    <w:link w:val="TitleChar"/>
    <w:uiPriority w:val="10"/>
    <w:qFormat/>
    <w:rsid w:val="0001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105"/>
    <w:pPr>
      <w:spacing w:before="160"/>
      <w:jc w:val="center"/>
    </w:pPr>
    <w:rPr>
      <w:i/>
      <w:iCs/>
      <w:color w:val="404040" w:themeColor="text1" w:themeTint="BF"/>
    </w:rPr>
  </w:style>
  <w:style w:type="character" w:customStyle="1" w:styleId="QuoteChar">
    <w:name w:val="Quote Char"/>
    <w:basedOn w:val="DefaultParagraphFont"/>
    <w:link w:val="Quote"/>
    <w:uiPriority w:val="29"/>
    <w:rsid w:val="00016105"/>
    <w:rPr>
      <w:i/>
      <w:iCs/>
      <w:color w:val="404040" w:themeColor="text1" w:themeTint="BF"/>
    </w:rPr>
  </w:style>
  <w:style w:type="paragraph" w:styleId="ListParagraph">
    <w:name w:val="List Paragraph"/>
    <w:basedOn w:val="Normal"/>
    <w:uiPriority w:val="34"/>
    <w:qFormat/>
    <w:rsid w:val="00016105"/>
    <w:pPr>
      <w:ind w:left="720"/>
      <w:contextualSpacing/>
    </w:pPr>
  </w:style>
  <w:style w:type="character" w:styleId="IntenseEmphasis">
    <w:name w:val="Intense Emphasis"/>
    <w:basedOn w:val="DefaultParagraphFont"/>
    <w:uiPriority w:val="21"/>
    <w:qFormat/>
    <w:rsid w:val="00016105"/>
    <w:rPr>
      <w:i/>
      <w:iCs/>
      <w:color w:val="0F4761" w:themeColor="accent1" w:themeShade="BF"/>
    </w:rPr>
  </w:style>
  <w:style w:type="paragraph" w:styleId="IntenseQuote">
    <w:name w:val="Intense Quote"/>
    <w:basedOn w:val="Normal"/>
    <w:next w:val="Normal"/>
    <w:link w:val="IntenseQuoteChar"/>
    <w:uiPriority w:val="30"/>
    <w:qFormat/>
    <w:rsid w:val="0001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105"/>
    <w:rPr>
      <w:i/>
      <w:iCs/>
      <w:color w:val="0F4761" w:themeColor="accent1" w:themeShade="BF"/>
    </w:rPr>
  </w:style>
  <w:style w:type="character" w:styleId="IntenseReference">
    <w:name w:val="Intense Reference"/>
    <w:basedOn w:val="DefaultParagraphFont"/>
    <w:uiPriority w:val="32"/>
    <w:qFormat/>
    <w:rsid w:val="000161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Shiyu (Ariel)</dc:creator>
  <cp:keywords/>
  <dc:description/>
  <cp:lastModifiedBy>Liu, Shiyu (Ariel)</cp:lastModifiedBy>
  <cp:revision>1</cp:revision>
  <dcterms:created xsi:type="dcterms:W3CDTF">2025-09-18T21:31:00Z</dcterms:created>
  <dcterms:modified xsi:type="dcterms:W3CDTF">2025-09-18T21:33:00Z</dcterms:modified>
</cp:coreProperties>
</file>