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Jane Doe</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Middleton, English 9H</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10, 2021</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Annotated Bibliography: African Culture &amp; Its Mythology</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ind w:left="720" w:hanging="7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G</w:t>
      </w:r>
      <w:r w:rsidDel="00000000" w:rsidR="00000000" w:rsidRPr="00000000">
        <w:rPr>
          <w:rFonts w:ascii="Times New Roman" w:cs="Times New Roman" w:eastAsia="Times New Roman" w:hAnsi="Times New Roman"/>
          <w:color w:val="363636"/>
          <w:sz w:val="24"/>
          <w:szCs w:val="24"/>
          <w:highlight w:val="white"/>
          <w:rtl w:val="0"/>
        </w:rPr>
        <w:t xml:space="preserve">illespie, Carmen. “Goddess Figures in Literature by African-American Women.” </w:t>
      </w:r>
      <w:r w:rsidDel="00000000" w:rsidR="00000000" w:rsidRPr="00000000">
        <w:rPr>
          <w:rFonts w:ascii="Times New Roman" w:cs="Times New Roman" w:eastAsia="Times New Roman" w:hAnsi="Times New Roman"/>
          <w:i w:val="1"/>
          <w:color w:val="363636"/>
          <w:sz w:val="24"/>
          <w:szCs w:val="24"/>
          <w:highlight w:val="white"/>
          <w:rtl w:val="0"/>
        </w:rPr>
        <w:t xml:space="preserve">Critical Companion to Toni Morrison</w:t>
      </w:r>
      <w:r w:rsidDel="00000000" w:rsidR="00000000" w:rsidRPr="00000000">
        <w:rPr>
          <w:rFonts w:ascii="Times New Roman" w:cs="Times New Roman" w:eastAsia="Times New Roman" w:hAnsi="Times New Roman"/>
          <w:color w:val="363636"/>
          <w:sz w:val="24"/>
          <w:szCs w:val="24"/>
          <w:highlight w:val="white"/>
          <w:rtl w:val="0"/>
        </w:rPr>
        <w:t xml:space="preserve">, Facts On File, 2007. </w:t>
      </w:r>
      <w:r w:rsidDel="00000000" w:rsidR="00000000" w:rsidRPr="00000000">
        <w:rPr>
          <w:rFonts w:ascii="Times New Roman" w:cs="Times New Roman" w:eastAsia="Times New Roman" w:hAnsi="Times New Roman"/>
          <w:i w:val="1"/>
          <w:color w:val="363636"/>
          <w:sz w:val="24"/>
          <w:szCs w:val="24"/>
          <w:highlight w:val="white"/>
          <w:rtl w:val="0"/>
        </w:rPr>
        <w:t xml:space="preserve">Bloom's Literature</w:t>
      </w:r>
      <w:r w:rsidDel="00000000" w:rsidR="00000000" w:rsidRPr="00000000">
        <w:rPr>
          <w:rFonts w:ascii="Times New Roman" w:cs="Times New Roman" w:eastAsia="Times New Roman" w:hAnsi="Times New Roman"/>
          <w:color w:val="363636"/>
          <w:sz w:val="24"/>
          <w:szCs w:val="24"/>
          <w:highlight w:val="white"/>
          <w:rtl w:val="0"/>
        </w:rPr>
        <w:t xml:space="preserve">, online.infobase.com /Auth/Index?aid=101033 &amp;itemid=WE54&amp;articleId=16084. Accessed 13 Jan. 2021.</w:t>
      </w: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b w:val="1"/>
          <w:color w:val="363636"/>
          <w:sz w:val="24"/>
          <w:szCs w:val="24"/>
          <w:highlight w:val="white"/>
        </w:rPr>
      </w:pPr>
      <w:r w:rsidDel="00000000" w:rsidR="00000000" w:rsidRPr="00000000">
        <w:rPr>
          <w:rFonts w:ascii="Times New Roman" w:cs="Times New Roman" w:eastAsia="Times New Roman" w:hAnsi="Times New Roman"/>
          <w:b w:val="1"/>
          <w:color w:val="363636"/>
          <w:sz w:val="24"/>
          <w:szCs w:val="24"/>
          <w:highlight w:val="white"/>
          <w:rtl w:val="0"/>
        </w:rPr>
        <w:t xml:space="preserve">SUMMARY</w:t>
      </w: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This </w:t>
      </w:r>
      <w:r w:rsidDel="00000000" w:rsidR="00000000" w:rsidRPr="00000000">
        <w:rPr>
          <w:rFonts w:ascii="Times New Roman" w:cs="Times New Roman" w:eastAsia="Times New Roman" w:hAnsi="Times New Roman"/>
          <w:color w:val="363636"/>
          <w:sz w:val="24"/>
          <w:szCs w:val="24"/>
          <w:highlight w:val="white"/>
          <w:rtl w:val="0"/>
        </w:rPr>
        <w:t xml:space="preserve">literary criticism</w:t>
      </w:r>
      <w:r w:rsidDel="00000000" w:rsidR="00000000" w:rsidRPr="00000000">
        <w:rPr>
          <w:rFonts w:ascii="Times New Roman" w:cs="Times New Roman" w:eastAsia="Times New Roman" w:hAnsi="Times New Roman"/>
          <w:color w:val="363636"/>
          <w:sz w:val="24"/>
          <w:szCs w:val="24"/>
          <w:highlight w:val="white"/>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analyzes </w:t>
      </w:r>
      <w:r w:rsidDel="00000000" w:rsidR="00000000" w:rsidRPr="00000000">
        <w:rPr>
          <w:rFonts w:ascii="Times New Roman" w:cs="Times New Roman" w:eastAsia="Times New Roman" w:hAnsi="Times New Roman"/>
          <w:color w:val="363636"/>
          <w:sz w:val="24"/>
          <w:szCs w:val="24"/>
          <w:highlight w:val="white"/>
          <w:rtl w:val="0"/>
        </w:rPr>
        <w:t xml:space="preserve">the role of African-American literary goddess figures from their social and “diasporic cultural roots.” </w:t>
      </w:r>
      <w:r w:rsidDel="00000000" w:rsidR="00000000" w:rsidRPr="00000000">
        <w:rPr>
          <w:rFonts w:ascii="Times New Roman" w:cs="Times New Roman" w:eastAsia="Times New Roman" w:hAnsi="Times New Roman"/>
          <w:b w:val="1"/>
          <w:color w:val="363636"/>
          <w:sz w:val="24"/>
          <w:szCs w:val="24"/>
          <w:highlight w:val="white"/>
          <w:rtl w:val="0"/>
        </w:rPr>
        <w:t xml:space="preserve">One key idea</w:t>
      </w:r>
      <w:r w:rsidDel="00000000" w:rsidR="00000000" w:rsidRPr="00000000">
        <w:rPr>
          <w:rFonts w:ascii="Times New Roman" w:cs="Times New Roman" w:eastAsia="Times New Roman" w:hAnsi="Times New Roman"/>
          <w:color w:val="363636"/>
          <w:sz w:val="24"/>
          <w:szCs w:val="24"/>
          <w:highlight w:val="white"/>
          <w:rtl w:val="0"/>
        </w:rPr>
        <w:t xml:space="preserve"> of the source is that Afra American goddess figures teach that women should be valued for their creativity and sense of humanity (which also conveys that this is who women in this culture should rise to be).</w:t>
      </w:r>
      <w:r w:rsidDel="00000000" w:rsidR="00000000" w:rsidRPr="00000000">
        <w:rPr>
          <w:rFonts w:ascii="Times New Roman" w:cs="Times New Roman" w:eastAsia="Times New Roman" w:hAnsi="Times New Roman"/>
          <w:b w:val="1"/>
          <w:color w:val="363636"/>
          <w:sz w:val="24"/>
          <w:szCs w:val="24"/>
          <w:highlight w:val="white"/>
          <w:rtl w:val="0"/>
        </w:rPr>
        <w:t xml:space="preserve"> Another key idea</w:t>
      </w:r>
      <w:r w:rsidDel="00000000" w:rsidR="00000000" w:rsidRPr="00000000">
        <w:rPr>
          <w:rFonts w:ascii="Times New Roman" w:cs="Times New Roman" w:eastAsia="Times New Roman" w:hAnsi="Times New Roman"/>
          <w:color w:val="363636"/>
          <w:sz w:val="24"/>
          <w:szCs w:val="24"/>
          <w:highlight w:val="white"/>
          <w:rtl w:val="0"/>
        </w:rPr>
        <w:t xml:space="preserve"> that Gillespie argues is that the more contemporary goddess figures encourage African American women to overcome traditional stereotypes and recreate what it means to be a black woman in American society. </w:t>
      </w:r>
      <w:r w:rsidDel="00000000" w:rsidR="00000000" w:rsidRPr="00000000">
        <w:rPr>
          <w:rFonts w:ascii="Times New Roman" w:cs="Times New Roman" w:eastAsia="Times New Roman" w:hAnsi="Times New Roman"/>
          <w:b w:val="1"/>
          <w:color w:val="363636"/>
          <w:sz w:val="24"/>
          <w:szCs w:val="24"/>
          <w:highlight w:val="white"/>
          <w:rtl w:val="0"/>
        </w:rPr>
        <w:t xml:space="preserve">Further</w:t>
      </w:r>
      <w:r w:rsidDel="00000000" w:rsidR="00000000" w:rsidRPr="00000000">
        <w:rPr>
          <w:rFonts w:ascii="Times New Roman" w:cs="Times New Roman" w:eastAsia="Times New Roman" w:hAnsi="Times New Roman"/>
          <w:color w:val="363636"/>
          <w:sz w:val="24"/>
          <w:szCs w:val="24"/>
          <w:highlight w:val="white"/>
          <w:rtl w:val="0"/>
        </w:rPr>
        <w:t xml:space="preserve">, she says  goddess figures emerge as a power force and “achieve self- hood in a racist, sexist, and classist society’’ by refusing to comply with oppression and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b w:val="1"/>
          <w:color w:val="363636"/>
          <w:sz w:val="24"/>
          <w:szCs w:val="24"/>
          <w:highlight w:val="white"/>
        </w:rPr>
      </w:pPr>
      <w:r w:rsidDel="00000000" w:rsidR="00000000" w:rsidRPr="00000000">
        <w:rPr>
          <w:rFonts w:ascii="Times New Roman" w:cs="Times New Roman" w:eastAsia="Times New Roman" w:hAnsi="Times New Roman"/>
          <w:b w:val="1"/>
          <w:color w:val="363636"/>
          <w:sz w:val="24"/>
          <w:szCs w:val="24"/>
          <w:highlight w:val="white"/>
          <w:rtl w:val="0"/>
        </w:rPr>
        <w:t xml:space="preserve">ASSESSMENT</w:t>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I found this source </w:t>
      </w:r>
      <w:r w:rsidDel="00000000" w:rsidR="00000000" w:rsidRPr="00000000">
        <w:rPr>
          <w:rFonts w:ascii="Times New Roman" w:cs="Times New Roman" w:eastAsia="Times New Roman" w:hAnsi="Times New Roman"/>
          <w:color w:val="363636"/>
          <w:sz w:val="24"/>
          <w:szCs w:val="24"/>
          <w:highlight w:val="white"/>
          <w:rtl w:val="0"/>
        </w:rPr>
        <w:t xml:space="preserve">through Bloom’s Literature, so I feel confident in its  credibility. As</w:t>
      </w:r>
      <w:r w:rsidDel="00000000" w:rsidR="00000000" w:rsidRPr="00000000">
        <w:rPr>
          <w:rFonts w:ascii="Times New Roman" w:cs="Times New Roman" w:eastAsia="Times New Roman" w:hAnsi="Times New Roman"/>
          <w:i w:val="1"/>
          <w:color w:val="363636"/>
          <w:sz w:val="24"/>
          <w:szCs w:val="24"/>
          <w:highlight w:val="white"/>
          <w:rtl w:val="0"/>
        </w:rPr>
        <w:t xml:space="preserve"> a criticism,</w:t>
      </w:r>
      <w:r w:rsidDel="00000000" w:rsidR="00000000" w:rsidRPr="00000000">
        <w:rPr>
          <w:rFonts w:ascii="Times New Roman" w:cs="Times New Roman" w:eastAsia="Times New Roman" w:hAnsi="Times New Roman"/>
          <w:b w:val="1"/>
          <w:i w:val="1"/>
          <w:color w:val="363636"/>
          <w:sz w:val="24"/>
          <w:szCs w:val="24"/>
          <w:highlight w:val="white"/>
          <w:rtl w:val="0"/>
        </w:rPr>
        <w:t xml:space="preserve"> it is biased</w:t>
      </w:r>
      <w:r w:rsidDel="00000000" w:rsidR="00000000" w:rsidRPr="00000000">
        <w:rPr>
          <w:rFonts w:ascii="Times New Roman" w:cs="Times New Roman" w:eastAsia="Times New Roman" w:hAnsi="Times New Roman"/>
          <w:i w:val="1"/>
          <w:color w:val="363636"/>
          <w:sz w:val="24"/>
          <w:szCs w:val="24"/>
          <w:highlight w:val="white"/>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towards the author’s point of view, but I believe Gillespie makes strong points. The criticism is short, but the information is easy to understand. While it does not analyze, in depth, specific myths and their goddesses, it does point to some “goddesses” in contemporary literature. I would like more analysis of a story or a character. With that said, at the end of her criticism, she provided further resources to help grow the research.</w:t>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color w:val="363636"/>
          <w:sz w:val="24"/>
          <w:szCs w:val="24"/>
          <w:highlight w:val="white"/>
        </w:rPr>
      </w:pPr>
      <w:r w:rsidDel="00000000" w:rsidR="00000000" w:rsidRPr="00000000">
        <w:rPr>
          <w:rFonts w:ascii="Times New Roman" w:cs="Times New Roman" w:eastAsia="Times New Roman" w:hAnsi="Times New Roman"/>
          <w:b w:val="1"/>
          <w:color w:val="363636"/>
          <w:sz w:val="24"/>
          <w:szCs w:val="24"/>
          <w:highlight w:val="white"/>
          <w:rtl w:val="0"/>
        </w:rPr>
        <w:t xml:space="preserve">REFLECT</w:t>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The source proves useful as it conveys how African women are and have been defined through mythological goddesses, throughout their histories: they are to be valued in society because of their strengths, creativity, and humanity. This source helped me to see how important  African women have been to society and their families in that past and in the contemporary. This source supports ideas from other sources I have viewed and brings it into the contemporary. It does not highlight specific monsters, but it does portray these goddesses as heroines, so that informs me how to characterize my hero - and whether to make it male or female! If I were writing a research paper, the phrasing and wording would provide me with many good framing statements and ideas. </w:t>
      </w:r>
      <w:r w:rsidDel="00000000" w:rsidR="00000000" w:rsidRPr="00000000">
        <w:rPr>
          <w:rtl w:val="0"/>
        </w:rPr>
      </w:r>
    </w:p>
    <w:p w:rsidR="00000000" w:rsidDel="00000000" w:rsidP="00000000" w:rsidRDefault="00000000" w:rsidRPr="00000000" w14:paraId="0000000D">
      <w:pPr>
        <w:spacing w:line="480" w:lineRule="auto"/>
        <w:ind w:left="720" w:hanging="720"/>
        <w:rPr>
          <w:rFonts w:ascii="Times New Roman" w:cs="Times New Roman" w:eastAsia="Times New Roman" w:hAnsi="Times New Roman"/>
          <w:i w:val="1"/>
          <w:color w:val="363636"/>
          <w:highlight w:val="white"/>
        </w:rPr>
      </w:pPr>
      <w:r w:rsidDel="00000000" w:rsidR="00000000" w:rsidRPr="00000000">
        <w:br w:type="page"/>
      </w:r>
      <w:r w:rsidDel="00000000" w:rsidR="00000000" w:rsidRPr="00000000">
        <w:rPr>
          <w:rFonts w:ascii="Times New Roman" w:cs="Times New Roman" w:eastAsia="Times New Roman" w:hAnsi="Times New Roman"/>
          <w:color w:val="ff0000"/>
          <w:highlight w:val="white"/>
          <w:rtl w:val="0"/>
        </w:rPr>
        <w:t xml:space="preserve">C</w:t>
      </w:r>
      <w:r w:rsidDel="00000000" w:rsidR="00000000" w:rsidRPr="00000000">
        <w:rPr>
          <w:rFonts w:ascii="Times New Roman" w:cs="Times New Roman" w:eastAsia="Times New Roman" w:hAnsi="Times New Roman"/>
          <w:color w:val="363636"/>
          <w:highlight w:val="white"/>
          <w:rtl w:val="0"/>
        </w:rPr>
        <w:t xml:space="preserve">ITATION #2 </w:t>
      </w:r>
      <w:r w:rsidDel="00000000" w:rsidR="00000000" w:rsidRPr="00000000">
        <w:rPr>
          <w:rFonts w:ascii="Times New Roman" w:cs="Times New Roman" w:eastAsia="Times New Roman" w:hAnsi="Times New Roman"/>
          <w:i w:val="1"/>
          <w:color w:val="363636"/>
          <w:highlight w:val="white"/>
          <w:rtl w:val="0"/>
        </w:rPr>
        <w:t xml:space="preserve">starts here ON A NEW PAGE and keeps going until it is complete. You can copy the citation from NoodleTools or use the citation provided in the source.</w:t>
      </w:r>
      <w:r w:rsidDel="00000000" w:rsidR="00000000" w:rsidRPr="00000000">
        <w:rPr>
          <w:rFonts w:ascii="Times New Roman" w:cs="Times New Roman" w:eastAsia="Times New Roman" w:hAnsi="Times New Roman"/>
          <w:b w:val="1"/>
          <w:i w:val="1"/>
          <w:color w:val="ff0000"/>
          <w:highlight w:val="white"/>
          <w:rtl w:val="0"/>
        </w:rPr>
        <w:t xml:space="preserve"> Be sure to adjust the formatting to HANGING INDENT</w:t>
      </w:r>
      <w:r w:rsidDel="00000000" w:rsidR="00000000" w:rsidRPr="00000000">
        <w:rPr>
          <w:rFonts w:ascii="Times New Roman" w:cs="Times New Roman" w:eastAsia="Times New Roman" w:hAnsi="Times New Roman"/>
          <w:i w:val="1"/>
          <w:color w:val="363636"/>
          <w:highlight w:val="white"/>
          <w:rtl w:val="0"/>
        </w:rPr>
        <w:t xml:space="preserve"> Accessed 13 Jan. 2021.</w:t>
      </w:r>
    </w:p>
    <w:p w:rsidR="00000000" w:rsidDel="00000000" w:rsidP="00000000" w:rsidRDefault="00000000" w:rsidRPr="00000000" w14:paraId="0000000E">
      <w:pPr>
        <w:shd w:fill="ffffff" w:val="clear"/>
        <w:spacing w:after="160" w:line="480" w:lineRule="auto"/>
        <w:ind w:right="-540"/>
        <w:rPr>
          <w:rFonts w:ascii="Candara" w:cs="Candara" w:eastAsia="Candara" w:hAnsi="Candara"/>
          <w:highlight w:val="white"/>
        </w:rPr>
      </w:pPr>
      <w:r w:rsidDel="00000000" w:rsidR="00000000" w:rsidRPr="00000000">
        <w:rPr>
          <w:rFonts w:ascii="Candara" w:cs="Candara" w:eastAsia="Candara" w:hAnsi="Candara"/>
          <w:b w:val="1"/>
          <w:color w:val="333333"/>
          <w:highlight w:val="white"/>
          <w:rtl w:val="0"/>
        </w:rPr>
        <w:t xml:space="preserve">¶1 </w:t>
      </w:r>
      <w:r w:rsidDel="00000000" w:rsidR="00000000" w:rsidRPr="00000000">
        <w:rPr>
          <w:rFonts w:ascii="Candara" w:cs="Candara" w:eastAsia="Candara" w:hAnsi="Candara"/>
          <w:b w:val="1"/>
          <w:color w:val="0000ff"/>
          <w:highlight w:val="white"/>
          <w:rtl w:val="0"/>
        </w:rPr>
        <w:t xml:space="preserve">Summarize</w:t>
      </w:r>
      <w:r w:rsidDel="00000000" w:rsidR="00000000" w:rsidRPr="00000000">
        <w:rPr>
          <w:rFonts w:ascii="Candara" w:cs="Candara" w:eastAsia="Candara" w:hAnsi="Candara"/>
          <w:color w:val="333333"/>
          <w:highlight w:val="white"/>
          <w:rtl w:val="0"/>
        </w:rPr>
        <w:t xml:space="preserve">:What is </w:t>
      </w:r>
      <w:r w:rsidDel="00000000" w:rsidR="00000000" w:rsidRPr="00000000">
        <w:rPr>
          <w:rFonts w:ascii="Candara" w:cs="Candara" w:eastAsia="Candara" w:hAnsi="Candara"/>
          <w:b w:val="1"/>
          <w:color w:val="333333"/>
          <w:highlight w:val="white"/>
          <w:rtl w:val="0"/>
        </w:rPr>
        <w:t xml:space="preserve">the point </w:t>
      </w:r>
      <w:r w:rsidDel="00000000" w:rsidR="00000000" w:rsidRPr="00000000">
        <w:rPr>
          <w:rFonts w:ascii="Candara" w:cs="Candara" w:eastAsia="Candara" w:hAnsi="Candara"/>
          <w:color w:val="333333"/>
          <w:highlight w:val="white"/>
          <w:rtl w:val="0"/>
        </w:rPr>
        <w:t xml:space="preserve">of this book or article (to inform, to persuade, to entertain, etc)?  What type of source is this (an academic article, encyclopedia article, media source, news article, timeline, etc)? What are the </w:t>
      </w:r>
      <w:r w:rsidDel="00000000" w:rsidR="00000000" w:rsidRPr="00000000">
        <w:rPr>
          <w:rFonts w:ascii="Candara" w:cs="Candara" w:eastAsia="Candara" w:hAnsi="Candara"/>
          <w:b w:val="1"/>
          <w:color w:val="333333"/>
          <w:highlight w:val="white"/>
          <w:rtl w:val="0"/>
        </w:rPr>
        <w:t xml:space="preserve">main arguments (without detail)</w:t>
      </w:r>
      <w:r w:rsidDel="00000000" w:rsidR="00000000" w:rsidRPr="00000000">
        <w:rPr>
          <w:rFonts w:ascii="Candara" w:cs="Candara" w:eastAsia="Candara" w:hAnsi="Candara"/>
          <w:color w:val="333333"/>
          <w:highlight w:val="white"/>
          <w:rtl w:val="0"/>
        </w:rPr>
        <w:t xml:space="preserve">? If someone asked what this article/book is about, what would you say? The length of this annotation will be about  one-third of a page. For more help see OWL’s handout on</w:t>
      </w:r>
      <w:r w:rsidDel="00000000" w:rsidR="00000000" w:rsidRPr="00000000">
        <w:rPr>
          <w:rFonts w:ascii="Candara" w:cs="Candara" w:eastAsia="Candara" w:hAnsi="Candara"/>
          <w:highlight w:val="white"/>
          <w:rtl w:val="0"/>
        </w:rPr>
        <w:t xml:space="preserve"> </w:t>
      </w:r>
      <w:hyperlink r:id="rId6">
        <w:r w:rsidDel="00000000" w:rsidR="00000000" w:rsidRPr="00000000">
          <w:rPr>
            <w:rFonts w:ascii="Candara" w:cs="Candara" w:eastAsia="Candara" w:hAnsi="Candara"/>
            <w:highlight w:val="white"/>
            <w:u w:val="single"/>
            <w:rtl w:val="0"/>
          </w:rPr>
          <w:t xml:space="preserve">paraphrasing and summarizing</w:t>
        </w:r>
      </w:hyperlink>
      <w:r w:rsidDel="00000000" w:rsidR="00000000" w:rsidRPr="00000000">
        <w:rPr>
          <w:rFonts w:ascii="Candara" w:cs="Candara" w:eastAsia="Candara" w:hAnsi="Candara"/>
          <w:highlight w:val="white"/>
          <w:rtl w:val="0"/>
        </w:rPr>
        <w:t xml:space="preserve">.</w:t>
      </w:r>
    </w:p>
    <w:p w:rsidR="00000000" w:rsidDel="00000000" w:rsidP="00000000" w:rsidRDefault="00000000" w:rsidRPr="00000000" w14:paraId="0000000F">
      <w:pPr>
        <w:shd w:fill="ffffff" w:val="clear"/>
        <w:spacing w:after="160" w:line="480" w:lineRule="auto"/>
        <w:ind w:right="-540"/>
        <w:rPr>
          <w:rFonts w:ascii="Candara" w:cs="Candara" w:eastAsia="Candara" w:hAnsi="Candara"/>
          <w:color w:val="333333"/>
          <w:highlight w:val="white"/>
        </w:rPr>
      </w:pPr>
      <w:r w:rsidDel="00000000" w:rsidR="00000000" w:rsidRPr="00000000">
        <w:rPr>
          <w:rFonts w:ascii="Candara" w:cs="Candara" w:eastAsia="Candara" w:hAnsi="Candara"/>
          <w:b w:val="1"/>
          <w:color w:val="333333"/>
          <w:highlight w:val="white"/>
          <w:rtl w:val="0"/>
        </w:rPr>
        <w:t xml:space="preserve">¶2 </w:t>
      </w:r>
      <w:r w:rsidDel="00000000" w:rsidR="00000000" w:rsidRPr="00000000">
        <w:rPr>
          <w:rFonts w:ascii="Candara" w:cs="Candara" w:eastAsia="Candara" w:hAnsi="Candara"/>
          <w:b w:val="1"/>
          <w:color w:val="0000ff"/>
          <w:highlight w:val="white"/>
          <w:rtl w:val="0"/>
        </w:rPr>
        <w:t xml:space="preserve">Assess</w:t>
      </w:r>
      <w:r w:rsidDel="00000000" w:rsidR="00000000" w:rsidRPr="00000000">
        <w:rPr>
          <w:rFonts w:ascii="Candara" w:cs="Candara" w:eastAsia="Candara" w:hAnsi="Candara"/>
          <w:color w:val="333333"/>
          <w:highlight w:val="white"/>
          <w:rtl w:val="0"/>
        </w:rPr>
        <w:t xml:space="preserve">: It is necessary to </w:t>
      </w:r>
      <w:r w:rsidDel="00000000" w:rsidR="00000000" w:rsidRPr="00000000">
        <w:rPr>
          <w:rFonts w:ascii="Candara" w:cs="Candara" w:eastAsia="Candara" w:hAnsi="Candara"/>
          <w:b w:val="1"/>
          <w:color w:val="333333"/>
          <w:highlight w:val="white"/>
          <w:rtl w:val="0"/>
        </w:rPr>
        <w:t xml:space="preserve">evaluate your source. Use SIFT to determine the credibility of the source and to ARGUE its reliability and credibility.</w:t>
      </w:r>
      <w:r w:rsidDel="00000000" w:rsidR="00000000" w:rsidRPr="00000000">
        <w:rPr>
          <w:rFonts w:ascii="Candara" w:cs="Candara" w:eastAsia="Candara" w:hAnsi="Candara"/>
          <w:color w:val="333333"/>
          <w:highlight w:val="white"/>
          <w:rtl w:val="0"/>
        </w:rPr>
        <w:t xml:space="preserve"> </w:t>
      </w:r>
      <w:r w:rsidDel="00000000" w:rsidR="00000000" w:rsidRPr="00000000">
        <w:rPr>
          <w:rFonts w:ascii="Candara" w:cs="Candara" w:eastAsia="Candara" w:hAnsi="Candara"/>
          <w:b w:val="1"/>
          <w:color w:val="333333"/>
          <w:highlight w:val="white"/>
          <w:rtl w:val="0"/>
        </w:rPr>
        <w:t xml:space="preserve">How does this source compare </w:t>
      </w:r>
      <w:r w:rsidDel="00000000" w:rsidR="00000000" w:rsidRPr="00000000">
        <w:rPr>
          <w:rFonts w:ascii="Candara" w:cs="Candara" w:eastAsia="Candara" w:hAnsi="Candara"/>
          <w:color w:val="333333"/>
          <w:highlight w:val="white"/>
          <w:rtl w:val="0"/>
        </w:rPr>
        <w:t xml:space="preserve">with other sources in your bibliography (look at the text features, organization, ease of use)? Is this </w:t>
      </w:r>
      <w:r w:rsidDel="00000000" w:rsidR="00000000" w:rsidRPr="00000000">
        <w:rPr>
          <w:rFonts w:ascii="Candara" w:cs="Candara" w:eastAsia="Candara" w:hAnsi="Candara"/>
          <w:b w:val="1"/>
          <w:color w:val="333333"/>
          <w:highlight w:val="white"/>
          <w:rtl w:val="0"/>
        </w:rPr>
        <w:t xml:space="preserve">source biased or objective</w:t>
      </w:r>
      <w:r w:rsidDel="00000000" w:rsidR="00000000" w:rsidRPr="00000000">
        <w:rPr>
          <w:rFonts w:ascii="Candara" w:cs="Candara" w:eastAsia="Candara" w:hAnsi="Candara"/>
          <w:color w:val="333333"/>
          <w:highlight w:val="white"/>
          <w:rtl w:val="0"/>
        </w:rPr>
        <w:t xml:space="preserve">? Explain.  For more help, see OWL’s handouts on </w:t>
      </w:r>
      <w:hyperlink r:id="rId7">
        <w:r w:rsidDel="00000000" w:rsidR="00000000" w:rsidRPr="00000000">
          <w:rPr>
            <w:rFonts w:ascii="Candara" w:cs="Candara" w:eastAsia="Candara" w:hAnsi="Candara"/>
            <w:b w:val="1"/>
            <w:highlight w:val="white"/>
            <w:u w:val="single"/>
            <w:rtl w:val="0"/>
          </w:rPr>
          <w:t xml:space="preserve">evaluating resources</w:t>
        </w:r>
      </w:hyperlink>
      <w:r w:rsidDel="00000000" w:rsidR="00000000" w:rsidRPr="00000000">
        <w:rPr>
          <w:rFonts w:ascii="Candara" w:cs="Candara" w:eastAsia="Candara" w:hAnsi="Candara"/>
          <w:color w:val="333333"/>
          <w:highlight w:val="white"/>
          <w:rtl w:val="0"/>
        </w:rPr>
        <w:t xml:space="preserve">. This annotation is the shortest of all the annotations.</w:t>
      </w:r>
    </w:p>
    <w:p w:rsidR="00000000" w:rsidDel="00000000" w:rsidP="00000000" w:rsidRDefault="00000000" w:rsidRPr="00000000" w14:paraId="00000010">
      <w:pPr>
        <w:shd w:fill="ffffff" w:val="clear"/>
        <w:spacing w:after="160" w:line="480" w:lineRule="auto"/>
        <w:ind w:right="-540"/>
        <w:rPr>
          <w:rFonts w:ascii="Candara" w:cs="Candara" w:eastAsia="Candara" w:hAnsi="Candara"/>
          <w:color w:val="333333"/>
          <w:highlight w:val="white"/>
        </w:rPr>
      </w:pPr>
      <w:r w:rsidDel="00000000" w:rsidR="00000000" w:rsidRPr="00000000">
        <w:rPr>
          <w:rFonts w:ascii="Candara" w:cs="Candara" w:eastAsia="Candara" w:hAnsi="Candara"/>
          <w:b w:val="1"/>
          <w:color w:val="333333"/>
          <w:highlight w:val="white"/>
          <w:rtl w:val="0"/>
        </w:rPr>
        <w:t xml:space="preserve">¶3  </w:t>
      </w:r>
      <w:r w:rsidDel="00000000" w:rsidR="00000000" w:rsidRPr="00000000">
        <w:rPr>
          <w:rFonts w:ascii="Candara" w:cs="Candara" w:eastAsia="Candara" w:hAnsi="Candara"/>
          <w:b w:val="1"/>
          <w:color w:val="0000ff"/>
          <w:highlight w:val="white"/>
          <w:rtl w:val="0"/>
        </w:rPr>
        <w:t xml:space="preserve">Reflect</w:t>
      </w:r>
      <w:r w:rsidDel="00000000" w:rsidR="00000000" w:rsidRPr="00000000">
        <w:rPr>
          <w:rFonts w:ascii="Candara" w:cs="Candara" w:eastAsia="Candara" w:hAnsi="Candara"/>
          <w:color w:val="333333"/>
          <w:highlight w:val="white"/>
          <w:rtl w:val="0"/>
        </w:rPr>
        <w:t xml:space="preserve">: Once you've summarized and assessed a source, you need to ask </w:t>
      </w:r>
      <w:r w:rsidDel="00000000" w:rsidR="00000000" w:rsidRPr="00000000">
        <w:rPr>
          <w:rFonts w:ascii="Candara" w:cs="Candara" w:eastAsia="Candara" w:hAnsi="Candara"/>
          <w:b w:val="1"/>
          <w:color w:val="333333"/>
          <w:highlight w:val="white"/>
          <w:rtl w:val="0"/>
        </w:rPr>
        <w:t xml:space="preserve">how it fits into your research journey.</w:t>
      </w:r>
      <w:r w:rsidDel="00000000" w:rsidR="00000000" w:rsidRPr="00000000">
        <w:rPr>
          <w:rFonts w:ascii="Candara" w:cs="Candara" w:eastAsia="Candara" w:hAnsi="Candara"/>
          <w:color w:val="333333"/>
          <w:highlight w:val="white"/>
          <w:rtl w:val="0"/>
        </w:rPr>
        <w:t xml:space="preserve"> </w:t>
      </w:r>
      <w:r w:rsidDel="00000000" w:rsidR="00000000" w:rsidRPr="00000000">
        <w:rPr>
          <w:rFonts w:ascii="Candara" w:cs="Candara" w:eastAsia="Candara" w:hAnsi="Candara"/>
          <w:b w:val="1"/>
          <w:color w:val="333333"/>
          <w:highlight w:val="white"/>
          <w:rtl w:val="0"/>
        </w:rPr>
        <w:t xml:space="preserve">Was this source helpful </w:t>
      </w:r>
      <w:r w:rsidDel="00000000" w:rsidR="00000000" w:rsidRPr="00000000">
        <w:rPr>
          <w:rFonts w:ascii="Candara" w:cs="Candara" w:eastAsia="Candara" w:hAnsi="Candara"/>
          <w:color w:val="333333"/>
          <w:highlight w:val="white"/>
          <w:rtl w:val="0"/>
        </w:rPr>
        <w:t xml:space="preserve">to you - </w:t>
      </w:r>
      <w:r w:rsidDel="00000000" w:rsidR="00000000" w:rsidRPr="00000000">
        <w:rPr>
          <w:rFonts w:ascii="Candara" w:cs="Candara" w:eastAsia="Candara" w:hAnsi="Candara"/>
          <w:b w:val="1"/>
          <w:color w:val="333333"/>
          <w:highlight w:val="white"/>
          <w:rtl w:val="0"/>
        </w:rPr>
        <w:t xml:space="preserve">Did it support other sources or offer challenge to other ideas? What NEW information did it TEACH you</w:t>
      </w:r>
      <w:r w:rsidDel="00000000" w:rsidR="00000000" w:rsidRPr="00000000">
        <w:rPr>
          <w:rFonts w:ascii="Candara" w:cs="Candara" w:eastAsia="Candara" w:hAnsi="Candara"/>
          <w:color w:val="333333"/>
          <w:highlight w:val="white"/>
          <w:rtl w:val="0"/>
        </w:rPr>
        <w:t xml:space="preserve">? How does it help shape your conclusions or argument about your research questions? How can you apply this information to write your own myth? </w:t>
      </w:r>
      <w:r w:rsidDel="00000000" w:rsidR="00000000" w:rsidRPr="00000000">
        <w:rPr>
          <w:rFonts w:ascii="Candara" w:cs="Candara" w:eastAsia="Candara" w:hAnsi="Candara"/>
          <w:b w:val="1"/>
          <w:color w:val="333333"/>
          <w:highlight w:val="white"/>
          <w:rtl w:val="0"/>
        </w:rPr>
        <w:t xml:space="preserve">Has it changed how you think </w:t>
      </w:r>
      <w:r w:rsidDel="00000000" w:rsidR="00000000" w:rsidRPr="00000000">
        <w:rPr>
          <w:rFonts w:ascii="Candara" w:cs="Candara" w:eastAsia="Candara" w:hAnsi="Candara"/>
          <w:color w:val="333333"/>
          <w:highlight w:val="white"/>
          <w:rtl w:val="0"/>
        </w:rPr>
        <w:t xml:space="preserve">about mythology and its role in a society’s development of culture and values? This will be the longest annotation and will tell me what you are learning.</w:t>
      </w:r>
    </w:p>
    <w:p w:rsidR="00000000" w:rsidDel="00000000" w:rsidP="00000000" w:rsidRDefault="00000000" w:rsidRPr="00000000" w14:paraId="00000011">
      <w:pPr>
        <w:shd w:fill="ffffff" w:val="clear"/>
        <w:spacing w:after="160" w:line="480" w:lineRule="auto"/>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color w:val="363636"/>
          <w:highlight w:val="white"/>
        </w:rPr>
      </w:pPr>
      <w:r w:rsidDel="00000000" w:rsidR="00000000" w:rsidRPr="00000000">
        <w:rPr>
          <w:rtl w:val="0"/>
        </w:rPr>
      </w:r>
    </w:p>
    <w:sectPr>
      <w:headerReference r:id="rId8" w:type="default"/>
      <w:headerReference r:id="rId9" w:type="first"/>
      <w:footerReference r:id="rId10" w:type="first"/>
      <w:pgSz w:h="15840" w:w="12240" w:orient="portrait"/>
      <w:pgMar w:bottom="720" w:top="720" w:left="90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owl.purdue.edu/owl/research_and_citation/using_research/quoting_paraphrasing_and_summarizing/index.html" TargetMode="External"/><Relationship Id="rId7" Type="http://schemas.openxmlformats.org/officeDocument/2006/relationships/hyperlink" Target="https://owl.purdue.edu/owl/research_and_citation/conducting_research/evaluating_sources_of_information/where_to_begin.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