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43E6F" w14:textId="582CABD7" w:rsidR="00AE14B5" w:rsidRDefault="00AE14B5" w:rsidP="00AE14B5">
      <w:pPr>
        <w:ind w:right="-360"/>
        <w:rPr>
          <w:rFonts w:ascii="Segoe UI" w:hAnsi="Segoe UI" w:cs="Segoe UI"/>
          <w:color w:val="212121"/>
          <w:sz w:val="24"/>
          <w:szCs w:val="24"/>
          <w:shd w:val="clear" w:color="auto" w:fill="FFFFFF"/>
        </w:rPr>
      </w:pPr>
      <w:r w:rsidRPr="00AE14B5">
        <w:rPr>
          <w:rFonts w:ascii="Segoe UI" w:hAnsi="Segoe UI" w:cs="Segoe UI"/>
          <w:color w:val="212121"/>
          <w:sz w:val="24"/>
          <w:szCs w:val="24"/>
          <w:shd w:val="clear" w:color="auto" w:fill="FFFFFF"/>
        </w:rPr>
        <w:t>Congenital anomalies of the limbs have been observed since ancient human civilizations, capturing the imagination of ancient physicians and people. The knowledge of the era could not possibly theorize on the biologic aspects of these anomalies; however, from the very beginning of civilization the spiritual status of people attempted to find a logical explanation</w:t>
      </w:r>
    </w:p>
    <w:p w14:paraId="44C94AB8" w14:textId="79445918" w:rsidR="0022513D" w:rsidRDefault="0022513D" w:rsidP="00AE14B5">
      <w:pPr>
        <w:ind w:right="-360"/>
        <w:rPr>
          <w:rFonts w:ascii="Segoe UI" w:hAnsi="Segoe UI" w:cs="Segoe UI"/>
          <w:color w:val="212121"/>
          <w:sz w:val="24"/>
          <w:szCs w:val="24"/>
          <w:shd w:val="clear" w:color="auto" w:fill="FFFFFF"/>
        </w:rPr>
      </w:pPr>
    </w:p>
    <w:p w14:paraId="4E1AEF45" w14:textId="77777777" w:rsidR="0022513D" w:rsidRPr="00AE14B5" w:rsidRDefault="0022513D" w:rsidP="00AE14B5">
      <w:pPr>
        <w:ind w:right="-360"/>
        <w:rPr>
          <w:rFonts w:ascii="Segoe UI" w:hAnsi="Segoe UI" w:cs="Segoe UI"/>
          <w:color w:val="212121"/>
          <w:sz w:val="24"/>
          <w:szCs w:val="24"/>
          <w:shd w:val="clear" w:color="auto" w:fill="FFFFFF"/>
        </w:rPr>
      </w:pPr>
    </w:p>
    <w:p w14:paraId="561B91CB" w14:textId="77777777" w:rsidR="00AE14B5" w:rsidRDefault="00AE14B5" w:rsidP="00AE14B5">
      <w:pPr>
        <w:ind w:right="-360"/>
        <w:rPr>
          <w:rFonts w:ascii="Segoe UI" w:hAnsi="Segoe UI" w:cs="Segoe UI"/>
          <w:color w:val="212121"/>
          <w:sz w:val="24"/>
          <w:szCs w:val="24"/>
          <w:shd w:val="clear" w:color="auto" w:fill="FFFFFF"/>
        </w:rPr>
      </w:pPr>
    </w:p>
    <w:p w14:paraId="0DEB605C" w14:textId="7A5A0626" w:rsidR="003D3B6D" w:rsidRDefault="00AE14B5" w:rsidP="00AE14B5">
      <w:pPr>
        <w:ind w:left="720" w:right="-360" w:hanging="720"/>
        <w:rPr>
          <w:rFonts w:ascii="Segoe UI" w:hAnsi="Segoe UI" w:cs="Segoe UI"/>
          <w:color w:val="212121"/>
          <w:sz w:val="24"/>
          <w:szCs w:val="24"/>
          <w:shd w:val="clear" w:color="auto" w:fill="FFFFFF"/>
        </w:rPr>
      </w:pPr>
      <w:proofErr w:type="spellStart"/>
      <w:r w:rsidRPr="00AE14B5">
        <w:rPr>
          <w:rFonts w:ascii="Segoe UI" w:hAnsi="Segoe UI" w:cs="Segoe UI"/>
          <w:color w:val="212121"/>
          <w:sz w:val="24"/>
          <w:szCs w:val="24"/>
          <w:shd w:val="clear" w:color="auto" w:fill="FFFFFF"/>
        </w:rPr>
        <w:t>Mavrogenis</w:t>
      </w:r>
      <w:proofErr w:type="spellEnd"/>
      <w:r w:rsidRPr="00AE14B5">
        <w:rPr>
          <w:rFonts w:ascii="Segoe UI" w:hAnsi="Segoe UI" w:cs="Segoe UI"/>
          <w:color w:val="212121"/>
          <w:sz w:val="24"/>
          <w:szCs w:val="24"/>
          <w:shd w:val="clear" w:color="auto" w:fill="FFFFFF"/>
        </w:rPr>
        <w:t>, Andreas F et al. “Congenital anomalies of the limbs in mythology and antiquity.” </w:t>
      </w:r>
      <w:r w:rsidRPr="00AE14B5">
        <w:rPr>
          <w:rFonts w:ascii="Segoe UI" w:hAnsi="Segoe UI" w:cs="Segoe UI"/>
          <w:i/>
          <w:iCs/>
          <w:color w:val="212121"/>
          <w:sz w:val="24"/>
          <w:szCs w:val="24"/>
          <w:shd w:val="clear" w:color="auto" w:fill="FFFFFF"/>
        </w:rPr>
        <w:t xml:space="preserve">International </w:t>
      </w:r>
      <w:proofErr w:type="spellStart"/>
      <w:r w:rsidRPr="00AE14B5">
        <w:rPr>
          <w:rFonts w:ascii="Segoe UI" w:hAnsi="Segoe UI" w:cs="Segoe UI"/>
          <w:i/>
          <w:iCs/>
          <w:color w:val="212121"/>
          <w:sz w:val="24"/>
          <w:szCs w:val="24"/>
          <w:shd w:val="clear" w:color="auto" w:fill="FFFFFF"/>
        </w:rPr>
        <w:t>orthopaedics</w:t>
      </w:r>
      <w:proofErr w:type="spellEnd"/>
      <w:r w:rsidRPr="00AE14B5">
        <w:rPr>
          <w:rFonts w:ascii="Segoe UI" w:hAnsi="Segoe UI" w:cs="Segoe UI"/>
          <w:color w:val="212121"/>
          <w:sz w:val="24"/>
          <w:szCs w:val="24"/>
          <w:shd w:val="clear" w:color="auto" w:fill="FFFFFF"/>
        </w:rPr>
        <w:t> vol. 42,4 (2018): 957-965. doi:10.1007/s00264-018-3776-3</w:t>
      </w:r>
    </w:p>
    <w:p w14:paraId="6AAAE912" w14:textId="39BC4EC0" w:rsidR="0022513D" w:rsidRDefault="0022513D" w:rsidP="00AE14B5">
      <w:pPr>
        <w:ind w:left="720" w:right="-360" w:hanging="720"/>
        <w:rPr>
          <w:rFonts w:ascii="Segoe UI" w:hAnsi="Segoe UI" w:cs="Segoe UI"/>
          <w:color w:val="212121"/>
          <w:sz w:val="24"/>
          <w:szCs w:val="24"/>
          <w:shd w:val="clear" w:color="auto" w:fill="FFFFFF"/>
        </w:rPr>
      </w:pPr>
    </w:p>
    <w:p w14:paraId="0825F538" w14:textId="5C822D38" w:rsidR="0022513D" w:rsidRPr="00FB24FE" w:rsidRDefault="00FB24FE" w:rsidP="00AE14B5">
      <w:pPr>
        <w:ind w:left="720" w:right="-360" w:hanging="720"/>
        <w:rPr>
          <w:rFonts w:ascii="Times New Roman" w:hAnsi="Times New Roman" w:cs="Times New Roman"/>
          <w:color w:val="AEAAAA" w:themeColor="background2" w:themeShade="BF"/>
          <w:sz w:val="24"/>
          <w:szCs w:val="24"/>
        </w:rPr>
      </w:pPr>
      <w:proofErr w:type="spellStart"/>
      <w:r w:rsidRPr="00281FD2">
        <w:rPr>
          <w:rFonts w:ascii="Times New Roman" w:hAnsi="Times New Roman" w:cs="Times New Roman"/>
          <w:color w:val="AEAAAA" w:themeColor="background2" w:themeShade="BF"/>
          <w:sz w:val="24"/>
          <w:szCs w:val="24"/>
          <w:shd w:val="clear" w:color="auto" w:fill="181A1B"/>
        </w:rPr>
        <w:t>Nardo</w:t>
      </w:r>
      <w:proofErr w:type="spellEnd"/>
      <w:r w:rsidRPr="00281FD2">
        <w:rPr>
          <w:rFonts w:ascii="Times New Roman" w:hAnsi="Times New Roman" w:cs="Times New Roman"/>
          <w:color w:val="AEAAAA" w:themeColor="background2" w:themeShade="BF"/>
          <w:sz w:val="24"/>
          <w:szCs w:val="24"/>
          <w:shd w:val="clear" w:color="auto" w:fill="181A1B"/>
        </w:rPr>
        <w:t xml:space="preserve">, Don. "Greek Mythology's Enormous Legacy." </w:t>
      </w:r>
      <w:r w:rsidRPr="00281FD2">
        <w:rPr>
          <w:rFonts w:ascii="Times New Roman" w:hAnsi="Times New Roman" w:cs="Times New Roman"/>
          <w:i/>
          <w:iCs/>
          <w:color w:val="AEAAAA" w:themeColor="background2" w:themeShade="BF"/>
          <w:sz w:val="24"/>
          <w:szCs w:val="24"/>
          <w:bdr w:val="none" w:sz="0" w:space="0" w:color="auto" w:frame="1"/>
          <w:shd w:val="clear" w:color="auto" w:fill="181A1B"/>
        </w:rPr>
        <w:t>Greek Mythology</w:t>
      </w:r>
      <w:r w:rsidRPr="00281FD2">
        <w:rPr>
          <w:rFonts w:ascii="Times New Roman" w:hAnsi="Times New Roman" w:cs="Times New Roman"/>
          <w:color w:val="AEAAAA" w:themeColor="background2" w:themeShade="BF"/>
          <w:sz w:val="24"/>
          <w:szCs w:val="24"/>
          <w:shd w:val="clear" w:color="auto" w:fill="181A1B"/>
        </w:rPr>
        <w:t xml:space="preserve">, Lucent Books, 2012, pp. 84-100. Mythology and Culture Worldwide. </w:t>
      </w:r>
      <w:r w:rsidRPr="00281FD2">
        <w:rPr>
          <w:rFonts w:ascii="Times New Roman" w:hAnsi="Times New Roman" w:cs="Times New Roman"/>
          <w:i/>
          <w:iCs/>
          <w:color w:val="AEAAAA" w:themeColor="background2" w:themeShade="BF"/>
          <w:sz w:val="24"/>
          <w:szCs w:val="24"/>
          <w:bdr w:val="none" w:sz="0" w:space="0" w:color="auto" w:frame="1"/>
          <w:shd w:val="clear" w:color="auto" w:fill="181A1B"/>
        </w:rPr>
        <w:t xml:space="preserve">Gale </w:t>
      </w:r>
      <w:proofErr w:type="gramStart"/>
      <w:r w:rsidRPr="00281FD2">
        <w:rPr>
          <w:rFonts w:ascii="Times New Roman" w:hAnsi="Times New Roman" w:cs="Times New Roman"/>
          <w:i/>
          <w:iCs/>
          <w:color w:val="AEAAAA" w:themeColor="background2" w:themeShade="BF"/>
          <w:sz w:val="24"/>
          <w:szCs w:val="24"/>
          <w:bdr w:val="none" w:sz="0" w:space="0" w:color="auto" w:frame="1"/>
          <w:shd w:val="clear" w:color="auto" w:fill="181A1B"/>
        </w:rPr>
        <w:t>In</w:t>
      </w:r>
      <w:proofErr w:type="gramEnd"/>
      <w:r w:rsidRPr="00281FD2">
        <w:rPr>
          <w:rFonts w:ascii="Times New Roman" w:hAnsi="Times New Roman" w:cs="Times New Roman"/>
          <w:i/>
          <w:iCs/>
          <w:color w:val="AEAAAA" w:themeColor="background2" w:themeShade="BF"/>
          <w:sz w:val="24"/>
          <w:szCs w:val="24"/>
          <w:bdr w:val="none" w:sz="0" w:space="0" w:color="auto" w:frame="1"/>
          <w:shd w:val="clear" w:color="auto" w:fill="181A1B"/>
        </w:rPr>
        <w:t xml:space="preserve"> Context: High School</w:t>
      </w:r>
      <w:r w:rsidRPr="00281FD2">
        <w:rPr>
          <w:rFonts w:ascii="Times New Roman" w:hAnsi="Times New Roman" w:cs="Times New Roman"/>
          <w:color w:val="AEAAAA" w:themeColor="background2" w:themeShade="BF"/>
          <w:sz w:val="24"/>
          <w:szCs w:val="24"/>
          <w:shd w:val="clear" w:color="auto" w:fill="181A1B"/>
        </w:rPr>
        <w:t xml:space="preserve">, </w:t>
      </w:r>
      <w:r w:rsidRPr="00281FD2">
        <w:rPr>
          <w:rStyle w:val="docurl"/>
          <w:rFonts w:ascii="Times New Roman" w:hAnsi="Times New Roman" w:cs="Times New Roman"/>
          <w:color w:val="AEAAAA" w:themeColor="background2" w:themeShade="BF"/>
          <w:sz w:val="24"/>
          <w:szCs w:val="24"/>
          <w:shd w:val="clear" w:color="auto" w:fill="181A1B"/>
        </w:rPr>
        <w:t>link.gale.com/apps/doc/CX4199700013/SUIC?u=fcpstjhs&amp;sid=SUIC&amp;xid=94c28303</w:t>
      </w:r>
      <w:r w:rsidRPr="00281FD2">
        <w:rPr>
          <w:rFonts w:ascii="Times New Roman" w:hAnsi="Times New Roman" w:cs="Times New Roman"/>
          <w:color w:val="AEAAAA" w:themeColor="background2" w:themeShade="BF"/>
          <w:sz w:val="24"/>
          <w:szCs w:val="24"/>
          <w:shd w:val="clear" w:color="auto" w:fill="181A1B"/>
        </w:rPr>
        <w:t>. Accessed 14 Feb. 2021.</w:t>
      </w:r>
    </w:p>
    <w:sectPr w:rsidR="0022513D" w:rsidRPr="00FB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B5"/>
    <w:rsid w:val="000C3AF4"/>
    <w:rsid w:val="00221BB0"/>
    <w:rsid w:val="0022513D"/>
    <w:rsid w:val="00281FD2"/>
    <w:rsid w:val="003D3B6D"/>
    <w:rsid w:val="005F795C"/>
    <w:rsid w:val="00761015"/>
    <w:rsid w:val="00AE14B5"/>
    <w:rsid w:val="00C0125D"/>
    <w:rsid w:val="00C330A5"/>
    <w:rsid w:val="00EA3AFA"/>
    <w:rsid w:val="00FB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A07B"/>
  <w15:chartTrackingRefBased/>
  <w15:docId w15:val="{3221D796-AD64-42D0-B28A-73951B5C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rl">
    <w:name w:val="docurl"/>
    <w:basedOn w:val="DefaultParagraphFont"/>
    <w:rsid w:val="00FB2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Araya-Madrigal</dc:creator>
  <cp:keywords/>
  <dc:description/>
  <cp:lastModifiedBy>Ariel Araya-Madrigal</cp:lastModifiedBy>
  <cp:revision>11</cp:revision>
  <dcterms:created xsi:type="dcterms:W3CDTF">2021-02-05T16:15:00Z</dcterms:created>
  <dcterms:modified xsi:type="dcterms:W3CDTF">2021-02-15T02:07:00Z</dcterms:modified>
</cp:coreProperties>
</file>