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pPr>
        <w:bidi w:val="1"/>
        <w:jc w:val="center"/>
      </w:pPr>
      <w:r>
        <w:rPr>
          <w:rFonts w:hint="cs"/>
          <w:rtl/>
          <w:lang w:bidi="he-IL"/>
          <w:sz w:val="72"/>
          <w:szCs w:val="72"/>
        </w:rPr>
        <w:t xml:space="preserve">דו"ח תקופתי - </w:t>
      </w:r>
      <w:r>
        <w:rPr>
          <w:rFonts w:hint="cs"/>
          <w:sz w:val="72"/>
          <w:szCs w:val="72"/>
        </w:rPr>
        <w:t xml:space="preserve">balagan1.co.il</w:t>
      </w:r>
      <w:r>
        <w:rPr>
          <w:rFonts w:hint="cs"/>
          <w:rtl/>
          <w:lang w:bidi="he-IL"/>
          <w:sz w:val="72"/>
          <w:szCs w:val="72"/>
        </w:rPr>
        <w:t xml:space="preserve"> ספטמבר </w:t>
      </w:r>
      <w:r>
        <w:rPr>
          <w:rFonts w:hint="cs"/>
          <w:sz w:val="72"/>
          <w:szCs w:val="72"/>
        </w:rPr>
        <w:t xml:space="preserve">2025</w:t>
      </w:r>
    </w:p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pPr>
        <w:jc w:val="center"/>
      </w:pPr>
      <w:r>
        <w:rPr>
          <w:noProof/>
          <w:lang w:bidi="he-IL"/>
        </w:rPr>
        <w:drawing>
          <wp:inline distT="0" distB="0" distL="0" distR="0">
            <wp:extent cx="2124075" cy="8763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hint="cs"/>
        </w:rPr>
        <w:t xml:space="preserve"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</w:p>
    <w:p>
      <w:r>
        <w:rPr>
          <w:rFonts w:hint="cs"/>
          <w:rtl/>
          <w:lang w:bidi="he-IL"/>
        </w:rPr>
        <w:t xml:space="preserve">בחודש האחרון בוצעו הפעולות הבאות:</w:t>
      </w:r>
    </w:p>
    <w:p>
      <w:pPr>
        <w:pStyle w:val="2"/>
      </w:pPr>
      <w:r>
        <w:rPr>
          <w:rFonts w:hint="cs"/>
        </w:rPr>
        <w:t xml:space="preserve"/>
      </w:r>
      <w:r>
        <w:rPr>
          <w:rFonts w:hint="cs"/>
          <w:rtl/>
          <w:lang w:bidi="he-IL"/>
        </w:rPr>
        <w:t xml:space="preserve"> </w:t>
      </w:r>
    </w:p>
    <w:tbl>
      <w:tblPr>
        <w:tblStyle w:val="-1"/>
        <w:bidiVisual/>
        <w:tblW w:w="5000" w:type="pct"/>
        <w:tblLook w:val="04A0"/>
      </w:tblPr>
      <w:tblGrid>
        <w:gridCol w:w="70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פירוט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חוזק הביטוי מעברי דירה במאמר</w:t>
            </w:r>
            <w:hyperlink r:id="rId15" w:history="1">
              <w:r>
                <w:rPr>
                  <w:rFonts w:hint="cs"/>
                  <w:rStyle w:val="Hyperlink"/>
                </w:rPr>
                <w:t xml:space="preserve"> </w:t>
              </w:r>
            </w:hyperlink>
            <w:hyperlink r:id="rId16" w:history="1">
              <w:r>
                <w:rPr>
                  <w:rFonts w:hint="cs"/>
                  <w:rtl/>
                  <w:lang w:bidi="he-IL"/>
                  <w:rStyle w:val="Hyperlink"/>
                </w:rPr>
                <w:t xml:space="preserve">מעברי דירה </w:t>
              </w:r>
              <w:r>
                <w:rPr>
                  <w:rFonts w:hint="cs"/>
                  <w:rStyle w:val="Hyperlink"/>
                </w:rPr>
                <w:t xml:space="preserve">–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 לעשות את זה נכון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חוזק הביטוי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הובלה אריזה במאמר</w:t>
            </w:r>
            <w:r>
              <w:rPr>
                <w:rFonts w:hint="cs"/>
              </w:rPr>
              <w:t xml:space="preserve"> </w:t>
            </w:r>
            <w:hyperlink r:id="rId17" w:history="1">
              <w:r>
                <w:rPr>
                  <w:rFonts w:hint="cs"/>
                  <w:rtl/>
                  <w:lang w:bidi="he-IL"/>
                  <w:rStyle w:val="Hyperlink"/>
                </w:rPr>
                <w:t xml:space="preserve">הובלה אריזה עם חברת "בלאגן"</w:t>
              </w:r>
            </w:hyperlink>
          </w:p>
        </w:tc>
      </w:tr>
    </w:tbl>
    <w:p>
      <w:r>
        <w:rPr>
          <w:rFonts w:hint="cs"/>
          <w:rtl/>
          <w:lang w:bidi="he-IL"/>
        </w:rPr>
        <w:t xml:space="preserve">פעולות שוטפות 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מידי חודש מבוצעות פעולות בדיקה ובקרה הכוללות: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כפילות תוכן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תקינות קוד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מהירות וזמינות שרת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תקינות אופטימיזציה כולל </w:t>
      </w:r>
      <w:r>
        <w:rPr>
          <w:rFonts w:hint="cs"/>
        </w:rPr>
        <w:t xml:space="preserve">TITLE, H1, H2, META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תקינות לינקים נכנסים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בדיקת מיקומי ביטויי המפתח 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בדיקת התנהגות גולשים באתר הנייח ובמובייל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לצורך בקרה על תקינות האתר והתאמת אופטימיזציה לגוגל, שימוש בכלי בקרה אנליטיקס, פרוג, </w:t>
      </w:r>
      <w:r>
        <w:rPr>
          <w:rFonts w:hint="cs"/>
        </w:rPr>
        <w:t xml:space="preserve">A1</w:t>
      </w:r>
      <w:r>
        <w:rPr>
          <w:rFonts w:hint="cs"/>
          <w:rtl/>
          <w:lang w:bidi="he-IL"/>
        </w:rPr>
        <w:t xml:space="preserve">, זפו, </w:t>
      </w:r>
      <w:r>
        <w:rPr>
          <w:rFonts w:hint="cs"/>
        </w:rPr>
        <w:t xml:space="preserve">console, SEOQUAKE</w:t>
      </w:r>
      <w:r>
        <w:rPr>
          <w:rFonts w:hint="cs"/>
          <w:rtl/>
          <w:lang w:bidi="he-IL"/>
        </w:rPr>
        <w:t xml:space="preserve"> , מג'סטיק, </w:t>
      </w:r>
      <w:r>
        <w:rPr>
          <w:rFonts w:hint="cs"/>
        </w:rPr>
        <w:t xml:space="preserve">HOTJAR</w:t>
      </w:r>
      <w:r>
        <w:rPr>
          <w:rFonts w:hint="cs"/>
          <w:rtl/>
          <w:lang w:bidi="he-IL"/>
        </w:rPr>
        <w:t xml:space="preserve">, וכלי עבודה נוספים ייעודיים.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בעקבות פעולות הקידום: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התקדמנו במיקומי מילות המפתח הבאות:</w:t>
      </w:r>
    </w:p>
    <w:p>
      <w:pPr>
        <w:pStyle w:val="1"/>
      </w:pPr>
      <w:r>
        <w:rPr>
          <w:rFonts w:hint="cs"/>
          <w:rtl/>
          <w:lang w:bidi="he-IL"/>
        </w:rPr>
        <w:t xml:space="preserve">מגמות תנועה</w:t>
      </w:r>
    </w:p>
    <w:p>
      <w:r>
        <w:rPr>
          <w:rFonts w:hint="cs"/>
        </w:rPr>
        <w:t xml:space="preserve"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</w:p>
    <w:p>
      <w:pPr>
        <w:pStyle w:val="3"/>
      </w:pPr>
      <w:r>
        <w:rPr>
          <w:rFonts w:hint="cs"/>
          <w:rtl/>
          <w:lang w:bidi="he-IL"/>
        </w:rPr>
        <w:t xml:space="preserve">תנועה כוללת - פעילויות באתר</w:t>
      </w:r>
    </w:p>
    <w:p>
      <w:r>
        <w:rPr>
          <w:noProof/>
          <w:lang w:bidi="he-IL"/>
        </w:rPr>
        <w:drawing>
          <wp:inline distT="0" distB="0" distL="0" distR="0">
            <wp:extent cx="6534150" cy="30480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סיכום - 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335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267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79.70%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619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00:00:00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1.85</w:t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השוואה חודשית</w:t>
      </w:r>
    </w:p>
    <w:p>
      <w:pPr>
        <w:pStyle w:val="2"/>
      </w:pPr>
      <w:r>
        <w:rPr>
          <w:rFonts w:hint="cs"/>
          <w:rtl/>
          <w:lang w:bidi="he-IL"/>
        </w:rPr>
        <w:t xml:space="preserve">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449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668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858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882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619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00:00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68</w:t>
            </w:r>
            <w:r>
              <w:rPr>
                <w:rtl/>
              </w:rPr>
              <w:br/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השוואה חודשית</w:t>
      </w:r>
    </w:p>
    <w:p>
      <w:pPr>
        <w:pStyle w:val="2"/>
      </w:pPr>
      <w:r>
        <w:rPr>
          <w:rFonts w:hint="cs"/>
          <w:rtl/>
          <w:lang w:bidi="he-IL"/>
        </w:rPr>
        <w:t xml:space="preserve">תנועה לא ממומנת ממנועי חיפוש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391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50</w:t>
            </w:r>
            <w:r>
              <w:rPr>
                <w:rtl/>
              </w:rPr>
              <w:br/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היסטוריית מיקומים</w:t>
      </w:r>
    </w:p>
    <w:p>
      <w:r>
        <w:rPr>
          <w:rFonts w:hint="cs"/>
        </w:rPr>
        <w:t xml:space="preserve">02</w:t>
      </w:r>
      <w:r>
        <w:rPr>
          <w:rFonts w:hint="cs"/>
          <w:rtl/>
          <w:lang w:bidi="he-IL"/>
        </w:rPr>
        <w:t xml:space="preserve"> אפריל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02</w:t>
      </w:r>
      <w:r>
        <w:rPr>
          <w:rFonts w:hint="cs"/>
          <w:rtl/>
          <w:lang w:bidi="he-IL"/>
        </w:rPr>
        <w:t xml:space="preserve"> אוקטובר </w:t>
      </w:r>
      <w:r>
        <w:rPr>
          <w:rFonts w:hint="cs"/>
        </w:rPr>
        <w:t xml:space="preserve">2025</w:t>
      </w:r>
    </w:p>
    <w:p>
      <w:pPr>
        <w:pStyle w:val="2"/>
      </w:pPr>
      <w:r>
        <w:rPr>
          <w:rFonts w:hint="cs"/>
          <w:rtl/>
          <w:lang w:bidi="he-IL"/>
        </w:rPr>
        <w:t xml:space="preserve">ביטויים בקידום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מילת מפתח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מקומיים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אוקטובר </w:t>
            </w:r>
            <w:r>
              <w:rPr>
                <w:rFonts w:hint="cs"/>
              </w:rPr>
              <w:t xml:space="preserve">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פריקת 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עזרה באריזה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סיוע ואריזה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ופריקה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אריזות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חברה שאורזת את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חברה לאריזת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בית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הבית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פריקת מעברי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פריקות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דירה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עזרה במעבר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אריזה וסידור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למעבר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בתים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והובלה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מסדרת ארונות מקצועית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דירת נפטרים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נפטרים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מעברי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ביטויים המובילים לאתר מעמוד ראשון ושני בגוגל</w:t>
      </w:r>
    </w:p>
    <w:p>
      <w:r>
        <w:rPr>
          <w:rFonts w:hint="cs"/>
        </w:rPr>
        <w:t xml:space="preserve">03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02</w:t>
      </w:r>
      <w:r>
        <w:rPr>
          <w:rFonts w:hint="cs"/>
          <w:rtl/>
          <w:lang w:bidi="he-IL"/>
        </w:rPr>
        <w:t xml:space="preserve"> אוקטובר </w:t>
      </w:r>
      <w:r>
        <w:rPr>
          <w:rFonts w:hint="cs"/>
        </w:rPr>
        <w:t xml:space="preserve">2025</w:t>
      </w:r>
    </w:p>
    <w:p>
      <w:pPr>
        <w:pStyle w:val="2"/>
      </w:pPr>
      <w:r>
        <w:rPr>
          <w:rFonts w:hint="cs"/>
          <w:rtl/>
          <w:lang w:bidi="he-IL"/>
        </w:rPr>
        <w:t xml:space="preserve">מילים מובילות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מילת מפתח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חודשיים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מקומיים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מיקום ממוצע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עזרה באריזה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בלאגן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local guide program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2,400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בלאגן אריזה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אריזות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just do it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וסידור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1.58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סיוע ואריזה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1.74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פריקת 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הובלה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פריקה וסידור במעבר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1.96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חברה לאריזת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1.99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בשרון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אריזת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2.02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מיון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ופריקה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אריזות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וסידור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בתים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בית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הבית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לבית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עם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חברה שאורזת את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2.39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2.41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פריקות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בית למעבר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חברה להעברת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2.58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אריזת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אריזות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2.70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אריזות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שירות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אריזה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חברה לאריזת דירות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פטנטים לסידור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ואריזה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לבית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חברות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אריזת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אריזה לבית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אריזה ופירוק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שירותי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עזרה במעבר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אורזות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וסידור הבית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פריקה וסידור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של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פריקה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למעבר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3.27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שרותי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סדר בבלאגן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אורזים את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3.49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לדירה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לקראת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עם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סידורים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בית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אריזות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אורזים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דירות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3.79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אריזה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ואריזה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פריקת מעברי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דירה קורונה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ואריזת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מעבר דירה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בתים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תכולת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אריזת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3.92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3.97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אריזה לדירה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מומלצת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של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תכולת 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פריקה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ופריקת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ופריקת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פריקה לדירה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דירה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אריזות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4.15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אורזות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ארונות מטבח לאחר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של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אריזת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ואריזה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לפני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דירות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אריזה וסידור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כביסות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4.39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של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לקראת מעבר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עם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אריזה ופירוק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הובלות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אריזה וסידור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הובלה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לדיור מוגן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והובלת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בלאגן אתר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5.05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שאורזת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מיון ואריזה תכולת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תכולת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בתים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דירה חברות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דירה עם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דירה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שירותי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דירה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5.45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עם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5.45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לעשות סדר בבית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אורזים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5.72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קורונה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כולל אריזה ופירוק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בלאגן בבית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לארגון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5.97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דירות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באלכן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סידורים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מסדרים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ניהול תקציב נכון בעת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שירותי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לסדר את הבית מהר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סדר בבית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לסידור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ניירת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בית והובלה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לארוז את הבית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מומלצים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הובלהאריזה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לסדר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משרדים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6.77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של תכולת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6.91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עם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עם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לסדר את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מעברים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קורונה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אריזה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באלאגן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דירות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מסדרת ארונות מקצועית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7.37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והובלת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דירות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7.58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לסדר את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7.61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בלאגן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8,100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8,100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ואריזות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והובלות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מעברים הובלות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לעבור דירה ולהישאר בחיים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7.87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בלגאן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3,600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ctkdi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lamoov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קבלן פינוי דיר עגלים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סידור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לעבור דירה בשלום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ואריזה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הובלה שאורזות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מהבית מה 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בקורונה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בלאכן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בקורונה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הוב-אריזות לפני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לסידור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8.45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בלאגאן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מקצועי של הבית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בתים של נפטרים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ואריזות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דירה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8.77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מסדרת מקצועית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8.94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לעבור דירה קורונה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בתים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והובלה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9.05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מסדרות ארונות בגדים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מוטיבציה לסדר את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והובלות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מטבח מקצועי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דירות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9.52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בלגן בבית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בבית לקוח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סידור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וסידור בית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לסדר בית מבולגן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חברה לסידור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9.97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לעבור דירה בקורונה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לארוז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בלאגן בחדר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שרון הובלות סדר בבלאגן </w:t>
            </w:r>
            <w:r>
              <w:rPr>
                <w:rFonts w:hint="cs"/>
              </w:rPr>
              <w:t xml:space="preserve">order</w:t>
            </w:r>
            <w:r>
              <w:rPr>
                <w:rFonts w:hint="cs"/>
                <w:rtl/>
                <w:lang w:bidi="he-IL"/>
              </w:rPr>
              <w:t xml:space="preserve"> קרטונים ציוד אריזה למעבר דירה ירושלים בית 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דיור זמני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למעבר דירה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דירות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10.04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בלאגן טלפון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יסודי וניקוי הדירה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ואריזה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וארגון ניירת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מסדרת ארונות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מסדרת בתים מקצועית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10.24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דירה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מסדרות ארונות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10.31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דירת נפטרים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לארוז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והובלה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מקצועית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10.47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סדר במשרד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עזרה בסידור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פיצפקס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10.69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ופריקה מעבר דירה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מסודרות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אחרי פטירה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דירה קורונה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אנשי המקצוע בהם מומלץ להיעזר בעת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מסדרת ארונות בגדים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קרטונים למעבר דירה פתוח עכשיו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פנימי של ארונות מטבח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11.32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מקצועי של הדירה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ארונות מקצועי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אריזה למשרד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השירותים שלנו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דירת נפטר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בתים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נפטרים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11.94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ארון מטבח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בתים וארונות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דירות בדרום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בית אריזה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חפצים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בתים בחיפה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אריזה למעבר דירה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של חברת פינוי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דירה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ארונות מטבח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12.49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והובלה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הובלת דירה המלצה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12.52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עושים סדר בבית טריקים קטנים רעיונות גדולים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של נפטר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תכולה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12.91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עזריאלי מוצרי ארגון הבית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 אריזה ופריקה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בחאגן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באלגאן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לדירה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לעבור דירה בצורה יעילה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עולה לארוז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13.24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ארגון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הובלה ואריזה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של נפטרים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אורזות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פלוס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לאחר פטירה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עולה 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וארגון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למעבר דירה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אריזות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של דירה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דירות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עלות 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אריזות 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חברה לסידור ארונות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האם אפשר לעבור דירה קורונה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המלצות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קטנות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אריזה וסידור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המקצוענים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יעילה להובלה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וארגון ארונות מטבח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עולה לארוז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לעבור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כולל אריזה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בית נפטר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אריזות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עם אריזה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15.74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מטבח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15.78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מחירון 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מסדרות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עולה אריזת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כולל אריזה ופירוק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המלצות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ארגון הבית מחדש בסגנון כפרי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אריזת דירה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קורונה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עולה אריזה והובלה של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להובלה ומעבר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16.18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כיצד לעבור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חברתית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בהסגר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אריזת דירה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תכולת דירה אריזת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אריזות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פנים ארונות מטבח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ארונות במעבר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האם מותר לעבור דירה בבידוד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ופריקה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מידרג 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וניקיון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אריזה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 הובלה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למעבר דירה בצורה יעילה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לעבור דירה נכון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הבית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חפצים שבירים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דירות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ואריזה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ארגזים ריקים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עושים עם חפצים של נפטר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האם מותר לעבור דירה בקורונה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ארונות לאחר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המכשפות סידור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עולה הובלה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18.08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טיפים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מחירון הובלה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ופינוי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הכל כלול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עלות הובלה עם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אריזה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יום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בבידוד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ארגזים למעבר דירה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קטנים למעבר מוצלח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באלאגאן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למעבר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אריזה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לתל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בתים מקצועי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למה חשוב לסדר את המיטה בבוקר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במחיר הוגן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ואריזה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תכנון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 אריזת תכולת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מעברי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הבית לאחר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19.66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נכונה - להובלה בטוחה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מסדרת ארונות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ירוקה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סדר וארגון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סידור ארונות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אריזות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מקרר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לדירה חדשה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והובלה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אריזה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לקראת מעבר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ארגזי אריזה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אורגן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20.37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מסודרות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מטבח משרד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לא לחוצת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העתקת מבנים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קורונה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לאריזה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טיפים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לסדר וניקיון בבית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דירה מסויידת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garmony home</w:t>
            </w:r>
            <w:r>
              <w:rPr>
                <w:rFonts w:hint="cs"/>
                <w:rtl/>
                <w:lang w:bidi="he-IL"/>
              </w:rPr>
              <w:t xml:space="preserve"> מסדרת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למעבר דירה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שיא הובלות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בית לאחר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פינוי דירה מקצועי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אריזות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לעבור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21.73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למעבר 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21.84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מחפצים לא נחוצים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דירה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לארוז נכון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משרד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דירת מגורים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מהירה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בלגן בחדר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בסגר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מסדרות בתים מומלצות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מארגנת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כולל אריזה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רשימת ציוד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הכל על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דירה לאחר מעבר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למעבר דירה קל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לעבור דירה בסגר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הבית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של משרד והובלתו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 הובלה ואריזת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23.77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רשימה להובלת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23.90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כל מה שקשור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מידרג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משרדים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וארגון מסמכים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ארגון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דירה בירושלים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ארונות בבית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ארגון וסידור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כלים חדשניים לארגון הבית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24.97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ריהוט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מסודרים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לעבור דירה בקלות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אריזה לעסק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פינוי בזמן המתמחה בפינוי דירות במקצועיות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הבית שלי נראה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השכרת אריזות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בקלות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והובלת דירה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25.85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בתים של פעם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מידרג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עוברים דירה טיפים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הבית אחרי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ארגון וסידור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26.58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פינוי דירה של חברת פינוי בזמן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הובלה ואריזה מידרג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וארגון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שיא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מידרג הובלה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 הובלת דירה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27.64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ארונות בגדים בתשלום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משרדים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המלצות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בסגר משרד הבריאות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רילוקיישן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בתים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האם מעבר דירה מותר בסגר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חיפה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28.72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מתי כדאי לעבור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בסגר שלישי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28.83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זמן לוקח לארוז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בדרום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הובלה דירה מיתר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חנות אריזה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דרושה מסדרת ארונות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חברה לפינוי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כוח הובלות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מתקדמים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ציוד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סדר וניקיון בבית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העברת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ארגזים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29.87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עוברים דירה בסגר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בלאגן הזמנת מקום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לסדר את המיטה בבוקר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אורזים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מסדרי ארונות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רילוקיישן לסיירה לאונה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והובלה 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וארגון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30.39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השוואת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צעצועים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30.51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הובלה ואריזה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30.98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שיא הובלות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דירה מיתר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מקצוענים בפינוי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האם כדאי לעבור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בתים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בלוג סידור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מוצרי אריזה להעברת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31.45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מסדרים באהבה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עברת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נכונה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בית ההובלות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דירת נפטרים בנתניה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לארוז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קופסאות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פינוי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אורזים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לחו"ל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32.58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חדר ילדים במעבר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ארונות בתשלום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ואריזה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לצאת מהבלגן סדר וארגון בבית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חברה לפינוי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גדרה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מוביל הובלות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עוברים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בעזרת מומחים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ארגזים צריך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ארגון ארונות מטבח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33.70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המפנים פינוי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בסגר הנחיות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 רמת גן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דירת נפטרים ברחובות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טופס הצעת מחיר להובלה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לעבור דירה בקלות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למעבר דירה להשכרה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שמירת מסמכים בבית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קרטונים למעבר דירה בת 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לארוז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לארוז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במרכז הפינוי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לאריזה לקראת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חלוקת ארונות מטבח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בית מיתר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קרביץ בקבוקים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אינטרנט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צ'קליסט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לארוז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הובלות דירה מיתר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בגדים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 למוביל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35.83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מודיעין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מקרר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אורזים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מה צריך לעשות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אורזים ומובילים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רילוקיישן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36.37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בית ממיתר זולה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בהצלחה במעבר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עוברים דירה בקלות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מקצועי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מקצועי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דירת נפטרים בחדרה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לעשות כשעוברים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37.32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הבית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בתים באילת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בקרית מלאכי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ארונות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השוואת מחירים להובלה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לחו 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37.85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שלב חברת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בית מבולגן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בתים בירושלים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חולון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ארגון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דירה במיתר בזול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סירים במגירה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סדר וארגון במטבח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מוצרי אריזה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סגר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38.72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בחיפה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38.73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בית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בתים להחלפה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סירים במטבח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בקרו באתר פינוי בזמן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בתים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בסגר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חדרים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פינוי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39.65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להובלות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רשימת ציוד לבית חדש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בסגר קורונה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דירה במיתר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בקרטונים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למעבר דירה בקלות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פינוי בזמן שמתמחה בפינוי דירות כבר </w:t>
            </w:r>
            <w:r>
              <w:rPr>
                <w:rFonts w:hint="cs"/>
              </w:rPr>
              <w:t xml:space="preserve">15</w:t>
            </w:r>
            <w:r>
              <w:rPr>
                <w:rFonts w:hint="cs"/>
                <w:rtl/>
                <w:lang w:bidi="he-IL"/>
              </w:rPr>
              <w:t xml:space="preserve"> שנה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העברות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המפנים - פינוי דירות פינוי תכולת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נתניה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ואריזה חיפה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ואריזה בשפלה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המטבח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עפולה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אינטרנט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פיירקסים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חולון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בחולון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41.30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דירות באילת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בפעם הראשונה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נפטרים 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פינוי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דירות בחיפה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עוברים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טבריה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מפנים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בתים בירושלים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vuckv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העברת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הובלה בית מומלץ במיתר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שמירה על בתים בתשלום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קרביץ בקבוקי שתיה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מוצרי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בית מסודר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לפינוי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אריזות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חולון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מארגנות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קורונה סגר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דירות מקצועית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ניירת עסקית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במיתר בזול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צריך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אשר הובלות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תרומה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חיפה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אריזות קרטון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פינוי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עוברים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חילופי עונות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האם ניתן לעבור דירה בסגר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הובלה העברת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צריך לקנות כשעוברים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פינוי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עמוסות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וילה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לדירה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בחיפה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לאריזה לפני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43.97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ארונות בגדים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למעבר דירה עם בן זוג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אשקלון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נפטרים חיפה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פינוי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כרמיאל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דירות בנתניה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דירה במיתר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לבית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ואריזה באילת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44.27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לשמור על בית מסודר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עפולה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נתניה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44.71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בית מומלצים במיתר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השירות של פינוי דירה עשוי להיות אלטרנטיבה משתלמת במיוחד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יקיר הובלות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יבנה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לארוז בגדים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דירות באזור השרון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טיפים לאריזה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באילת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5</w:t>
            </w:r>
            <w:r>
              <w:rPr>
                <w:rFonts w:hint="cs"/>
                <w:rtl/>
                <w:lang w:bidi="he-IL"/>
              </w:rPr>
              <w:t xml:space="preserve"> טיפים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ואריזה נתניה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לארגן חדר משחקים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בני ברק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נתניה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המפנים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תכולת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45.79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נפטרים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בחיפה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למעבר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לדירה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מרכיב ארונות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צביעת דירה לפני מעבר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המחסן שלי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דירות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אריזה אחסון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לאריזה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תכולת דירה בחיפה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46.92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הובלות בית ממיתר זולה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לארוז נעליים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המקצוענים הובלות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טלפון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רשימה להובלה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תקציר הספר לבלוע את הצפרדע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עוברים לבית חדש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תכולת דירה מחפצים לא נחוצים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חומרי אריזה להובלה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הובלה במיתר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לסדר את החדר בחמש דקות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קופסאות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חולון הובלה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ואריזת רהיטים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לחו"ל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48.45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עזרה בהובלה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מיטה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האם אפשר לעבור דירה בסגר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אורזים בגדים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נפטר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בתי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הגעתם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והובלה מודיעין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הדירה לפני מעבר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בית למוביל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בלאגן במטבח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רשימת ניקיון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דירות בירושלים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חדרה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בירושלים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49.26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רילוקיישן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49.27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והובלה תל-אביב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גבעתיים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רחובות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הצעת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49.48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עיצוב וסידור הבית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בעזרת מומחים בתחום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מחירי פינוי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מה צריך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ואריזה בדרום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שצריך לקנות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החשבונות במעבר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בחורף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צריך לעשות כשעוברים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והובלה אשדוד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באילת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ארונות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אשקלון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לסדר את החדר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שוהם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וניקוי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האם מותר לעבור דירה בסגר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צוות פינוי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ניילונים למעברי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ולוג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והאוצר האבוד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מומלץ במיתר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הובלות במיתר בזול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מחירי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ביבנה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גבעתיים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השכרת ארגזים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פינוי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ואריזה באר שבע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51.57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ואריזה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דירה לחו 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המקצוענים מובילים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סבלים להעברת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רשימת דברים לבית חדש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בצפון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קרטונים צריך למעבר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צבא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בחורה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מתחילים לארוז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באילת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לתרומה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דירות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מחפצים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איתן הדברות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זה בית אריזה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לחול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ארגון ניירת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ירושות פינוי חפצים ופינוי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מוסדות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באר שבע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התכולה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6</w:t>
            </w:r>
            <w:r>
              <w:rPr>
                <w:rFonts w:hint="cs"/>
                <w:rtl/>
                <w:lang w:bidi="he-IL"/>
              </w:rPr>
              <w:t xml:space="preserve"> שעות של סידור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53.91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לנזקקים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במגדל העמק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דירה הקיבוצניקים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חבילת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באר שבע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מחיר הובלת נפטרים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רהיטים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של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דירה לחו"ל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טלפון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בסגר השני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דירה חברות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54.95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בסגר מלא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טלפון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קופסאות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55.23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נפטרים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מקצועיים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55.32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מתכולה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הרצליה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בקליק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55.56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בית עם ילדים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דירה במיתר המלצה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אריזות מזון בת 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מיני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במיתר בזול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על הארגזים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ואריזה ראשון לציון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סבלים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רשימה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56.28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לבית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של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ניתוק מקרר לפני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פזגז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הובלה מומלץ במיתר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ציוד כבד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מוצרים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בחיפה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 למובילי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מפנה דירות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רעננה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ארגזים למעבר דירה בחולון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אשדוד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כמה קרטונים צריך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57.39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צריך לקנות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דירה בסגר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 ק ליסט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לעשות סדר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למעבר דירה פרוג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הובלת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מזוודות לרילוקיישן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ערכת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לעבור דירה לצפון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ואריזה בחיפה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58.37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מתנה לדירה חדשה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ואריזה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בקריות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בזכרון יעקב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ארגזים למעבר דירה בצפון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עובר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ראשון לציון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הובלה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מיון חפצים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סגר משרד הבריאות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עם אריזה בחיפה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רשימה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59.61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וחפצים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מפנים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קרטונים קטנים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בקריות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בלאגן בלאגן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בקצרין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לסדר את המיטה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ציוד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60.06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עוברים דירה מה צריך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60.12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למעבר דירה בירושלים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סל כביסה מופרד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ארון בגדים מסודר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ואריזה בחיפה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באשדוד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אשדוד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60.86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תכולת דירה מוצרי חשמל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דירה במרכז המלצות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בית מומלץ במיתר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ניירת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צריך להסדיר כשעוברים דירה?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עם מנוף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פסולת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קיסריה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הפשרת מקרר לפני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סדר וניקיון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רשימת קניות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דירה חדרים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שילוח לרילוקיישן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ארון בגדים מחיר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עלות פינוי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62.44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 להובלה קטנה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ראשון לציון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הזמנת ארגזים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62.68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טיפים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עוברים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טיפים להובלת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מדריך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חוזה שירותי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הצעת מחיר עבור הובלה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ארגזים גדולים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בירושלים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לבד בבית צור הובלות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פצפצים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מפנה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בתים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דירות בבית שמש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63.57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ואריזה 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העברת חשבונות כשעוברים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סידור מוצרים בקרטון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רהיטים לתרומה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ואריזה בית שמש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הובלות דירה מחירים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טריפל סי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ברמת 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בתי עסק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הובלות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 בבאר שבע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הובלה ואריזה בנתניה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הובלות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בבאר שבע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ערכת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64.74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ואריזה בדרום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משרדים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לפניכם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מחירון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הובלה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עוברים דירה חברת הובלות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  <w:r>
              <w:rPr>
                <w:rFonts w:hint="cs"/>
                <w:rtl/>
                <w:lang w:bidi="he-IL"/>
              </w:rPr>
              <w:t xml:space="preserve"> טיפים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מוביל בית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דירות המקצוענים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דירה מיתר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ארגזים למעבר דירה באזור הצפון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65.70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 פינוי דירה + פינוי דירות וניקיון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הובלה דירה במיתר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לסדר את החדר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באותו רחוב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בקרית אונו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הובלה ואריזה ירושלים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העברת דירות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66.55</w:t>
            </w:r>
          </w:p>
        </w:tc>
      </w:tr>
      <w:tr>
        <w:trPr>
          <w:cantSplit/>
        </w:trPr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סיכום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43.52</w:t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תנועת סלולארי</w:t>
      </w:r>
    </w:p>
    <w:p>
      <w:r>
        <w:rPr>
          <w:rFonts w:hint="cs"/>
        </w:rPr>
        <w:t xml:space="preserve"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</w:p>
    <w:tbl>
      <w:tblPr>
        <w:tblStyle w:val="-2"/>
        <w:bidiVisual/>
        <w:tblCellMar>
          <w:left w:w="50" w:type="dxa"/>
          <w:right w:w="50" w:type="dxa"/>
        </w:tblCellMar>
        <w:tblLook w:val="04A0"/>
      </w:tblPr>
      <w:tblGrid>
        <w:gridCol w:w="5000"/>
        <w:gridCol w:w="5000"/>
      </w:tblGrid>
      <w:tr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סוג מכשיר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יצרני מכשירים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ניתוח תנועת סלולארי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קטגוריית מכשירים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טלפון נייד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238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71.04%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191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80.25%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מחשב שולחני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93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27.76%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77.42%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טאבלט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1.19%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100.00%</w:t>
            </w:r>
          </w:p>
        </w:tc>
      </w:tr>
      <w:tr>
        <w:trPr>
          <w:cantSplit/>
        </w:trPr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סה"כ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335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267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79.70%</w:t>
            </w:r>
          </w:p>
        </w:tc>
      </w:tr>
    </w:tbl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00" w:right="800" w:bottom="1500" w:left="800" w:header="450" w:footer="100" w:gutter="0"/>
      <w:cols w:space="708"/>
      <w:bidi/>
      <!--w:titlePg--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endnote>
  <w:end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B13E" w14:textId="24C3310A" w:rsidR="0053122B" w:rsidRDefault="0053122B" w:rsidP="00E93C1B">
    <w:pPr>
      <w:pStyle w:val="Footer"/>
      <w:bidi/>
      <w:jc w:val="center"/>
    </w:pPr>
    <w:r>
      <w:rPr>
        <w:noProof/>
      </w:rPr>
      <w:drawing>
        <wp:inline distT="0" distB="0" distL="0" distR="0" wp14:anchorId="31C2F849" wp14:editId="6CD787FE">
          <wp:extent cx="5954400" cy="33480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4400" cy="33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footnote>
  <w:foot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6A4FEA"/>
    <w:rsid w:val="00096ADE"/>
    <w:rsid w:val="001005A5"/>
    <w:rsid w:val="0020041C"/>
    <w:rsid w:val="002D6C70"/>
    <w:rsid w:val="005522FC"/>
    <w:rsid w:val="006A4FEA"/>
    <w:rsid w:val="00760F8D"/>
    <w:rsid w:val="007B1FA4"/>
    <w:rsid w:val="00C80019"/>
    <w:rsid w:val="00EF0115"/>
    <w:rsid w:val="00F82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0"/>
        <w:szCs w:val="20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6C70"/>
    <w:rPr>
      <w:rFonts w:ascii="Arial" w:eastAsia="Arial" w:hAnsi="Arial" w:cs="Arial"/>
      <w:sz w:val="20"/>
      <w:szCs w:val="20"/>
      <w:pPr>
        <w:bidi w:val="1"/>
      </w:pPr>
    </w:rPr>
  </w:style>
  <w:style w:type="paragraph" w:styleId="1">
    <w:name w:val="heading 1"/>
    <w:basedOn w:val="a"/>
    <w:next w:val="a"/>
    <w:link w:val="10"/>
    <w:uiPriority w:val="9"/>
    <w:qFormat/>
    <w:rsid w:val="002D6C70"/>
    <w:pPr>
      <w:pageBreakBefore/>
      <w:keepNext/>
      <w:keepLines/>
      <w:pBdr>
        <w:bottom w:val="single" w:sz="18" w:space="1" w:color="1F497D" w:themeColor="text2"/>
      </w:pBdr>
      <w:spacing w:before="30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C70"/>
    <w:pPr>
      <w:keepNext/>
      <w:keepLines/>
      <w:spacing w:before="40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3F4"/>
    <w:pPr>
      <w:keepNext/>
      <w:keepLines/>
      <w:spacing w:before="350" w:after="15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2D6C70"/>
    <w:pPr>
      <w:pBdr>
        <w:top w:val="dotted" w:sz="6" w:space="2" w:color="4F81BD" w:themeColor="accent1"/>
        <w:left w:val="dotted" w:sz="6" w:space="2" w:color="4F81BD" w:themeColor="accent1"/>
      </w:pBdr>
      <w:spacing w:before="250" w:after="15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2D6C70"/>
    <w:pPr>
      <w:pBdr>
        <w:bottom w:val="single" w:sz="6" w:space="1" w:color="4F81BD" w:themeColor="accent1"/>
      </w:pBdr>
      <w:spacing w:before="250" w:after="15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C70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C70"/>
    <w:pPr>
      <w:spacing w:before="300" w:after="0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C7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C7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54" w:type="dxa"/>
        <w:bottom w:w="0" w:type="dxa"/>
        <w:right w:w="54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6C70"/>
    <w:rPr>
      <w:rFonts w:cs="Arial"/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כותרת 2 תו"/>
    <w:basedOn w:val="a0"/>
    <w:link w:val="2"/>
    <w:uiPriority w:val="9"/>
    <w:semiHidden/>
    <w:rsid w:val="002D6C70"/>
    <w:rPr>
      <w:rFonts w:cs="Arial"/>
      <w:caps/>
      <w:spacing w:val="15"/>
      <w:shd w:val="clear" w:color="auto" w:fill="DBE5F1" w:themeFill="accent1" w:themeFillTint="33"/>
    </w:rPr>
  </w:style>
  <w:style w:type="character" w:customStyle="1" w:styleId="30">
    <w:name w:val="כותרת 3 תו"/>
    <w:basedOn w:val="a0"/>
    <w:link w:val="3"/>
    <w:uiPriority w:val="9"/>
    <w:semiHidden/>
    <w:rsid w:val="002D6C70"/>
    <w:rPr>
      <w:rFonts w:ascii="Arial" w:eastAsia="Arial" w:hAnsi="Arial" w:cs="Arial"/>
      <w:caps/>
      <w:color w:val="243F60" w:themeColor="accent1" w:themeShade="7F"/>
      <w:spacing w:val="15"/>
    </w:rPr>
  </w:style>
  <w:style w:type="character" w:customStyle="1" w:styleId="40">
    <w:name w:val="כותרת 4 תו"/>
    <w:basedOn w:val="a0"/>
    <w:link w:val="4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50">
    <w:name w:val="כותרת 5 תו"/>
    <w:basedOn w:val="a0"/>
    <w:link w:val="5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60">
    <w:name w:val="כותרת 6 תו"/>
    <w:basedOn w:val="a0"/>
    <w:link w:val="6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70">
    <w:name w:val="כותרת 7 תו"/>
    <w:basedOn w:val="a0"/>
    <w:link w:val="7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80">
    <w:name w:val="כותרת 8 תו"/>
    <w:basedOn w:val="a0"/>
    <w:link w:val="8"/>
    <w:uiPriority w:val="9"/>
    <w:semiHidden/>
    <w:rsid w:val="002D6C70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2D6C7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D6C70"/>
    <w:rPr>
      <w:color w:val="365F91" w:themeColor="accent1" w:themeShade="BF"/>
      <w:sz w:val="16"/>
      <w:szCs w:val="16"/>
      <w:bidi w:val="1"/>
    </w:rPr>
  </w:style>
  <w:style w:type="paragraph" w:styleId="a3">
    <w:name w:val="caption"/>
    <w:basedOn w:val="a"/>
    <w:next w:val="a"/>
    <w:uiPriority w:val="35"/>
    <w:semiHidden/>
    <w:unhideWhenUsed/>
    <w:qFormat/>
    <w:rsid w:val="002D6C70"/>
    <w:pPr>
      <w:bidi w:val="0"/>
    </w:pPr>
    <w:rPr>
      <w:b/>
      <w:bCs/>
      <w:color w:val="365F91" w:themeColor="accent1" w:themeShade="BF"/>
      <w:sz w:val="16"/>
      <w:szCs w:val="16"/>
    </w:rPr>
  </w:style>
  <w:style w:type="paragraph" w:styleId="a4">
    <w:name w:val="caption"/>
    <w:basedOn w:val="a"/>
    <w:next w:val="a"/>
    <w:uiPriority w:val="35"/>
    <w:semiHidden/>
    <w:unhideWhenUsed/>
    <w:qFormat/>
    <w:rsid w:val="002D6C70"/>
    <w:pPr>
      <w:bidi w:val="0"/>
    </w:pPr>
    <w:rPr>
      <w:color w:val="365F91" w:themeColor="accent1" w:themeShade="BF"/>
      <w:sz w:val="16"/>
      <w:szCs w:val="16"/>
    </w:rPr>
  </w:style>
  <w:style w:type="paragraph" w:styleId="title">
    <w:name w:val="Title"/>
    <w:basedOn w:val="a"/>
    <w:next w:val="a"/>
    <w:link w:val="a5"/>
    <w:uiPriority w:val="10"/>
    <w:qFormat/>
    <w:rsid w:val="002D6C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תואר תו"/>
    <w:basedOn w:val="a0"/>
    <w:link w:val="a4"/>
    <w:uiPriority w:val="10"/>
    <w:rsid w:val="002D6C70"/>
    <w:rPr>
      <w:caps/>
      <w:color w:val="4F81BD" w:themeColor="accent1"/>
      <w:spacing w:val="10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D6C70"/>
    <w:pPr>
      <w:bidi w:val="0"/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7">
    <w:name w:val="כותרת משנה תו"/>
    <w:basedOn w:val="a0"/>
    <w:link w:val="a6"/>
    <w:uiPriority w:val="11"/>
    <w:rsid w:val="002D6C70"/>
    <w:rPr>
      <w:caps/>
      <w:color w:val="595959" w:themeColor="text1" w:themeTint="A6"/>
      <w:spacing w:val="10"/>
      <w:sz w:val="24"/>
      <w:szCs w:val="24"/>
    </w:rPr>
  </w:style>
  <w:style w:type="character" w:styleId="a8">
    <w:name w:val="Strong"/>
    <w:uiPriority w:val="22"/>
    <w:qFormat/>
    <w:rsid w:val="002D6C70"/>
    <w:rPr>
      <w:b/>
      <w:bCs/>
    </w:rPr>
  </w:style>
  <w:style w:type="character" w:styleId="a9">
    <w:name w:val="Emphasis"/>
    <w:uiPriority w:val="20"/>
    <w:qFormat/>
    <w:rsid w:val="002D6C70"/>
    <w:rPr>
      <w:caps/>
      <w:color w:val="243F60" w:themeColor="accent1" w:themeShade="7F"/>
      <w:spacing w:val="5"/>
    </w:rPr>
  </w:style>
  <w:style w:type="paragraph" w:styleId="aa">
    <w:name w:val="No Spacing"/>
    <w:basedOn w:val="a"/>
    <w:link w:val="ab"/>
    <w:uiPriority w:val="1"/>
    <w:qFormat/>
    <w:rsid w:val="002D6C70"/>
    <w:pPr>
      <w:spacing w:before="0" w:after="0" w:line="240" w:lineRule="auto"/>
    </w:pPr>
  </w:style>
  <w:style w:type="character" w:customStyle="1" w:styleId="ab">
    <w:name w:val="ללא מרווח תו"/>
    <w:basedOn w:val="a0"/>
    <w:link w:val="aa"/>
    <w:uiPriority w:val="1"/>
    <w:rsid w:val="002D6C70"/>
    <w:rPr>
      <w:sz w:val="20"/>
      <w:szCs w:val="20"/>
    </w:rPr>
  </w:style>
  <w:style w:type="paragraph" w:styleId="ac">
    <w:name w:val="List Paragraph"/>
    <w:basedOn w:val="a"/>
    <w:uiPriority w:val="34"/>
    <w:qFormat/>
    <w:rsid w:val="002D6C70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2D6C70"/>
    <w:pPr>
      <w:bidi w:val="0"/>
    </w:pPr>
    <w:rPr>
      <w:i/>
      <w:iCs/>
    </w:rPr>
  </w:style>
  <w:style w:type="character" w:customStyle="1" w:styleId="ae">
    <w:name w:val="הצעת מחיר תו"/>
    <w:basedOn w:val="a0"/>
    <w:link w:val="ad"/>
    <w:uiPriority w:val="29"/>
    <w:rsid w:val="002D6C70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2D6C70"/>
    <w:pPr>
      <w:pBdr>
        <w:top w:val="single" w:sz="4" w:space="10" w:color="4F81BD" w:themeColor="accent1"/>
        <w:left w:val="single" w:sz="4" w:space="10" w:color="4F81BD" w:themeColor="accent1"/>
      </w:pBdr>
      <w:bidi w:val="0"/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0">
    <w:name w:val="הצעת מחיר חזקה תו"/>
    <w:basedOn w:val="a0"/>
    <w:link w:val="af"/>
    <w:uiPriority w:val="30"/>
    <w:rsid w:val="002D6C70"/>
    <w:rPr>
      <w:i/>
      <w:iCs/>
      <w:color w:val="4F81BD" w:themeColor="accent1"/>
      <w:sz w:val="20"/>
      <w:szCs w:val="20"/>
    </w:rPr>
  </w:style>
  <w:style w:type="character" w:styleId="af1">
    <w:name w:val="Subtle Emphasis"/>
    <w:uiPriority w:val="19"/>
    <w:qFormat/>
    <w:rsid w:val="002D6C70"/>
    <w:rPr>
      <w:i/>
      <w:iCs/>
      <w:color w:val="243F60" w:themeColor="accent1" w:themeShade="7F"/>
    </w:rPr>
  </w:style>
  <w:style w:type="character" w:styleId="af2">
    <w:name w:val="Intense Emphasis"/>
    <w:uiPriority w:val="21"/>
    <w:qFormat/>
    <w:rsid w:val="002D6C70"/>
    <w:rPr>
      <w:b/>
      <w:bCs/>
      <w:caps/>
      <w:color w:val="243F60" w:themeColor="accent1" w:themeShade="7F"/>
      <w:spacing w:val="10"/>
    </w:rPr>
  </w:style>
  <w:style w:type="character" w:styleId="af3">
    <w:name w:val="Subtle Reference"/>
    <w:uiPriority w:val="31"/>
    <w:qFormat/>
    <w:rsid w:val="002D6C70"/>
    <w:rPr>
      <w:b/>
      <w:bCs/>
      <w:color w:val="4F81BD" w:themeColor="accent1"/>
    </w:rPr>
  </w:style>
  <w:style w:type="character" w:styleId="af4">
    <w:name w:val="Intense Reference"/>
    <w:uiPriority w:val="32"/>
    <w:qFormat/>
    <w:rsid w:val="002D6C70"/>
    <w:rPr>
      <w:b/>
      <w:bCs/>
      <w:i/>
      <w:iCs/>
      <w:caps/>
      <w:color w:val="4F81BD" w:themeColor="accent1"/>
    </w:rPr>
  </w:style>
  <w:style w:type="character" w:styleId="af5">
    <w:name w:val="Book Title"/>
    <w:uiPriority w:val="33"/>
    <w:qFormat/>
    <w:rsid w:val="002D6C70"/>
    <w:rPr>
      <w:b/>
      <w:bCs/>
      <w:i/>
      <w:iCs/>
      <w:spacing w:val="9"/>
    </w:rPr>
  </w:style>
  <w:style w:type="paragraph" w:styleId="af6">
    <w:name w:val="TOC Heading"/>
    <w:basedOn w:val="1"/>
    <w:next w:val="a"/>
    <w:uiPriority w:val="39"/>
    <w:semiHidden/>
    <w:unhideWhenUsed/>
    <w:qFormat/>
    <w:rsid w:val="002D6C70"/>
    <w:pPr>
      <w:bidi w:val="0"/>
      <w:outlineLvl w:val="9"/>
    </w:pPr>
  </w:style>
  <w:style w:type="paragraph" w:styleId="af7">
    <w:name w:val="header"/>
    <w:basedOn w:val="a"/>
    <w:link w:val="af8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8">
    <w:name w:val="כותרת עליונה תו"/>
    <w:basedOn w:val="a0"/>
    <w:link w:val="af7"/>
    <w:uiPriority w:val="99"/>
    <w:semiHidden/>
    <w:rsid w:val="0012634D"/>
    <w:rPr>
      <w:sz w:val="20"/>
      <w:szCs w:val="20"/>
    </w:rPr>
  </w:style>
  <w:style w:type="paragraph" w:styleId="af9">
    <w:name w:val="footer"/>
    <w:basedOn w:val="a"/>
    <w:link w:val="afa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a">
    <w:name w:val="כותרת תחתונה תו"/>
    <w:basedOn w:val="a0"/>
    <w:link w:val="af9"/>
    <w:uiPriority w:val="99"/>
    <w:semiHidden/>
    <w:rsid w:val="0012634D"/>
    <w:rPr>
      <w:sz w:val="20"/>
      <w:szCs w:val="20"/>
    </w:rPr>
  </w:style>
  <w:style w:type="table" w:styleId="-1">
    <w:name w:val="Light Grid Accent 1"/>
    <w:basedOn w:val="a1"/>
    <w:uiPriority w:val="62"/>
    <w:rsid w:val="00D83C79"/>
    <w:pPr>
      <w:spacing w:before="0" w:after="0" w:line="220" w:lineRule="exact"/>
    </w:pPr>
    <w:tblPr>
      <w:tblStyleRowBandSize w:val="1"/>
      <w:tblStyleColBandSize w:val="1"/>
      <w:tblInd w:w="0" w:type="dxa"/>
      <w:tblBorders>
        <w:top w:val="single" w:sz="8" w:space="0" w:color="DBDBDB"/>
        <w:left w:val="single" w:sz="8" w:space="0" w:color="DBDBDB"/>
        <w:bottom w:val="single" w:sz="8" w:space="0" w:color="DBDBDB"/>
        <w:right w:val="single" w:sz="8" w:space="0" w:color="DBDBDB"/>
        <w:insideH w:val="single" w:sz="8" w:space="0" w:color="DBDBDB"/>
        <w:insideV w:val="single" w:sz="8" w:space="0" w:color="DBDBDB"/>
      </w:tblBorders>
      <w:tblCellMar>
        <w:top w:w="108" w:type="dxa"/>
        <w:left w:w="108" w:type="dxa"/>
        <w:bottom w:w="82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DBDB"/>
          <w:left w:val="single" w:sz="8" w:space="0" w:color="DBDBDB"/>
          <w:bottom w:val="single" w:sz="12" w:space="0" w:color="DBDBDB"/>
          <w:right w:val="single" w:sz="8" w:space="0" w:color="DBDBDB"/>
          <w:insideH w:val="nil"/>
          <w:insideV w:val="single" w:sz="8" w:space="0" w:color="DBDBDB"/>
        </w:tcBorders>
        <!-- <w:shd w:val="clear" w:color="auto" w:fill="CCE4FF"/> -->
        <w:shd w:val="clear" w:color="auto" w:fill="EEECE1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single" w:sz="8" w:space="0" w:color="DBDBDB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nil"/>
          <w:tl2br w:val="nil"/>
          <w:tr2bl w:val="nil"/>
        </w:tcBorders>
        <w:shd w:val="clear" w:color="auto" w:fill="EEEEF4" w:themeFill="accent1" w:themeFillTint="3F"/>
      </w:tcPr>
    </w:tblStylePr>
    <w:tblStylePr w:type="band1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  <!--
                 old and ugly:
                 <w:shd w:val="clear" w:color="auto" w:fill="EEEEF4"/>
                 -->
        <w:shd w:val="clear" w:color="auto"/>
      </w:tcPr>
    </w:tblStylePr>
    <w:tblStylePr w:type="band2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</w:tcPr>
    </w:tblStylePr>
  </w:style>
  <w:style w:type="paragraph" w:customStyle="1" w:styleId="11">
    <w:name w:val="אפור 1"/>
    <w:basedOn w:val="a"/>
    <w:link w:val="12"/>
    <w:qFormat/>
    <w:rsid w:val="00E8410A"/>
    <w:pPr>
      <w:spacing w:before="0" w:after="0" w:line="240" w:lineRule="exact"/>
      <w:jc w:val="center"/>
    </w:pPr>
    <w:rPr>
      <w:color w:val="A6A6A6" w:themeColor="background1" w:themeShade="A6"/>
      <w:lang w:bidi="he-IL"/>
    </w:rPr>
  </w:style>
  <w:style w:type="paragraph" w:customStyle="1" w:styleId="13">
    <w:name w:val="ירוק 1"/>
    <w:basedOn w:val="a"/>
    <w:link w:val="14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color w:val="75B852"/>
      <w:sz w:val="16"/>
      <w:szCs w:val="16"/>
      <w:lang w:bidi="he-IL"/>
    </w:rPr>
  </w:style>
  <w:style w:type="character" w:customStyle="1" w:styleId="12">
    <w:name w:val="אפור 1 תו"/>
    <w:basedOn w:val="a0"/>
    <w:link w:val="11"/>
    <w:rsid w:val="00E8410A"/>
    <w:rPr>
      <w:rFonts w:cs="Arial"/>
      <w:color w:val="A6A6A6" w:themeColor="background1" w:themeShade="A6"/>
      <w:sz w:val="20"/>
      <w:szCs w:val="20"/>
      <w:lang w:bidi="he-IL"/>
    </w:rPr>
  </w:style>
  <w:style w:type="character" w:customStyle="1" w:styleId="grayTxt">
    <w:name w:val="Gray Text"/>
    <w:basedOn w:val="a0"/>
    <w:rPr>
      <w:rFonts w:cs="Arial"/>
      <w:b/>
      <w:bCs/>
      <w:color w:val="737373"/>
      <w:sz w:val="16"/>
      <w:szCs w:val="16"/>
      <w:lang w:bidi="he-IL"/>
    </w:rPr>
  </w:style>
  <w:style w:type="character" w:styleId="graySymbol">
    <w:name w:val="Gray Symbol"/>
    <w:basedOn w:val="a0"/>
    <w:rPr>
      <w:rFonts w:ascii="Arial Unicode MS" w:eastAsia="Arial Unicode MS" w:cs="Arial Unicode MS"/>
      <w:b/>
      <w:bCs/>
      <w:color w:val="737373" w:themeColor="background1" w:themeShade="A6"/>
      <w:sz w:val="16"/>
      <w:szCs w:val="16"/>
    </w:rPr>
  </w:style>
  <w:style w:type="paragraph" w:customStyle="1" w:styleId="21">
    <w:name w:val="ירוק 2"/>
    <w:basedOn w:val="a"/>
    <w:link w:val="22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75B852"/>
      <w:lang w:bidi="he-IL"/>
    </w:rPr>
  </w:style>
  <w:style w:type="character" w:customStyle="1" w:styleId="14">
    <w:name w:val="ירוק 1 תו"/>
    <w:basedOn w:val="a0"/>
    <w:link w:val="13"/>
    <w:rsid w:val="00F45CD9"/>
    <w:rPr>
      <w:rFonts w:cs="Arial"/>
      <w:color w:val="75B852"/>
      <w:sz w:val="16"/>
      <w:szCs w:val="16"/>
      <w:lang w:bidi="he-IL"/>
    </w:rPr>
  </w:style>
  <w:style w:type="paragraph" w:customStyle="1" w:styleId="15">
    <w:name w:val="אדום 1"/>
    <w:basedOn w:val="a"/>
    <w:link w:val="16"/>
    <w:qFormat/>
    <w:rsid w:val="00F45CD9"/>
    <w:pPr>
      <w:spacing w:before="0" w:after="0" w:line="240" w:lineRule="exact"/>
      <w:jc w:val="center"/>
    </w:pPr>
    <w:rPr>
      <w:b/>
      <w:bCs/>
      <w:color w:val="C00000"/>
      <w:sz w:val="16"/>
      <w:szCs w:val="16"/>
      <w:lang w:bidi="he-IL"/>
    </w:rPr>
  </w:style>
  <w:style w:type="character" w:customStyle="1" w:styleId="22">
    <w:name w:val="ירוק 2 תו"/>
    <w:basedOn w:val="a0"/>
    <w:link w:val="21"/>
    <w:rsid w:val="00F45CD9"/>
    <w:rPr>
      <w:rFonts w:ascii="Arial Unicode MS" w:eastAsia="Arial Unicode MS" w:cs="Arial Unicode MS"/>
      <w:b/>
      <w:bCs/>
      <w:color w:val="75B852"/>
      <w:sz w:val="16"/>
      <w:szCs w:val="16"/>
    </w:rPr>
  </w:style>
  <w:style w:type="paragraph" w:customStyle="1" w:styleId="23">
    <w:name w:val="אדום 2"/>
    <w:basedOn w:val="a"/>
    <w:link w:val="24"/>
    <w:qFormat/>
    <w:rsid w:val="00F45CD9"/>
    <w:pPr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C00000"/>
      <w:sz w:val="24"/>
      <w:szCs w:val="24"/>
      <w:lang w:bidi="he-IL"/>
    </w:rPr>
  </w:style>
  <w:style w:type="character" w:customStyle="1" w:styleId="16">
    <w:name w:val="אדום 1 תו"/>
    <w:basedOn w:val="a0"/>
    <w:link w:val="15"/>
    <w:rsid w:val="00F45CD9"/>
    <w:rPr>
      <w:rFonts w:cs="Arial"/>
      <w:b/>
      <w:bCs/>
      <w:color w:val="C00000"/>
      <w:sz w:val="16"/>
      <w:szCs w:val="16"/>
      <w:lang w:bidi="he-IL"/>
    </w:rPr>
  </w:style>
  <w:style w:type="character" w:customStyle="1" w:styleId="24">
    <w:name w:val="אדום 2 תו"/>
    <w:basedOn w:val="a0"/>
    <w:link w:val="23"/>
    <w:rsid w:val="00F45CD9"/>
    <w:rPr>
      <w:rFonts w:ascii="Arial Unicode MS" w:eastAsia="Arial Unicode MS" w:cs="Arial Unicode MS"/>
      <w:b/>
      <w:bCs/>
      <w:color w:val="C00000"/>
      <w:sz w:val="16"/>
      <w:szCs w:val="16"/>
    </w:rPr>
  </w:style>
  <w:style w:type="paragraph" w:customStyle="1" w:styleId="17">
    <w:name w:val="שחור 1"/>
    <w:basedOn w:val="a0"/>
    <w:link w:val="18"/>
    <w:qFormat/>
    <w:rsid w:val="00594BBD"/>
    <w:pPr>
      <w:spacing w:before="0" w:after="0" w:line="200" w:lineRule="exact"/>
      <w:jc w:val="center"/>
    </w:pPr>
    <w:rPr>
      <w:rFonts w:asciiTheme="majorBidi" w:hAnsiTheme="majorBidi" w:cstheme="majorBidi"/>
      <w:b/>
      <w:bCs/>
    </w:rPr>
  </w:style>
  <w:style w:type="character" w:customStyle="1" w:styleId="18">
    <w:name w:val="שחור 1 תו"/>
    <w:basedOn w:val="a0"/>
    <w:link w:val="17"/>
    <w:rsid w:val="00594BBD"/>
    <w:rPr>
      <w:rFonts w:asciiTheme="majorBidi" w:hAnsiTheme="majorBidi" w:cstheme="majorBidi"/>
      <w:b/>
      <w:bCs/>
      <w:sz w:val="20"/>
      <w:szCs w:val="20"/>
    </w:rPr>
  </w:style>
  <w:style w:type="character" w:customStyle="1" w:styleId="18a">
    <w:name w:val="שחור 2 תו"/>
    <w:basedOn w:val="a0"/>
    <w:link w:val="17"/>
    <w:rsid w:val="00594BBD"/>
    <w:rPr>
      <w:rFonts w:asciiTheme="majorBidi" w:hAnsiTheme="majorBidi" w:cstheme="majorBidi"/>
      <w:sz w:val="20"/>
      <w:szCs w:val="20"/>
    </w:rPr>
  </w:style>
  <w:style w:type="table" w:styleId="-2">
    <w:name w:val="Transparent centered table"/>
    <w:basedOn w:val="a1"/>
    <w:uiPriority w:val="62"/>
    <w:pPr>
      <w:spacing w:before="0" w:after="0"/>
    </w:pPr>
    <w:tblPr>
      <w:tblStyleRowBandSize w:val="1"/>
      <w:tblStyleColBandSize w:val="1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5B6A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openxmlformats.org/officeDocument/2006/relationships/image" Target="media/pic14.png"/><Relationship Id="rId15" Type="http://schemas.openxmlformats.org/officeDocument/2006/relationships/hyperlink" Target="https://www.balagan1.co.il/%D7%9E%D7%A2%D7%91%D7%A8%D7%99-%D7%93%D7%99%D7%A8%D7%94-%D7%9C%D7%A2%D7%A9%D7%95%D7%AA-%D7%90%D7%AA-%D7%96%D7%94-%D7%A0%D7%9B%D7%95%D7%9F" TargetMode="External"/><Relationship Id="rId16" Type="http://schemas.openxmlformats.org/officeDocument/2006/relationships/hyperlink" Target="https://www.balagan1.co.il/%D7%9E%D7%A2%D7%91%D7%A8%D7%99-%D7%93%D7%99%D7%A8%D7%94-%D7%9C%D7%A2%D7%A9%D7%95%D7%AA-%D7%90%D7%AA-%D7%96%D7%94-%D7%A0%D7%9B%D7%95%D7%9F" TargetMode="External"/><Relationship Id="rId17" Type="http://schemas.openxmlformats.org/officeDocument/2006/relationships/hyperlink" Target="https://www.balagan1.co.il/%D7%94%D7%95%D7%91%D7%9C%D7%94-%D7%90%D7%A8%D7%99%D7%96%D7%94-%D7%97%D7%91%D7%A8%D7%AA-%D7%91%D7%9C%D7%90%D7%92%D7%9F" TargetMode="External"/><Relationship Id="rId18" Type="http://schemas.openxmlformats.org/officeDocument/2006/relationships/image" Target="media/pic18.png"/><Relationship Id="rId19" Type="http://schemas.openxmlformats.org/officeDocument/2006/relationships/image" Target="media/pic19.png"/><Relationship Id="rId20" Type="http://schemas.openxmlformats.org/officeDocument/2006/relationships/image" Target="media/pic2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__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2011-05-12T11:27:00Z</dcterms:created>
  <dcterms:modified xsi:type="dcterms:W3CDTF">2011-05-12T11:27:00Z</dcterms:modified>
</cp:coreProperties>
</file>