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drawing>
          <wp:inline distT="0" distB="0" distL="0" distR="0">
            <wp:extent cx="2124075" cy="876300"/>
            <wp:effectExtent l="0" t="0" r="0" b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2"/>
      </w:pPr>
      <w:r>
        <w:rPr>
          <w:rFonts w:hint="cs"/>
          <w:rtl/>
          <w:lang w:bidi="he-IL"/>
        </w:rPr>
        <w:t xml:space="preserve">בחודש האחרון בוצעו הפעולות הבאות:</w:t>
      </w:r>
    </w:p>
    <w:tbl>
      <w:tblPr>
        <w:tblStyle w:val="-1"/>
        <w:bidiVisual/>
        <w:tblW w:w="5000" w:type="pct"/>
        <w:tblLook w:val="04A0"/>
      </w:tblPr>
      <w:tblGrid>
        <w:gridCol w:w="70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פירוט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חוזק הביטוי מעברי דירה במאמר</w:t>
            </w:r>
            <w:hyperlink w:history="1" r:id="rId15">
              <w:r>
                <w:rPr>
                  <w:rFonts w:hint="cs"/>
                  <w:rStyle w:val="Hyperlink"/>
                </w:rPr>
                <w:t xml:space="preserve"> </w:t>
              </w:r>
            </w:hyperlink>
            <w:hyperlink w:history="1" r:id="rId16">
              <w:r>
                <w:rPr>
                  <w:rFonts w:hint="cs"/>
                  <w:rtl/>
                  <w:lang w:bidi="he-IL"/>
                  <w:rStyle w:val="Hyperlink"/>
                </w:rPr>
                <w:t xml:space="preserve">מעברי דירה </w:t>
              </w:r>
              <w:r>
                <w:rPr>
                  <w:rFonts w:hint="cs"/>
                  <w:rStyle w:val="Hyperlink"/>
                </w:rPr>
                <w:t xml:space="preserve">–</w:t>
              </w:r>
              <w:r>
                <w:rPr>
                  <w:rFonts w:hint="cs"/>
                  <w:rtl/>
                  <w:lang w:bidi="he-IL"/>
                  <w:rStyle w:val="Hyperlink"/>
                </w:rPr>
                <w:t xml:space="preserve"> לעשות את זה נכון</w:t>
              </w:r>
            </w:hyperlink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חוזק הביטוי</w:t>
            </w:r>
            <w:r>
              <w:rPr>
                <w:rFonts w:hint="cs"/>
              </w:rPr>
              <w:t xml:space="preserve"> </w:t>
            </w:r>
            <w:r>
              <w:rPr>
                <w:rFonts w:hint="cs"/>
                <w:rtl/>
                <w:lang w:bidi="he-IL"/>
              </w:rPr>
              <w:t xml:space="preserve">הובלה אריזה במאמר</w:t>
            </w:r>
            <w:r>
              <w:rPr>
                <w:rFonts w:hint="cs"/>
              </w:rPr>
              <w:t xml:space="preserve"> </w:t>
            </w:r>
            <w:hyperlink w:history="1" r:id="rId17">
              <w:r>
                <w:rPr>
                  <w:rFonts w:hint="cs"/>
                  <w:rtl/>
                  <w:lang w:bidi="he-IL"/>
                  <w:rStyle w:val="Hyperlink"/>
                </w:rPr>
                <w:t xml:space="preserve">הובלה אריזה עם חברת "בלאגן"</w:t>
              </w:r>
            </w:hyperlink>
          </w:p>
        </w:tc>
      </w:tr>
    </w:tbl>
    <w:p>
      <w:pPr>
        <w:pStyle w:val="2"/>
      </w:pPr>
      <w:r>
        <w:rPr>
          <w:rFonts w:hint="cs"/>
          <w:rtl/>
          <w:lang w:bidi="he-IL"/>
        </w:rPr>
        <w:t xml:space="preserve">בעקבות פעולות הקידום:</w:t>
      </w:r>
      <w:r>
        <w:br/>
        <w:rPr>
          <w:rFonts w:hint="cs"/>
          <w:rtl/>
          <w:lang w:bidi="he-IL"/>
        </w:rPr>
        <w:t xml:space="preserve">הגענו למקום מעולה (עמוד 1 שורה 1)</w:t>
      </w:r>
    </w:p>
    <w:tbl>
      <w:tblPr>
        <w:tblW w:w="100%" w:type="pct"/>
        <w:tblLayout w:type="fixed"/>
        <w:tblBorders>
          <w:top w:val="single" w:color="000000" w:sz="4"/>
          <w:bottom w:val="single" w:color="000000" w:sz="4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</w:tblPr>
    </w:tbl>
    <w:p>
      <w:pPr>
        <w:pStyle w:val="2"/>
      </w:pPr>
      <w:r>
        <w:rPr>
          <w:rFonts w:hint="cs"/>
          <w:rtl/>
          <w:lang w:bidi="he-IL"/>
        </w:rPr>
        <w:t xml:space="preserve">שמרנו על מקום מעולה (עמוד 1 שורה 1)</w:t>
      </w:r>
    </w:p>
    <w:tbl>
      <w:tblPr>
        <w:tblW w:w="100%" w:type="pct"/>
        <w:tblLayout w:type="fixed"/>
        <w:tblBorders>
          <w:top w:val="single" w:color="000000" w:sz="4"/>
          <w:bottom w:val="single" w:color="000000" w:sz="4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עזרה באריזה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פריקת בית</w:t>
            </w:r>
          </w:p>
        </w:tc>
      </w:tr>
      <w:tr>
        <w:tc>
          <w:p/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סיוע ואריזה למעבר דירה</w:t>
            </w:r>
          </w:p>
        </w:tc>
      </w:tr>
    </w:tbl>
    <w:p>
      <w:pPr>
        <w:pStyle w:val="2"/>
      </w:pPr>
      <w:r>
        <w:rPr>
          <w:rFonts w:hint="cs"/>
          <w:rtl/>
          <w:lang w:bidi="he-IL"/>
        </w:rPr>
        <w:t xml:space="preserve">התקדמנו במיקומי מילות המפתח הבאות:</w:t>
      </w:r>
    </w:p>
    <w:tbl>
      <w:tblPr>
        <w:tblW w:w="100%" w:type="pct"/>
        <w:tblLayout w:type="fixed"/>
        <w:tblBorders>
          <w:top w:val="single" w:color="000000" w:sz="4"/>
          <w:bottom w:val="single" w:color="000000" w:sz="4"/>
          <w:left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ממקום 3 למקום 2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אריזה ופריקה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ממקום 4 למקום 3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הובלה ואריזה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ממקום 5 למקום 3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חברת אריזה והובלה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ממקום 4 למקום 3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הובלות דירה כולל אריזה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ממקום 6 למקום 3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הובלה אריזה וסידור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ממקום 8 למקום 6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חברת אריזה והובלה מחיר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!ממקום 12 למקום 10 וכניסה לעמוד הראשון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פינוי דירת נפטרים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ממקום 17 למקום 15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מסדרת בתים</w:t>
            </w:r>
          </w:p>
        </w:tc>
      </w:tr>
      <w:tr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ממקום 22 למקום 19</w:t>
            </w:r>
          </w:p>
        </w:tc>
        <w:tc>
          <w:p>
            <w:pPr>
              <w:spacing w:before="0" w:after="0"/>
              <w:ind w:left="0" w:right="0"/>
            </w:pPr>
            <w:r>
              <w:rPr>
                <w:rFonts w:ascii="Arial" w:hAnsi="Arial"/>
                <w:sz w:val="24"/>
              </w:rPr>
              <w:t>מעברי דירה</w:t>
            </w:r>
          </w:p>
        </w:tc>
      </w:tr>
    </w:tbl>
    <w:p>
      <w:pPr>
        <w:pStyle w:val="1"/>
      </w:pPr>
      <w:r>
        <w:rPr>
          <w:rFonts w:hint="cs"/>
          <w:rtl/>
          <w:lang w:bidi="he-IL"/>
        </w:rPr>
        <w:t xml:space="preserve">מגמות תנועה</w:t>
      </w:r>
    </w:p>
    <w:p>
      <w:pPr>
        <w:pStyle w:val="3"/>
      </w:pPr>
      <w:r>
        <w:rPr>
          <w:rFonts w:hint="cs"/>
          <w:rtl/>
          <w:lang w:bidi="he-IL"/>
        </w:rPr>
        <w:t xml:space="preserve">תנועה כוללת - פעילויות באתר</w:t>
      </w:r>
    </w:p>
    <w:p>
      <w:r>
        <w:rPr>
          <w:noProof/>
          <w:lang w:bidi="he-IL"/>
        </w:rPr>
        <w:drawing>
          <wp:inline distT="0" distB="0" distL="0" distR="0">
            <wp:extent cx="6534150" cy="3048000"/>
            <wp:effectExtent l="0" t="0" r="0" b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2"/>
      </w:pPr>
      <w:r>
        <w:rPr>
          <w:rFonts w:hint="cs"/>
          <w:rtl/>
          <w:lang w:bidi="he-IL"/>
        </w:rPr>
        <w:t xml:space="preserve">סיכום - תנועה כוללת</w:t>
      </w:r>
    </w:p>
    <w:tbl>
      <w:tblPr>
        <w:tblStyle w:val="-1"/>
        <w:bidiVisual/>
        <w:tblW w:w="5000" w:type="pct"/>
        <w:tblLook w:val="04A0"/>
      </w:tblPr>
      <w:tblGrid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פעילויות באתר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%</w:t>
            </w:r>
            <w:r>
              <w:rPr>
                <w:rFonts w:hint="cs"/>
                <w:rtl/>
                <w:lang w:bidi="he-IL"/>
              </w:rPr>
              <w:t xml:space="preserve"> פעילויות באתר 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משתמשים חדשים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%</w:t>
            </w:r>
            <w:r>
              <w:rPr>
                <w:rFonts w:hint="cs"/>
                <w:rtl/>
                <w:lang w:bidi="he-IL"/>
              </w:rPr>
              <w:t xml:space="preserve"> משתמשים חדשים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צפיות בעמודים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זמן ממוצע באתר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עמודים לפעילות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</w:rPr>
              <w:t xml:space="preserve">335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100.00%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267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79.70%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619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00:00:00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1.85</w:t>
            </w:r>
          </w:p>
        </w:tc>
      </w:tr>
    </w:tbl>
    <w:p>
      <w:pPr>
        <w:pStyle w:val="1"/>
      </w:pPr>
      <w:r>
        <w:rPr>
          <w:rFonts w:hint="cs"/>
          <w:rtl/>
          <w:lang w:bidi="he-IL"/>
        </w:rPr>
        <w:t xml:space="preserve">השוואה חודשית</w:t>
      </w:r>
    </w:p>
    <w:p>
      <w:pPr>
        <w:pStyle w:val="2"/>
      </w:pPr>
      <w:r>
        <w:rPr>
          <w:rFonts w:hint="cs"/>
          <w:rtl/>
          <w:lang w:bidi="he-IL"/>
        </w:rPr>
        <w:t xml:space="preserve">תנועה כוללת</w:t>
      </w:r>
    </w:p>
    <w:tbl>
      <w:tblPr>
        <w:tblStyle w:val="-1"/>
        <w:bidiVisual/>
        <w:tblW w:w="5000" w:type="pct"/>
        <w:tblLook w:val="04A0"/>
      </w:tblPr>
      <w:tblGrid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/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אפריל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מאי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יוני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יולי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אוגוסט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ספטמבר </w:t>
            </w:r>
            <w:r>
              <w:rPr>
                <w:rFonts w:hint="cs"/>
              </w:rPr>
              <w:t xml:space="preserve">2025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פעילויות באתר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241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322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383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430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449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335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משתמשים יומיים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220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281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325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366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364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289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צפיות בעמודים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478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668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858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882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916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619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משתמשים חדשים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202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267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299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335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333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267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עמודים לפעילות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2.0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2.1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2.2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2.1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2.0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1.9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זמן ממוצע באתר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00:37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00:46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00:50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00:42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00:20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00:00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מספר מבקרים חוזרים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116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68</w:t>
            </w:r>
            <w:r>
              <w:rPr>
                <w:rtl/>
              </w:rPr>
              <w:br/>
            </w:r>
          </w:p>
        </w:tc>
      </w:tr>
    </w:tbl>
    <w:p>
      <w:pPr>
        <w:pStyle w:val="2"/>
      </w:pPr>
      <w:r>
        <w:rPr>
          <w:rFonts w:hint="cs"/>
          <w:rtl/>
          <w:lang w:bidi="he-IL"/>
        </w:rPr>
        <w:t xml:space="preserve">תנועה לא ממומנת ממנועי חיפוש</w:t>
      </w:r>
    </w:p>
    <w:tbl>
      <w:tblPr>
        <w:tblStyle w:val="-1"/>
        <w:bidiVisual/>
        <w:tblW w:w="5000" w:type="pct"/>
        <w:tblLook w:val="04A0"/>
      </w:tblPr>
      <w:tblGrid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/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אפריל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מאי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יוני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יולי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אוגוסט </w:t>
            </w:r>
            <w:r>
              <w:rPr>
                <w:rFonts w:hint="cs"/>
              </w:rPr>
              <w:t xml:space="preserve">2025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ספטמבר </w:t>
            </w:r>
            <w:r>
              <w:rPr>
                <w:rFonts w:hint="cs"/>
              </w:rPr>
              <w:t xml:space="preserve">2025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פעילויות באתר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206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248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313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357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338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253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משתמשים יומיים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188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225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272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304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286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215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צפיות בעמודים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391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485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663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722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655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479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משתמשים חדשים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171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216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254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282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275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203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עמודים לפעילות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1.9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2.0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2.1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2.0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1.9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1.9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זמן ממוצע באתר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00:39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00:46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00:52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00:45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00:44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00:51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מספר מבקרים חוזרים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50</w:t>
            </w:r>
            <w:r>
              <w:rPr>
                <w:rtl/>
              </w:rPr>
              <w:br/>
            </w:r>
          </w:p>
        </w:tc>
      </w:tr>
    </w:tbl>
    <w:p>
      <w:pPr>
        <w:pStyle w:val="1"/>
      </w:pPr>
      <w:r>
        <w:rPr>
          <w:rFonts w:hint="cs"/>
          <w:rtl/>
          <w:lang w:bidi="he-IL"/>
        </w:rPr>
        <w:t xml:space="preserve">היסטוריית מיקומים</w:t>
      </w:r>
    </w:p>
    <w:p>
      <w:pPr>
        <w:pStyle w:val="2"/>
      </w:pPr>
      <w:r>
        <w:rPr>
          <w:rFonts w:hint="cs"/>
          <w:rtl/>
          <w:lang w:bidi="he-IL"/>
        </w:rPr>
        <w:t xml:space="preserve">ביטויים בקידום</w:t>
      </w:r>
    </w:p>
    <w:tbl>
      <w:tblPr>
        <w:tblStyle w:val="-1"/>
        <w:bidiVisual/>
        <w:tblW w:w="5000" w:type="pct"/>
        <w:tblLook w:val="04A0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מילת מפתח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חיפושים מקומיים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מאי </w:t>
            </w:r>
            <w:r>
              <w:rPr>
                <w:rFonts w:hint="cs"/>
              </w:rPr>
              <w:t xml:space="preserve">01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יוני </w:t>
            </w:r>
            <w:r>
              <w:rPr>
                <w:rFonts w:hint="cs"/>
              </w:rPr>
              <w:t xml:space="preserve">01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יולי </w:t>
            </w:r>
            <w:r>
              <w:rPr>
                <w:rFonts w:hint="cs"/>
              </w:rPr>
              <w:t xml:space="preserve">01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אוגוסט </w:t>
            </w:r>
            <w:r>
              <w:rPr>
                <w:rFonts w:hint="cs"/>
              </w:rPr>
              <w:t xml:space="preserve">01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ספטמבר </w:t>
            </w:r>
            <w:r>
              <w:rPr>
                <w:rFonts w:hint="cs"/>
              </w:rPr>
              <w:t xml:space="preserve">01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אוקטובר </w:t>
            </w:r>
            <w:r>
              <w:rPr>
                <w:rFonts w:hint="cs"/>
              </w:rPr>
              <w:t xml:space="preserve">01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פריקת בית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עזרה באריזה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סיוע ואריזה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בית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דירות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אריזה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אריזה ופריקה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 אריזה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אריזה ופריקה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ופריקה 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אריזות בתים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חברה שאורזת את הבית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ופריקה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חברה לאריזת בתים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בית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הבית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אריזה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חברות אריזה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פריקה והובלה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פריקת מעברי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פריקות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אריזה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ואריזה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פריקת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אריזה והובלה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פריקת 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אריזה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חברות אריזה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אריזה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הובלות דירה כולל אריזה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שירותי אריזה ופריקה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עזרה במעבר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הובלות אריזה ופריקה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אריזה וסידור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דירה למעבר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אריזת בתים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שירות אריזת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אריזה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למעבר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170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הובלה כולל אריזה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הובלת דירה כולל אריזה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חברת אריזה והובלה מחיר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 במרכז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אריזה והובלה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6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מסדרת ארונות מקצועית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7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דירת נפטרים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10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מסדרת בתים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110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24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15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פינוי דירות נפטרים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320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19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18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16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11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18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מעברי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50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25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19</w:t>
            </w:r>
            <w:r>
              <w:rPr>
                <w:rtl/>
              </w:rPr>
              <w:br/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מעבר דירה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590</w:t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43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47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-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20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22</w:t>
            </w:r>
            <w:r>
              <w:rPr>
                <w:rtl/>
              </w:rPr>
              <w:br/>
            </w:r>
          </w:p>
        </w:tc>
        <w:tc>
          <w:tcPr>
            <w:tcW w:w="0" w:type="dxa"/>
          </w:tcPr>
          <w:p>
            <w:r>
              <w:rPr>
                <w:rStyle w:val="18"/>
                <w:rFonts w:hint="cs"/>
              </w:rPr>
              <w:t>23</w:t>
            </w:r>
            <w:r>
              <w:rPr>
                <w:rtl/>
              </w:rPr>
              <w:br/>
            </w:r>
          </w:p>
        </w:tc>
      </w:tr>
    </w:tbl>
    <w:p>
      <w:pPr>
        <w:pStyle w:val="1"/>
      </w:pPr>
      <w:r>
        <w:rPr>
          <w:rFonts w:hint="cs"/>
          <w:rtl/>
          <w:lang w:bidi="he-IL"/>
        </w:rPr>
        <w:t xml:space="preserve">תנועת סלולארי</w:t>
      </w:r>
    </w:p>
    <w:tbl>
      <w:tblPr>
        <w:tblStyle w:val="-2"/>
        <w:bidiVisual/>
        <w:tblCellMar>
          <w:left w:w="50" w:type="dxa"/>
          <w:right w:w="50" w:type="dxa"/>
        </w:tblCellMar>
        <w:tblLook w:val="04A0"/>
      </w:tblPr>
      <w:tblGrid>
        <w:gridCol w:w="5000"/>
        <w:gridCol w:w="5000"/>
      </w:tblGrid>
      <w:tr>
        <w:tc>
          <w:tcPr>
            <w:tcW w:w="0" w:type="nil"/>
          </w:tcPr>
          <w:p>
            <w:pPr>
              <w:pStyle w:val="3"/>
            </w:pPr>
            <w:r>
              <w:rPr>
                <w:rFonts w:hint="cs"/>
                <w:rtl/>
                <w:lang w:bidi="he-IL"/>
              </w:rPr>
              <w:t xml:space="preserve">סוג מכשיר</w:t>
            </w:r>
          </w:p>
          <w:p>
            <w:r>
              <w:rPr>
                <w:noProof/>
                <w:lang w:bidi="he-IL"/>
              </w:rPr>
              <w:drawing>
                <wp:inline distT="0" distB="0" distL="0" distR="0">
                  <wp:extent cx="3248025" cy="3048000"/>
                  <wp:effectExtent l="0" t="0" r="0" b="0"/>
                  <wp:docPr id="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30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/>
        </w:tc>
        <w:tc>
          <w:tcPr>
            <w:tcW w:w="0" w:type="nil"/>
          </w:tcPr>
          <w:p>
            <w:pPr>
              <w:pStyle w:val="3"/>
            </w:pPr>
            <w:r>
              <w:rPr>
                <w:rFonts w:hint="cs"/>
                <w:rtl/>
                <w:lang w:bidi="he-IL"/>
              </w:rPr>
              <w:t xml:space="preserve">יצרני מכשירים</w:t>
            </w:r>
          </w:p>
          <w:p>
            <w:r>
              <w:rPr>
                <w:noProof/>
                <w:lang w:bidi="he-IL"/>
              </w:rPr>
              <w:drawing>
                <wp:inline distT="0" distB="0" distL="0" distR="0">
                  <wp:extent cx="3248025" cy="3048000"/>
                  <wp:effectExtent l="0" t="0" r="0" b="0"/>
                  <wp:docPr id="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8025" cy="304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p>
      <w:pPr>
        <w:pStyle w:val="2"/>
      </w:pPr>
      <w:r>
        <w:rPr>
          <w:rFonts w:hint="cs"/>
          <w:rtl/>
          <w:lang w:bidi="he-IL"/>
        </w:rPr>
        <w:t xml:space="preserve">ניתוח תנועת סלולארי</w:t>
      </w:r>
    </w:p>
    <w:tbl>
      <w:tblPr>
        <w:tblStyle w:val="-1"/>
        <w:bidiVisual/>
        <w:tblW w:w="5000" w:type="pct"/>
        <w:tblLook w:val="04A0"/>
      </w:tblPr>
      <w:tblGrid>
        <w:gridCol w:w="950"/>
        <w:gridCol w:w="950"/>
        <w:gridCol w:w="950"/>
        <w:gridCol w:w="950"/>
        <w:gridCol w:w="950"/>
      </w:tblGrid>
      <w:tr>
        <w:trPr>
          <w:cantSplit/>
          <w:cnfStyle w:val="100000000000"/>
          <w:tblHeader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קטגוריית מכשירים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פעילויות באתר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%</w:t>
            </w:r>
            <w:r>
              <w:rPr>
                <w:rFonts w:hint="cs"/>
                <w:rtl/>
                <w:lang w:bidi="he-IL"/>
              </w:rPr>
              <w:t xml:space="preserve"> פעילויות באתר </w:t>
            </w:r>
          </w:p>
        </w:tc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משתמשים חדשים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%</w:t>
            </w:r>
            <w:r>
              <w:rPr>
                <w:rFonts w:hint="cs"/>
                <w:rtl/>
                <w:lang w:bidi="he-IL"/>
              </w:rPr>
              <w:t xml:space="preserve"> משתמשים חדשים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טלפון נייד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238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71.04%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191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80.25%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מחשב שולחני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93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27.76%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72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77.42%</w:t>
            </w:r>
          </w:p>
        </w:tc>
      </w:tr>
      <w:tr>
        <w:trPr>
          <w:cantSplit/>
        </w:trPr>
        <w:tc>
          <w:tcPr>
            <w:tcW w:w="0" w:type="dxa"/>
          </w:tcPr>
          <w:p>
            <w:r>
              <w:rPr>
                <w:rFonts w:hint="cs"/>
                <w:rtl/>
                <w:lang w:bidi="he-IL"/>
              </w:rPr>
              <w:t xml:space="preserve">טאבלט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1.19%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4</w:t>
            </w:r>
          </w:p>
        </w:tc>
        <w:tc>
          <w:tcPr>
            <w:tcW w:w="0" w:type="dxa"/>
          </w:tcPr>
          <w:p>
            <w:r>
              <w:rPr>
                <w:rFonts w:hint="cs"/>
              </w:rPr>
              <w:t xml:space="preserve">100.00%</w:t>
            </w:r>
          </w:p>
        </w:tc>
      </w:tr>
      <w:tr>
        <w:trPr>
          <w:cantSplit/>
        </w:trPr>
        <w:tc>
          <w:tcPr>
            <w:tcW w:w="0" w:type="dxa"/>
            <w:shd w:fill="F2F2F2"/>
          </w:tcPr>
          <w:p>
            <w:r>
              <w:rPr>
                <w:rFonts w:hint="cs"/>
                <w:rtl/>
                <w:lang w:bidi="he-IL"/>
              </w:rPr>
              <w:t xml:space="preserve">סה"כ</w:t>
            </w:r>
          </w:p>
        </w:tc>
        <w:tc>
          <w:tcPr>
            <w:tcW w:w="0" w:type="dxa"/>
            <w:shd w:fill="F2F2F2"/>
          </w:tcPr>
          <w:p>
            <w:r>
              <w:rPr>
                <w:rFonts w:hint="cs"/>
              </w:rPr>
              <w:t xml:space="preserve">335</w:t>
            </w:r>
          </w:p>
        </w:tc>
        <w:tc>
          <w:tcPr>
            <w:tcW w:w="0" w:type="dxa"/>
            <w:shd w:fill="F2F2F2"/>
          </w:tcPr>
          <w:p>
            <w:r>
              <w:rPr>
                <w:rFonts w:hint="cs"/>
              </w:rPr>
              <w:t xml:space="preserve">100.00%</w:t>
            </w:r>
          </w:p>
        </w:tc>
        <w:tc>
          <w:tcPr>
            <w:tcW w:w="0" w:type="dxa"/>
            <w:shd w:fill="F2F2F2"/>
          </w:tcPr>
          <w:p>
            <w:r>
              <w:rPr>
                <w:rFonts w:hint="cs"/>
              </w:rPr>
              <w:t xml:space="preserve">267</w:t>
            </w:r>
          </w:p>
        </w:tc>
        <w:tc>
          <w:tcPr>
            <w:tcW w:w="0" w:type="dxa"/>
            <w:shd w:fill="F2F2F2"/>
          </w:tcPr>
          <w:p>
            <w:r>
              <w:rPr>
                <w:rFonts w:hint="cs"/>
              </w:rPr>
              <w:t xml:space="preserve">79.70%</w:t>
            </w:r>
          </w:p>
        </w:tc>
      </w:tr>
    </w:tbl>
    <w:sectPr>
      <w:footerReference w:type="even" r:id="rId8"/>
      <w:footerReference w:type="default" r:id="rId9"/>
      <w:footerReference w:type="first" r:id="rId11"/>
      <w:pgSz w:w="11906" w:h="16838"/>
      <w:pgMar w:top="1600" w:right="800" w:bottom="1500" w:left="800" w:header="450" w:footer="100" w:gutter="0"/>
      <w:cols w:space="708"/>
      <w:bidi/>
      <!--w:titlePg-->
      <w:rtlGutter/>
      <w:docGrid w:linePitch="360"/>
      <w:headerReference w:type="default" r:id="rId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B1FA4" w:rsidRDefault="007B1FA4" w:rsidP="00EF0115">
      <w:pPr>
        <w:spacing w:before="0" w:after="0" w:line="240" w:lineRule="auto"/>
      </w:pPr>
      <w:r>
        <w:separator/>
      </w:r>
    </w:p>
  </w:endnote>
  <w:endnote w:type="continuationSeparator" w:id="0">
    <w:p w:rsidR="007B1FA4" w:rsidRDefault="007B1FA4" w:rsidP="00EF011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0115" w:rsidRDefault="00EF0115">
    <w:pPr>
      <w:pStyle w:val="Footer"/>
      <w:jc w:val="center"/>
    </w:pPr>
    <w:fldSimple w:instr=" PAGE \* MERGEFORMAT ">
      <w:r>
        <w:rPr>
          <w:noProof/>
        </w:rPr>
        <w:t>17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33B13E" w14:textId="24C3310A" w:rsidR="0053122B" w:rsidRDefault="0053122B" w:rsidP="00E93C1B">
    <w:pPr>
      <w:pStyle w:val="Footer"/>
      <w:bidi/>
      <w:jc w:val="center"/>
    </w:pPr>
    <w:r>
      <w:rPr>
        <w:noProof/>
      </w:rPr>
      <w:drawing>
        <wp:inline distT="0" distB="0" distL="0" distR="0" wp14:anchorId="31C2F849" wp14:editId="6CD787FE">
          <wp:extent cx="5954400" cy="334800"/>
          <wp:effectExtent l="0" t="0" r="0" b="825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54400" cy="33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0115" w:rsidRDefault="00EF0115">
    <w:pPr>
      <w:pStyle w:val="Footer"/>
      <w:jc w:val="center"/>
    </w:pPr>
    <w:fldSimple w:instr=" PAGE \* MERGEFORMAT ">
      <w:r>
        <w:rPr>
          <w:noProof/>
        </w:rPr>
        <w:t>17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B1FA4" w:rsidRDefault="007B1FA4" w:rsidP="00EF0115">
      <w:pPr>
        <w:spacing w:before="0" w:after="0" w:line="240" w:lineRule="auto"/>
      </w:pPr>
      <w:r>
        <w:separator/>
      </w:r>
    </w:p>
  </w:footnote>
  <w:footnote w:type="continuationSeparator" w:id="0">
    <w:p w:rsidR="007B1FA4" w:rsidRDefault="007B1FA4" w:rsidP="00EF011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after="200"/>
      <w:pBdr>
        <w:bottom w:val="single" w:color="000000" w:sz="4" w:space="1"/>
      </w:pBdr>
      <w:bidi/>
      <w:jc w:val="right"/>
    </w:pPr>
    <w:r>
      <w:rPr>
        <w:rFonts w:hint="cs"/>
        <w:color w:val="000000"/>
        <w:sz w:val="52"/>
        <w:szCs w:val="52"/>
        <w:rtl/>
        <w:lang w:bidi="he-IL"/>
        <w:rtl/>
      </w:rPr>
      <w:t xml:space="preserve">דו"ח תקופתי - </w:t>
    </w:r>
    <w:r>
      <w:rPr>
        <w:rFonts w:hint="cs"/>
        <w:color w:val="000000"/>
        <w:sz w:val="52"/>
        <w:szCs w:val="52"/>
        <w:rtl/>
      </w:rPr>
      <w:t xml:space="preserve">balagan1.co.il</w:t>
    </w:r>
    <w:r>
      <w:rPr>
        <w:rFonts w:hint="cs"/>
        <w:color w:val="000000"/>
        <w:sz w:val="52"/>
        <w:szCs w:val="52"/>
        <w:rtl/>
        <w:lang w:bidi="he-IL"/>
        <w:rtl/>
      </w:rPr>
      <w:t xml:space="preserve"> ספטמבר </w:t>
    </w:r>
    <w:r>
      <w:rPr>
        <w:rFonts w:hint="cs"/>
        <w:color w:val="000000"/>
        <w:sz w:val="52"/>
        <w:szCs w:val="52"/>
        <w:rtl/>
      </w:rPr>
      <w:t xml:space="preserve">2025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0115" w:rsidRDefault="00EF0115">
    <w:pPr>
      <w:pStyle w:val="af7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0115" w:rsidRDefault="00EF0115">
    <w:pPr>
      <w:pStyle w:val="af7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/>
  <w:rsids>
    <w:rsidRoot w:val="006A4FEA"/>
    <w:rsid w:val="00096ADE"/>
    <w:rsid w:val="001005A5"/>
    <w:rsid w:val="0020041C"/>
    <w:rsid w:val="002D6C70"/>
    <w:rsid w:val="005522FC"/>
    <w:rsid w:val="006A4FEA"/>
    <w:rsid w:val="00760F8D"/>
    <w:rsid w:val="007B1FA4"/>
    <w:rsid w:val="00C80019"/>
    <w:rsid w:val="00EF0115"/>
    <w:rsid w:val="00F82E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0"/>
        <w:szCs w:val="20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6C70"/>
    <w:rPr>
      <w:rFonts w:ascii="Arial" w:eastAsia="Arial" w:hAnsi="Arial" w:cs="Arial"/>
      <w:sz w:val="20"/>
      <w:szCs w:val="20"/>
      <w:pPr>
        <w:bidi w:val="1"/>
      </w:pPr>
    </w:rPr>
  </w:style>
  <w:style w:type="paragraph" w:styleId="1">
    <w:name w:val="heading 1"/>
    <w:basedOn w:val="a"/>
    <w:next w:val="a"/>
    <w:link w:val="10"/>
    <w:uiPriority w:val="9"/>
    <w:qFormat/>
    <w:rsid w:val="002D6C70"/>
    <w:pPr>
      <w:pageBreakBefore/>
      <w:keepNext/>
      <w:keepLines/>
      <w:pBdr>
        <w:bottom w:val="single" w:sz="18" w:space="1" w:color="1F497D" w:themeColor="text2"/>
      </w:pBdr>
      <w:spacing w:before="300" w:after="2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6C70"/>
    <w:pPr>
      <w:keepNext/>
      <w:keepLines/>
      <w:spacing w:before="400" w:after="2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13F4"/>
    <w:pPr>
      <w:keepNext/>
      <w:keepLines/>
      <w:spacing w:before="350" w:after="15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</w:rPr>
  </w:style>
  <w:style w:type="paragraph" w:styleId="4">
    <w:name w:val="heading 4"/>
    <w:basedOn w:val="a"/>
    <w:next w:val="a"/>
    <w:link w:val="40"/>
    <w:uiPriority w:val="9"/>
    <w:unhideWhenUsed/>
    <w:qFormat/>
    <w:rsid w:val="002D6C70"/>
    <w:pPr>
      <w:pBdr>
        <w:top w:val="dotted" w:sz="6" w:space="2" w:color="4F81BD" w:themeColor="accent1"/>
        <w:left w:val="dotted" w:sz="6" w:space="2" w:color="4F81BD" w:themeColor="accent1"/>
      </w:pBdr>
      <w:spacing w:before="250" w:after="150"/>
      <w:outlineLvl w:val="3"/>
    </w:pPr>
    <w:rPr>
      <w:caps/>
      <w:color w:val="365F91" w:themeColor="accent1" w:themeShade="BF"/>
      <w:spacing w:val="10"/>
      <w:sz w:val="22"/>
      <w:szCs w:val="22"/>
    </w:rPr>
  </w:style>
  <w:style w:type="paragraph" w:styleId="5">
    <w:name w:val="heading 5"/>
    <w:basedOn w:val="a"/>
    <w:next w:val="a"/>
    <w:link w:val="50"/>
    <w:uiPriority w:val="9"/>
    <w:unhideWhenUsed/>
    <w:qFormat/>
    <w:rsid w:val="002D6C70"/>
    <w:pPr>
      <w:pBdr>
        <w:bottom w:val="single" w:sz="6" w:space="1" w:color="4F81BD" w:themeColor="accent1"/>
      </w:pBdr>
      <w:spacing w:before="250" w:after="150"/>
      <w:outlineLvl w:val="4"/>
    </w:pPr>
    <w:rPr>
      <w:caps/>
      <w:color w:val="365F91" w:themeColor="accent1" w:themeShade="BF"/>
      <w:spacing w:val="10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6C70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6C70"/>
    <w:pPr>
      <w:spacing w:before="300" w:after="0"/>
    </w:pPr>
    <w:rPr>
      <w:caps/>
      <w:color w:val="365F91" w:themeColor="accent1" w:themeShade="BF"/>
      <w:spacing w:val="10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6C70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6C70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54" w:type="dxa"/>
        <w:bottom w:w="0" w:type="dxa"/>
        <w:right w:w="54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D6C70"/>
    <w:rPr>
      <w:rFonts w:cs="Arial"/>
      <w:b/>
      <w:bCs/>
      <w:caps/>
      <w:color w:val="FFFFFF" w:themeColor="background1"/>
      <w:spacing w:val="15"/>
      <w:shd w:val="clear" w:color="auto" w:fill="4F81BD" w:themeFill="accent1"/>
    </w:rPr>
  </w:style>
  <w:style w:type="character" w:customStyle="1" w:styleId="20">
    <w:name w:val="כותרת 2 תו"/>
    <w:basedOn w:val="a0"/>
    <w:link w:val="2"/>
    <w:uiPriority w:val="9"/>
    <w:semiHidden/>
    <w:rsid w:val="002D6C70"/>
    <w:rPr>
      <w:rFonts w:cs="Arial"/>
      <w:caps/>
      <w:spacing w:val="15"/>
      <w:shd w:val="clear" w:color="auto" w:fill="DBE5F1" w:themeFill="accent1" w:themeFillTint="33"/>
    </w:rPr>
  </w:style>
  <w:style w:type="character" w:customStyle="1" w:styleId="30">
    <w:name w:val="כותרת 3 תו"/>
    <w:basedOn w:val="a0"/>
    <w:link w:val="3"/>
    <w:uiPriority w:val="9"/>
    <w:semiHidden/>
    <w:rsid w:val="002D6C70"/>
    <w:rPr>
      <w:rFonts w:ascii="Arial" w:eastAsia="Arial" w:hAnsi="Arial" w:cs="Arial"/>
      <w:caps/>
      <w:color w:val="243F60" w:themeColor="accent1" w:themeShade="7F"/>
      <w:spacing w:val="15"/>
    </w:rPr>
  </w:style>
  <w:style w:type="character" w:customStyle="1" w:styleId="40">
    <w:name w:val="כותרת 4 תו"/>
    <w:basedOn w:val="a0"/>
    <w:link w:val="4"/>
    <w:uiPriority w:val="9"/>
    <w:rsid w:val="002D6C70"/>
    <w:rPr>
      <w:caps/>
      <w:color w:val="365F91" w:themeColor="accent1" w:themeShade="BF"/>
      <w:spacing w:val="10"/>
    </w:rPr>
  </w:style>
  <w:style w:type="character" w:customStyle="1" w:styleId="50">
    <w:name w:val="כותרת 5 תו"/>
    <w:basedOn w:val="a0"/>
    <w:link w:val="5"/>
    <w:uiPriority w:val="9"/>
    <w:rsid w:val="002D6C70"/>
    <w:rPr>
      <w:caps/>
      <w:color w:val="365F91" w:themeColor="accent1" w:themeShade="BF"/>
      <w:spacing w:val="10"/>
    </w:rPr>
  </w:style>
  <w:style w:type="character" w:customStyle="1" w:styleId="60">
    <w:name w:val="כותרת 6 תו"/>
    <w:basedOn w:val="a0"/>
    <w:link w:val="6"/>
    <w:uiPriority w:val="9"/>
    <w:semiHidden/>
    <w:rsid w:val="002D6C70"/>
    <w:rPr>
      <w:caps/>
      <w:color w:val="365F91" w:themeColor="accent1" w:themeShade="BF"/>
      <w:spacing w:val="10"/>
    </w:rPr>
  </w:style>
  <w:style w:type="character" w:customStyle="1" w:styleId="70">
    <w:name w:val="כותרת 7 תו"/>
    <w:basedOn w:val="a0"/>
    <w:link w:val="7"/>
    <w:uiPriority w:val="9"/>
    <w:semiHidden/>
    <w:rsid w:val="002D6C70"/>
    <w:rPr>
      <w:caps/>
      <w:color w:val="365F91" w:themeColor="accent1" w:themeShade="BF"/>
      <w:spacing w:val="10"/>
    </w:rPr>
  </w:style>
  <w:style w:type="character" w:customStyle="1" w:styleId="80">
    <w:name w:val="כותרת 8 תו"/>
    <w:basedOn w:val="a0"/>
    <w:link w:val="8"/>
    <w:uiPriority w:val="9"/>
    <w:semiHidden/>
    <w:rsid w:val="002D6C70"/>
    <w:rPr>
      <w:caps/>
      <w:spacing w:val="10"/>
      <w:sz w:val="18"/>
      <w:szCs w:val="18"/>
    </w:rPr>
  </w:style>
  <w:style w:type="character" w:customStyle="1" w:styleId="90">
    <w:name w:val="כותרת 9 תו"/>
    <w:basedOn w:val="a0"/>
    <w:link w:val="9"/>
    <w:uiPriority w:val="9"/>
    <w:semiHidden/>
    <w:rsid w:val="002D6C70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2D6C70"/>
    <w:rPr>
      <w:color w:val="365F91" w:themeColor="accent1" w:themeShade="BF"/>
      <w:sz w:val="16"/>
      <w:szCs w:val="16"/>
      <w:bidi w:val="1"/>
    </w:rPr>
  </w:style>
  <w:style w:type="paragraph" w:styleId="a3">
    <w:name w:val="caption"/>
    <w:basedOn w:val="a"/>
    <w:next w:val="a"/>
    <w:uiPriority w:val="35"/>
    <w:semiHidden/>
    <w:unhideWhenUsed/>
    <w:qFormat/>
    <w:rsid w:val="002D6C70"/>
    <w:pPr>
      <w:bidi w:val="0"/>
    </w:pPr>
    <w:rPr>
      <w:b/>
      <w:bCs/>
      <w:color w:val="365F91" w:themeColor="accent1" w:themeShade="BF"/>
      <w:sz w:val="16"/>
      <w:szCs w:val="16"/>
    </w:rPr>
  </w:style>
  <w:style w:type="paragraph" w:styleId="a4">
    <w:name w:val="caption"/>
    <w:basedOn w:val="a"/>
    <w:next w:val="a"/>
    <w:uiPriority w:val="35"/>
    <w:semiHidden/>
    <w:unhideWhenUsed/>
    <w:qFormat/>
    <w:rsid w:val="002D6C70"/>
    <w:pPr>
      <w:bidi w:val="0"/>
    </w:pPr>
    <w:rPr>
      <w:color w:val="365F91" w:themeColor="accent1" w:themeShade="BF"/>
      <w:sz w:val="16"/>
      <w:szCs w:val="16"/>
    </w:rPr>
  </w:style>
  <w:style w:type="paragraph" w:styleId="title">
    <w:name w:val="Title"/>
    <w:basedOn w:val="a"/>
    <w:next w:val="a"/>
    <w:link w:val="a5"/>
    <w:uiPriority w:val="10"/>
    <w:qFormat/>
    <w:rsid w:val="002D6C7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תואר תו"/>
    <w:basedOn w:val="a0"/>
    <w:link w:val="a4"/>
    <w:uiPriority w:val="10"/>
    <w:rsid w:val="002D6C70"/>
    <w:rPr>
      <w:caps/>
      <w:color w:val="4F81BD" w:themeColor="accent1"/>
      <w:spacing w:val="10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2D6C70"/>
    <w:pPr>
      <w:bidi w:val="0"/>
      <w:spacing w:after="1000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a7">
    <w:name w:val="כותרת משנה תו"/>
    <w:basedOn w:val="a0"/>
    <w:link w:val="a6"/>
    <w:uiPriority w:val="11"/>
    <w:rsid w:val="002D6C70"/>
    <w:rPr>
      <w:caps/>
      <w:color w:val="595959" w:themeColor="text1" w:themeTint="A6"/>
      <w:spacing w:val="10"/>
      <w:sz w:val="24"/>
      <w:szCs w:val="24"/>
    </w:rPr>
  </w:style>
  <w:style w:type="character" w:styleId="a8">
    <w:name w:val="Strong"/>
    <w:uiPriority w:val="22"/>
    <w:qFormat/>
    <w:rsid w:val="002D6C70"/>
    <w:rPr>
      <w:b/>
      <w:bCs/>
    </w:rPr>
  </w:style>
  <w:style w:type="character" w:styleId="a9">
    <w:name w:val="Emphasis"/>
    <w:uiPriority w:val="20"/>
    <w:qFormat/>
    <w:rsid w:val="002D6C70"/>
    <w:rPr>
      <w:caps/>
      <w:color w:val="243F60" w:themeColor="accent1" w:themeShade="7F"/>
      <w:spacing w:val="5"/>
    </w:rPr>
  </w:style>
  <w:style w:type="paragraph" w:styleId="aa">
    <w:name w:val="No Spacing"/>
    <w:basedOn w:val="a"/>
    <w:link w:val="ab"/>
    <w:uiPriority w:val="1"/>
    <w:qFormat/>
    <w:rsid w:val="002D6C70"/>
    <w:pPr>
      <w:spacing w:before="0" w:after="0" w:line="240" w:lineRule="auto"/>
    </w:pPr>
  </w:style>
  <w:style w:type="character" w:customStyle="1" w:styleId="ab">
    <w:name w:val="ללא מרווח תו"/>
    <w:basedOn w:val="a0"/>
    <w:link w:val="aa"/>
    <w:uiPriority w:val="1"/>
    <w:rsid w:val="002D6C70"/>
    <w:rPr>
      <w:sz w:val="20"/>
      <w:szCs w:val="20"/>
    </w:rPr>
  </w:style>
  <w:style w:type="paragraph" w:styleId="ac">
    <w:name w:val="List Paragraph"/>
    <w:basedOn w:val="a"/>
    <w:uiPriority w:val="34"/>
    <w:qFormat/>
    <w:rsid w:val="002D6C70"/>
    <w:pPr>
      <w:ind w:left="720"/>
      <w:contextualSpacing/>
    </w:pPr>
  </w:style>
  <w:style w:type="paragraph" w:styleId="ad">
    <w:name w:val="Quote"/>
    <w:basedOn w:val="a"/>
    <w:next w:val="a"/>
    <w:link w:val="ae"/>
    <w:uiPriority w:val="29"/>
    <w:qFormat/>
    <w:rsid w:val="002D6C70"/>
    <w:pPr>
      <w:bidi w:val="0"/>
    </w:pPr>
    <w:rPr>
      <w:i/>
      <w:iCs/>
    </w:rPr>
  </w:style>
  <w:style w:type="character" w:customStyle="1" w:styleId="ae">
    <w:name w:val="הצעת מחיר תו"/>
    <w:basedOn w:val="a0"/>
    <w:link w:val="ad"/>
    <w:uiPriority w:val="29"/>
    <w:rsid w:val="002D6C70"/>
    <w:rPr>
      <w:i/>
      <w:iCs/>
      <w:sz w:val="20"/>
      <w:szCs w:val="20"/>
    </w:rPr>
  </w:style>
  <w:style w:type="paragraph" w:styleId="af">
    <w:name w:val="Intense Quote"/>
    <w:basedOn w:val="a"/>
    <w:next w:val="a"/>
    <w:link w:val="af0"/>
    <w:uiPriority w:val="30"/>
    <w:qFormat/>
    <w:rsid w:val="002D6C70"/>
    <w:pPr>
      <w:pBdr>
        <w:top w:val="single" w:sz="4" w:space="10" w:color="4F81BD" w:themeColor="accent1"/>
        <w:left w:val="single" w:sz="4" w:space="10" w:color="4F81BD" w:themeColor="accent1"/>
      </w:pBdr>
      <w:bidi w:val="0"/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af0">
    <w:name w:val="הצעת מחיר חזקה תו"/>
    <w:basedOn w:val="a0"/>
    <w:link w:val="af"/>
    <w:uiPriority w:val="30"/>
    <w:rsid w:val="002D6C70"/>
    <w:rPr>
      <w:i/>
      <w:iCs/>
      <w:color w:val="4F81BD" w:themeColor="accent1"/>
      <w:sz w:val="20"/>
      <w:szCs w:val="20"/>
    </w:rPr>
  </w:style>
  <w:style w:type="character" w:styleId="af1">
    <w:name w:val="Subtle Emphasis"/>
    <w:uiPriority w:val="19"/>
    <w:qFormat/>
    <w:rsid w:val="002D6C70"/>
    <w:rPr>
      <w:i/>
      <w:iCs/>
      <w:color w:val="243F60" w:themeColor="accent1" w:themeShade="7F"/>
    </w:rPr>
  </w:style>
  <w:style w:type="character" w:styleId="af2">
    <w:name w:val="Intense Emphasis"/>
    <w:uiPriority w:val="21"/>
    <w:qFormat/>
    <w:rsid w:val="002D6C70"/>
    <w:rPr>
      <w:b/>
      <w:bCs/>
      <w:caps/>
      <w:color w:val="243F60" w:themeColor="accent1" w:themeShade="7F"/>
      <w:spacing w:val="10"/>
    </w:rPr>
  </w:style>
  <w:style w:type="character" w:styleId="af3">
    <w:name w:val="Subtle Reference"/>
    <w:uiPriority w:val="31"/>
    <w:qFormat/>
    <w:rsid w:val="002D6C70"/>
    <w:rPr>
      <w:b/>
      <w:bCs/>
      <w:color w:val="4F81BD" w:themeColor="accent1"/>
    </w:rPr>
  </w:style>
  <w:style w:type="character" w:styleId="af4">
    <w:name w:val="Intense Reference"/>
    <w:uiPriority w:val="32"/>
    <w:qFormat/>
    <w:rsid w:val="002D6C70"/>
    <w:rPr>
      <w:b/>
      <w:bCs/>
      <w:i/>
      <w:iCs/>
      <w:caps/>
      <w:color w:val="4F81BD" w:themeColor="accent1"/>
    </w:rPr>
  </w:style>
  <w:style w:type="character" w:styleId="af5">
    <w:name w:val="Book Title"/>
    <w:uiPriority w:val="33"/>
    <w:qFormat/>
    <w:rsid w:val="002D6C70"/>
    <w:rPr>
      <w:b/>
      <w:bCs/>
      <w:i/>
      <w:iCs/>
      <w:spacing w:val="9"/>
    </w:rPr>
  </w:style>
  <w:style w:type="paragraph" w:styleId="af6">
    <w:name w:val="TOC Heading"/>
    <w:basedOn w:val="1"/>
    <w:next w:val="a"/>
    <w:uiPriority w:val="39"/>
    <w:semiHidden/>
    <w:unhideWhenUsed/>
    <w:qFormat/>
    <w:rsid w:val="002D6C70"/>
    <w:pPr>
      <w:bidi w:val="0"/>
      <w:outlineLvl w:val="9"/>
    </w:pPr>
  </w:style>
  <w:style w:type="paragraph" w:styleId="af7">
    <w:name w:val="header"/>
    <w:basedOn w:val="a"/>
    <w:link w:val="af8"/>
    <w:uiPriority w:val="99"/>
    <w:semiHidden/>
    <w:unhideWhenUsed/>
    <w:rsid w:val="0012634D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af8">
    <w:name w:val="כותרת עליונה תו"/>
    <w:basedOn w:val="a0"/>
    <w:link w:val="af7"/>
    <w:uiPriority w:val="99"/>
    <w:semiHidden/>
    <w:rsid w:val="0012634D"/>
    <w:rPr>
      <w:sz w:val="20"/>
      <w:szCs w:val="20"/>
    </w:rPr>
  </w:style>
  <w:style w:type="paragraph" w:styleId="af9">
    <w:name w:val="footer"/>
    <w:basedOn w:val="a"/>
    <w:link w:val="afa"/>
    <w:uiPriority w:val="99"/>
    <w:semiHidden/>
    <w:unhideWhenUsed/>
    <w:rsid w:val="0012634D"/>
    <w:pPr>
      <w:tabs>
        <w:tab w:val="center" w:pos="4153"/>
        <w:tab w:val="right" w:pos="8306"/>
      </w:tabs>
      <w:spacing w:before="0" w:after="0" w:line="240" w:lineRule="auto"/>
    </w:pPr>
  </w:style>
  <w:style w:type="character" w:customStyle="1" w:styleId="afa">
    <w:name w:val="כותרת תחתונה תו"/>
    <w:basedOn w:val="a0"/>
    <w:link w:val="af9"/>
    <w:uiPriority w:val="99"/>
    <w:semiHidden/>
    <w:rsid w:val="0012634D"/>
    <w:rPr>
      <w:sz w:val="20"/>
      <w:szCs w:val="20"/>
    </w:rPr>
  </w:style>
  <w:style w:type="table" w:styleId="-1">
    <w:name w:val="Light Grid Accent 1"/>
    <w:basedOn w:val="a1"/>
    <w:uiPriority w:val="62"/>
    <w:rsid w:val="00D83C79"/>
    <w:pPr>
      <w:spacing w:before="0" w:after="0" w:line="220" w:lineRule="exact"/>
    </w:pPr>
    <w:tblPr>
      <w:tblStyleRowBandSize w:val="1"/>
      <w:tblStyleColBandSize w:val="1"/>
      <w:tblInd w:w="0" w:type="dxa"/>
      <w:tblBorders>
        <w:top w:val="single" w:sz="8" w:space="0" w:color="DBDBDB"/>
        <w:left w:val="single" w:sz="8" w:space="0" w:color="DBDBDB"/>
        <w:bottom w:val="single" w:sz="8" w:space="0" w:color="DBDBDB"/>
        <w:right w:val="single" w:sz="8" w:space="0" w:color="DBDBDB"/>
        <w:insideH w:val="single" w:sz="8" w:space="0" w:color="DBDBDB"/>
        <w:insideV w:val="single" w:sz="8" w:space="0" w:color="DBDBDB"/>
      </w:tblBorders>
      <w:tblCellMar>
        <w:top w:w="108" w:type="dxa"/>
        <w:left w:w="108" w:type="dxa"/>
        <w:bottom w:w="82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BDBDB"/>
          <w:left w:val="single" w:sz="8" w:space="0" w:color="DBDBDB"/>
          <w:bottom w:val="single" w:sz="12" w:space="0" w:color="DBDBDB"/>
          <w:right w:val="single" w:sz="8" w:space="0" w:color="DBDBDB"/>
          <w:insideH w:val="nil"/>
          <w:insideV w:val="single" w:sz="8" w:space="0" w:color="DBDBDB"/>
        </w:tcBorders>
        <!-- <w:shd w:val="clear" w:color="auto" w:fill="CCE4FF"/> -->
        <w:shd w:val="clear" w:color="auto" w:fill="EEECE1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BDBDB"/>
          <w:left w:val="single" w:sz="8" w:space="0" w:color="DBDBDB"/>
          <w:bottom w:val="single" w:sz="8" w:space="0" w:color="DBDBDB"/>
          <w:right w:val="single" w:sz="8" w:space="0" w:color="DBDBDB"/>
          <w:insideH w:val="nil"/>
          <w:insideV w:val="single" w:sz="8" w:space="0" w:color="DBDBDB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DBDBDB"/>
          <w:left w:val="single" w:sz="8" w:space="0" w:color="DBDBDB"/>
          <w:bottom w:val="single" w:sz="8" w:space="0" w:color="DBDBDB"/>
          <w:right w:val="single" w:sz="8" w:space="0" w:color="DBDBDB"/>
          <w:insideH w:val="nil"/>
          <w:insideV w:val="nil"/>
          <w:tl2br w:val="nil"/>
          <w:tr2bl w:val="nil"/>
        </w:tcBorders>
        <w:shd w:val="clear" w:color="auto" w:fill="EEEEF4" w:themeFill="accent1" w:themeFillTint="3F"/>
      </w:tcPr>
    </w:tblStylePr>
    <w:tblStylePr w:type="band1Horz">
      <w:tblPr/>
      <w:tcPr>
        <w:tcBorders>
          <w:top w:val="single" w:sz="8" w:space="0" w:color="DBDBDB"/>
          <w:left w:val="single" w:sz="8" w:space="0" w:color="DBDBDB"/>
          <w:bottom w:val="single" w:sz="8" w:space="0" w:color="DBDBDB"/>
          <w:right w:val="single" w:sz="8" w:space="0" w:color="DBDBDB"/>
          <w:insideV w:val="single" w:sz="8" w:space="0" w:color="DBDBDB"/>
        </w:tcBorders>
        <!--
                 old and ugly:
                 <w:shd w:val="clear" w:color="auto" w:fill="EEEEF4"/>
                 -->
        <w:shd w:val="clear" w:color="auto"/>
      </w:tcPr>
    </w:tblStylePr>
    <w:tblStylePr w:type="band2Horz">
      <w:tblPr/>
      <w:tcPr>
        <w:tcBorders>
          <w:top w:val="single" w:sz="8" w:space="0" w:color="DBDBDB"/>
          <w:left w:val="single" w:sz="8" w:space="0" w:color="DBDBDB"/>
          <w:bottom w:val="single" w:sz="8" w:space="0" w:color="DBDBDB"/>
          <w:right w:val="single" w:sz="8" w:space="0" w:color="DBDBDB"/>
          <w:insideV w:val="single" w:sz="8" w:space="0" w:color="DBDBDB"/>
        </w:tcBorders>
      </w:tcPr>
    </w:tblStylePr>
  </w:style>
  <w:style w:type="paragraph" w:customStyle="1" w:styleId="11">
    <w:name w:val="אפור 1"/>
    <w:basedOn w:val="a"/>
    <w:link w:val="12"/>
    <w:qFormat/>
    <w:rsid w:val="00E8410A"/>
    <w:pPr>
      <w:spacing w:before="0" w:after="0" w:line="240" w:lineRule="exact"/>
      <w:jc w:val="center"/>
    </w:pPr>
    <w:rPr>
      <w:color w:val="A6A6A6" w:themeColor="background1" w:themeShade="A6"/>
      <w:lang w:bidi="he-IL"/>
    </w:rPr>
  </w:style>
  <w:style w:type="paragraph" w:customStyle="1" w:styleId="13">
    <w:name w:val="ירוק 1"/>
    <w:basedOn w:val="a"/>
    <w:link w:val="14"/>
    <w:qFormat/>
    <w:rsid w:val="00F45CD9"/>
    <w:pPr>
      <w:autoSpaceDE w:val="0"/>
      <w:autoSpaceDN w:val="0"/>
      <w:adjustRightInd w:val="0"/>
      <w:spacing w:before="0" w:after="0" w:line="240" w:lineRule="exact"/>
      <w:jc w:val="center"/>
    </w:pPr>
    <w:rPr>
      <w:color w:val="75B852"/>
      <w:sz w:val="16"/>
      <w:szCs w:val="16"/>
      <w:lang w:bidi="he-IL"/>
    </w:rPr>
  </w:style>
  <w:style w:type="character" w:customStyle="1" w:styleId="12">
    <w:name w:val="אפור 1 תו"/>
    <w:basedOn w:val="a0"/>
    <w:link w:val="11"/>
    <w:rsid w:val="00E8410A"/>
    <w:rPr>
      <w:rFonts w:cs="Arial"/>
      <w:color w:val="A6A6A6" w:themeColor="background1" w:themeShade="A6"/>
      <w:sz w:val="20"/>
      <w:szCs w:val="20"/>
      <w:lang w:bidi="he-IL"/>
    </w:rPr>
  </w:style>
  <w:style w:type="character" w:customStyle="1" w:styleId="grayTxt">
    <w:name w:val="Gray Text"/>
    <w:basedOn w:val="a0"/>
    <w:rPr>
      <w:rFonts w:cs="Arial"/>
      <w:b/>
      <w:bCs/>
      <w:color w:val="737373"/>
      <w:sz w:val="16"/>
      <w:szCs w:val="16"/>
      <w:lang w:bidi="he-IL"/>
    </w:rPr>
  </w:style>
  <w:style w:type="character" w:styleId="graySymbol">
    <w:name w:val="Gray Symbol"/>
    <w:basedOn w:val="a0"/>
    <w:rPr>
      <w:rFonts w:ascii="Arial Unicode MS" w:eastAsia="Arial Unicode MS" w:cs="Arial Unicode MS"/>
      <w:b/>
      <w:bCs/>
      <w:color w:val="737373" w:themeColor="background1" w:themeShade="A6"/>
      <w:sz w:val="16"/>
      <w:szCs w:val="16"/>
    </w:rPr>
  </w:style>
  <w:style w:type="paragraph" w:customStyle="1" w:styleId="21">
    <w:name w:val="ירוק 2"/>
    <w:basedOn w:val="a"/>
    <w:link w:val="22"/>
    <w:qFormat/>
    <w:rsid w:val="00F45CD9"/>
    <w:pPr>
      <w:autoSpaceDE w:val="0"/>
      <w:autoSpaceDN w:val="0"/>
      <w:adjustRightInd w:val="0"/>
      <w:spacing w:before="0" w:after="0" w:line="240" w:lineRule="exact"/>
      <w:jc w:val="center"/>
    </w:pPr>
    <w:rPr>
      <w:rFonts w:ascii="Arial Unicode MS" w:eastAsia="Arial Unicode MS" w:cs="Arial Unicode MS"/>
      <w:b/>
      <w:bCs/>
      <w:color w:val="75B852"/>
      <w:lang w:bidi="he-IL"/>
    </w:rPr>
  </w:style>
  <w:style w:type="character" w:customStyle="1" w:styleId="14">
    <w:name w:val="ירוק 1 תו"/>
    <w:basedOn w:val="a0"/>
    <w:link w:val="13"/>
    <w:rsid w:val="00F45CD9"/>
    <w:rPr>
      <w:rFonts w:cs="Arial"/>
      <w:color w:val="75B852"/>
      <w:sz w:val="16"/>
      <w:szCs w:val="16"/>
      <w:lang w:bidi="he-IL"/>
    </w:rPr>
  </w:style>
  <w:style w:type="paragraph" w:customStyle="1" w:styleId="15">
    <w:name w:val="אדום 1"/>
    <w:basedOn w:val="a"/>
    <w:link w:val="16"/>
    <w:qFormat/>
    <w:rsid w:val="00F45CD9"/>
    <w:pPr>
      <w:spacing w:before="0" w:after="0" w:line="240" w:lineRule="exact"/>
      <w:jc w:val="center"/>
    </w:pPr>
    <w:rPr>
      <w:b/>
      <w:bCs/>
      <w:color w:val="C00000"/>
      <w:sz w:val="16"/>
      <w:szCs w:val="16"/>
      <w:lang w:bidi="he-IL"/>
    </w:rPr>
  </w:style>
  <w:style w:type="character" w:customStyle="1" w:styleId="22">
    <w:name w:val="ירוק 2 תו"/>
    <w:basedOn w:val="a0"/>
    <w:link w:val="21"/>
    <w:rsid w:val="00F45CD9"/>
    <w:rPr>
      <w:rFonts w:ascii="Arial Unicode MS" w:eastAsia="Arial Unicode MS" w:cs="Arial Unicode MS"/>
      <w:b/>
      <w:bCs/>
      <w:color w:val="75B852"/>
      <w:sz w:val="16"/>
      <w:szCs w:val="16"/>
    </w:rPr>
  </w:style>
  <w:style w:type="paragraph" w:customStyle="1" w:styleId="23">
    <w:name w:val="אדום 2"/>
    <w:basedOn w:val="a"/>
    <w:link w:val="24"/>
    <w:qFormat/>
    <w:rsid w:val="00F45CD9"/>
    <w:pPr>
      <w:spacing w:before="0" w:after="0" w:line="240" w:lineRule="exact"/>
      <w:jc w:val="center"/>
    </w:pPr>
    <w:rPr>
      <w:rFonts w:ascii="Arial Unicode MS" w:eastAsia="Arial Unicode MS" w:cs="Arial Unicode MS"/>
      <w:b/>
      <w:bCs/>
      <w:color w:val="C00000"/>
      <w:sz w:val="24"/>
      <w:szCs w:val="24"/>
      <w:lang w:bidi="he-IL"/>
    </w:rPr>
  </w:style>
  <w:style w:type="character" w:customStyle="1" w:styleId="16">
    <w:name w:val="אדום 1 תו"/>
    <w:basedOn w:val="a0"/>
    <w:link w:val="15"/>
    <w:rsid w:val="00F45CD9"/>
    <w:rPr>
      <w:rFonts w:cs="Arial"/>
      <w:b/>
      <w:bCs/>
      <w:color w:val="C00000"/>
      <w:sz w:val="16"/>
      <w:szCs w:val="16"/>
      <w:lang w:bidi="he-IL"/>
    </w:rPr>
  </w:style>
  <w:style w:type="character" w:customStyle="1" w:styleId="24">
    <w:name w:val="אדום 2 תו"/>
    <w:basedOn w:val="a0"/>
    <w:link w:val="23"/>
    <w:rsid w:val="00F45CD9"/>
    <w:rPr>
      <w:rFonts w:ascii="Arial Unicode MS" w:eastAsia="Arial Unicode MS" w:cs="Arial Unicode MS"/>
      <w:b/>
      <w:bCs/>
      <w:color w:val="C00000"/>
      <w:sz w:val="16"/>
      <w:szCs w:val="16"/>
    </w:rPr>
  </w:style>
  <w:style w:type="paragraph" w:customStyle="1" w:styleId="17">
    <w:name w:val="שחור 1"/>
    <w:basedOn w:val="a0"/>
    <w:link w:val="18"/>
    <w:qFormat/>
    <w:rsid w:val="00594BBD"/>
    <w:pPr>
      <w:spacing w:before="0" w:after="0" w:line="200" w:lineRule="exact"/>
      <w:jc w:val="center"/>
    </w:pPr>
    <w:rPr>
      <w:rFonts w:asciiTheme="majorBidi" w:hAnsiTheme="majorBidi" w:cstheme="majorBidi"/>
      <w:b/>
      <w:bCs/>
    </w:rPr>
  </w:style>
  <w:style w:type="character" w:customStyle="1" w:styleId="18">
    <w:name w:val="שחור 1 תו"/>
    <w:basedOn w:val="a0"/>
    <w:link w:val="17"/>
    <w:rsid w:val="00594BBD"/>
    <w:rPr>
      <w:rFonts w:asciiTheme="majorBidi" w:hAnsiTheme="majorBidi" w:cstheme="majorBidi"/>
      <w:b/>
      <w:bCs/>
      <w:sz w:val="20"/>
      <w:szCs w:val="20"/>
    </w:rPr>
  </w:style>
  <w:style w:type="character" w:customStyle="1" w:styleId="18a">
    <w:name w:val="שחור 2 תו"/>
    <w:basedOn w:val="a0"/>
    <w:link w:val="17"/>
    <w:rsid w:val="00594BBD"/>
    <w:rPr>
      <w:rFonts w:asciiTheme="majorBidi" w:hAnsiTheme="majorBidi" w:cstheme="majorBidi"/>
      <w:sz w:val="20"/>
      <w:szCs w:val="20"/>
    </w:rPr>
  </w:style>
  <w:style w:type="table" w:styleId="-2">
    <w:name w:val="Transparent centered table"/>
    <w:basedOn w:val="a1"/>
    <w:uiPriority w:val="62"/>
    <w:pPr>
      <w:spacing w:before="0" w:after="0"/>
    </w:pPr>
    <w:tblPr>
      <w:tblStyleRowBandSize w:val="1"/>
      <w:tblStyleColBandSize w:val="1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a0"/>
    <w:uiPriority w:val="99"/>
    <w:unhideWhenUsed/>
    <w:rsid w:val="005B6A8F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4" Type="http://schemas.openxmlformats.org/officeDocument/2006/relationships/image" Target="media/pic14.png"/><Relationship Id="rId15" Type="http://schemas.openxmlformats.org/officeDocument/2006/relationships/hyperlink" Target="https://www.balagan1.co.il/%D7%9E%D7%A2%D7%91%D7%A8%D7%99-%D7%93%D7%99%D7%A8%D7%94-%D7%9C%D7%A2%D7%A9%D7%95%D7%AA-%D7%90%D7%AA-%D7%96%D7%94-%D7%A0%D7%9B%D7%95%D7%9F" TargetMode="External"/><Relationship Id="rId16" Type="http://schemas.openxmlformats.org/officeDocument/2006/relationships/hyperlink" Target="https://www.balagan1.co.il/%D7%9E%D7%A2%D7%91%D7%A8%D7%99-%D7%93%D7%99%D7%A8%D7%94-%D7%9C%D7%A2%D7%A9%D7%95%D7%AA-%D7%90%D7%AA-%D7%96%D7%94-%D7%A0%D7%9B%D7%95%D7%9F" TargetMode="External"/><Relationship Id="rId17" Type="http://schemas.openxmlformats.org/officeDocument/2006/relationships/hyperlink" Target="https://www.balagan1.co.il/%D7%94%D7%95%D7%91%D7%9C%D7%94-%D7%90%D7%A8%D7%99%D7%96%D7%94-%D7%97%D7%91%D7%A8%D7%AA-%D7%91%D7%9C%D7%90%D7%92%D7%9F" TargetMode="External"/><Relationship Id="rId18" Type="http://schemas.openxmlformats.org/officeDocument/2006/relationships/image" Target="media/pic18.png"/><Relationship Id="rId19" Type="http://schemas.openxmlformats.org/officeDocument/2006/relationships/image" Target="media/pic19.png"/><Relationship Id="rId20" Type="http://schemas.openxmlformats.org/officeDocument/2006/relationships/image" Target="media/pic20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__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2011-05-12T11:27:00Z</dcterms:created>
  <dcterms:modified xsi:type="dcterms:W3CDTF">2011-05-12T11:27:00Z</dcterms:modified>
</cp:coreProperties>
</file>