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drawing>
          <wp:inline distT="0" distB="0" distL="0" distR="0">
            <wp:extent cx="2124075" cy="876300"/>
            <wp:effectExtent l="0" t="0" r="0" b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2"/>
      </w:pPr>
      <w:r>
        <w:rPr>
          <w:rFonts w:hint="cs"/>
          <w:rtl/>
          <w:lang w:bidi="he-IL"/>
        </w:rPr>
        <w:t xml:space="preserve">בחודש האחרון בוצעו הפעולות הבאות:</w:t>
      </w:r>
    </w:p>
    <w:tbl>
      <w:tblPr>
        <w:tblStyle w:val="-1"/>
        <w:bidiVisual/>
        <w:tblW w:w="5000" w:type="pct"/>
        <w:tblLook w:val="04A0"/>
      </w:tblPr>
      <w:tblGrid>
        <w:gridCol w:w="70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פירוט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חוזק הביטוי מעברי דירה במאמר</w:t>
            </w:r>
            <w:hyperlink w:history="1" r:id="rId15">
              <w:r>
                <w:rPr>
                  <w:rFonts w:hint="cs"/>
                  <w:rStyle w:val="Hyperlink"/>
                </w:rPr>
                <w:t xml:space="preserve"> </w:t>
              </w:r>
            </w:hyperlink>
            <w:hyperlink w:history="1" r:id="rId16">
              <w:r>
                <w:rPr>
                  <w:rFonts w:hint="cs"/>
                  <w:rtl/>
                  <w:lang w:bidi="he-IL"/>
                  <w:rStyle w:val="Hyperlink"/>
                </w:rPr>
                <w:t xml:space="preserve">מעברי דירה </w:t>
              </w:r>
              <w:r>
                <w:rPr>
                  <w:rFonts w:hint="cs"/>
                  <w:rStyle w:val="Hyperlink"/>
                </w:rPr>
                <w:t xml:space="preserve">–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 לעשות את זה נכון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חוזק הביטוי</w:t>
            </w:r>
            <w:r>
              <w:rPr>
                <w:rFonts w:hint="cs"/>
              </w:rPr>
              <w:t xml:space="preserve"> </w:t>
            </w:r>
            <w:r>
              <w:rPr>
                <w:rFonts w:hint="cs"/>
                <w:rtl/>
                <w:lang w:bidi="he-IL"/>
              </w:rPr>
              <w:t xml:space="preserve">הובלה אריזה במאמר</w:t>
            </w:r>
            <w:r>
              <w:rPr>
                <w:rFonts w:hint="cs"/>
              </w:rPr>
              <w:t xml:space="preserve"> </w:t>
            </w:r>
            <w:hyperlink w:history="1" r:id="rId17">
              <w:r>
                <w:rPr>
                  <w:rFonts w:hint="cs"/>
                  <w:rtl/>
                  <w:lang w:bidi="he-IL"/>
                  <w:rStyle w:val="Hyperlink"/>
                </w:rPr>
                <w:t xml:space="preserve">הובלה אריזה עם חברת "בלאגן"</w:t>
              </w:r>
            </w:hyperlink>
          </w:p>
        </w:tc>
      </w:tr>
      <w:tr>
        <w:tc>
          <w:p>
            <w:r>
              <w:t>VV</w:t>
            </w:r>
          </w:p>
        </w:tc>
      </w:tr>
    </w:tbl>
    <w:p>
      <w:pPr>
        <w:pStyle w:val="2"/>
      </w:pPr>
      <w:r>
        <w:t>פעולות שוטפות</w:t>
      </w:r>
      <w:r>
        <w:br/>
      </w:r>
      <w:r>
        <w:t>:מידי חודש מבוצעות פעולות בדיקה ובקרה הכוללות</w:t>
      </w:r>
    </w:p>
    <w:p>
      <w:pPr>
        <w:bidi/>
      </w:pPr>
      <w:r>
        <w:rPr>
          <w:sz w:val="22"/>
          <w:szCs w:val="22"/>
        </w:rPr>
        <w:t xml:space="preserve">בדיקות כפילות תוכן •</w:t>
      </w:r>
      <w:r>
        <w:br/>
      </w:r>
      <w:r>
        <w:rPr>
          <w:sz w:val="22"/>
          <w:szCs w:val="22"/>
        </w:rPr>
        <w:t xml:space="preserve">בדיקות תקינות קוד •</w:t>
      </w:r>
      <w:r>
        <w:br/>
      </w:r>
      <w:r>
        <w:rPr>
          <w:sz w:val="22"/>
          <w:szCs w:val="22"/>
        </w:rPr>
        <w:t xml:space="preserve">בדיקות מהירות וזמינות שרת •</w:t>
      </w:r>
      <w:r>
        <w:br/>
      </w:r>
      <w:r>
        <w:rPr>
          <w:sz w:val="22"/>
          <w:szCs w:val="22"/>
        </w:rPr>
        <w:t xml:space="preserve">בדיקות תקינות אופטימיזציה כולל TITLE, H1, H2, META •</w:t>
      </w:r>
      <w:r>
        <w:br/>
      </w:r>
      <w:r>
        <w:rPr>
          <w:sz w:val="22"/>
          <w:szCs w:val="22"/>
        </w:rPr>
        <w:t xml:space="preserve">בדיקות תקינות לינקים נכנסים •</w:t>
      </w:r>
      <w:r>
        <w:br/>
      </w:r>
      <w:r>
        <w:rPr>
          <w:sz w:val="22"/>
          <w:szCs w:val="22"/>
        </w:rPr>
        <w:t xml:space="preserve">בדיקת מיקומי ביטויי המפתח •</w:t>
      </w:r>
      <w:r>
        <w:br/>
      </w:r>
      <w:r>
        <w:rPr>
          <w:sz w:val="22"/>
          <w:szCs w:val="22"/>
        </w:rPr>
        <w:t xml:space="preserve">בדיקת התנהגות גולשים באתר הנייח ובמובייל •</w:t>
      </w:r>
      <w:r>
        <w:br/>
      </w:r>
      <w:r>
        <w:rPr>
          <w:sz w:val="22"/>
          <w:szCs w:val="22"/>
        </w:rPr>
        <w:t xml:space="preserve">, A1, זפו, console,  לצורך בקרה על תקינות האתר והתאמת אופטימיזציה לגוגל, שימוש בכלי בקרה אנליטיקס, פרוג</w:t>
      </w:r>
      <w:r>
        <w:br/>
      </w:r>
      <w:r>
        <w:rPr>
          <w:sz w:val="22"/>
          <w:szCs w:val="22"/>
        </w:rPr>
        <w:t xml:space="preserve">.וכלי עבודה נוספים ייעודיים SEOQUAKE , מג'סטיק, HOTJAR,</w:t>
      </w:r>
      <w:r>
        <w:br/>
      </w:r>
    </w:p>
    <w:p>
      <w:pPr>
        <w:pStyle w:val="2"/>
      </w:pPr>
      <w:r>
        <w:rPr>
          <w:rFonts w:hint="cs"/>
          <w:rtl/>
          <w:lang w:bidi="he-IL"/>
        </w:rPr>
        <w:t xml:space="preserve">בעקבות פעולות הקידום:</w:t>
      </w:r>
    </w:p>
    <w:p>
      <w:pPr>
        <w:pStyle w:val="2"/>
      </w:pPr>
      <w:r>
        <w:rPr>
          <w:rFonts w:hint="cs"/>
          <w:rtl/>
          <w:lang w:bidi="he-IL"/>
        </w:rPr>
        <w:t xml:space="preserve">שמרנו על מקום מעולה (עמוד 1 שורה 1)</w:t>
      </w:r>
    </w:p>
    <w:tbl>
      <w:tblPr>
        <w:tblW w:w="100%" w:type="pct"/>
        <w:tblLayout w:type="fixed"/>
        <w:tblBorders>
          <w:top w:val="single" w:color="ffffff" w:sz="4"/>
          <w:bottom w:val="single" w:color="ffffff" w:sz="4"/>
          <w:left w:val="single" w:color="ffffff" w:sz="4"/>
          <w:right w:val="single" w:color="ffffff" w:sz="4"/>
          <w:insideH w:val="single" w:color="ffffff" w:sz="4"/>
          <w:insideV w:val="single" w:color="ffffff" w:sz="4"/>
        </w:tblBorders>
      </w:tblP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עזרה באריזה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פריקת בית</w:t>
            </w:r>
          </w:p>
        </w:tc>
      </w:tr>
      <w:tr>
        <w:tc>
          <w:p/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סיוע ואריזה למעבר דירה</w:t>
            </w:r>
          </w:p>
        </w:tc>
      </w:tr>
    </w:tbl>
    <w:p>
      <w:pPr>
        <w:pStyle w:val="2"/>
      </w:pPr>
      <w:r>
        <w:rPr>
          <w:rFonts w:hint="cs"/>
          <w:rtl/>
          <w:lang w:bidi="he-IL"/>
        </w:rPr>
        <w:t xml:space="preserve">התקדמנו במיקומי מילות המפתח הבאות:</w:t>
      </w:r>
    </w:p>
    <w:tbl>
      <w:tblPr>
        <w:tblW w:w="100%" w:type="pct"/>
        <w:tblLayout w:type="fixed"/>
        <w:tblBorders>
          <w:top w:val="single" w:color="ffffff" w:sz="4"/>
          <w:bottom w:val="single" w:color="ffffff" w:sz="4"/>
          <w:left w:val="single" w:color="ffffff" w:sz="4"/>
          <w:right w:val="single" w:color="ffffff" w:sz="4"/>
          <w:insideH w:val="single" w:color="ffffff" w:sz="4"/>
          <w:insideV w:val="single" w:color="ffffff" w:sz="4"/>
        </w:tblBorders>
      </w:tblP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3 למקום 2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אריזה ופריקה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4 למקום 3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הובלה ואריזה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5 למקום 3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חברת אריזה והובלה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4 למקום 3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הובלות דירה כולל אריזה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6 למקום 3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הובלה אריזה וסידור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8 למקום 6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חברת אריזה והובלה מחיר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!ממקום 12 למקום 10 וכניסה לעמוד הראשון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פינוי דירת נפטרים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17 למקום 15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מסדרת בתים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22 למקום 19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מעברי דירה</w:t>
            </w:r>
          </w:p>
        </w:tc>
      </w:tr>
    </w:tbl>
    <w:p>
      <w:pPr>
        <w:pStyle w:val="1"/>
      </w:pPr>
      <w:r>
        <w:rPr>
          <w:rFonts w:hint="cs"/>
          <w:rtl/>
          <w:lang w:bidi="he-IL"/>
        </w:rPr>
        <w:t xml:space="preserve">מגמות תנועה</w:t>
      </w:r>
    </w:p>
    <w:p>
      <w:pPr>
        <w:pStyle w:val="3"/>
      </w:pPr>
      <w:r>
        <w:rPr>
          <w:rFonts w:hint="cs"/>
          <w:rtl/>
          <w:lang w:bidi="he-IL"/>
        </w:rPr>
        <w:t xml:space="preserve">תנועה כוללת - פעילויות באתר</w:t>
      </w:r>
    </w:p>
    <w:p>
      <w:r>
        <w:rPr>
          <w:noProof/>
          <w:lang w:bidi="he-IL"/>
        </w:rPr>
        <w:drawing>
          <wp:inline distT="0" distB="0" distL="0" distR="0">
            <wp:extent cx="6534150" cy="3048000"/>
            <wp:effectExtent l="0" t="0" r="0" b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2"/>
      </w:pPr>
      <w:r>
        <w:rPr>
          <w:rFonts w:hint="cs"/>
          <w:rtl/>
          <w:lang w:bidi="he-IL"/>
        </w:rPr>
        <w:t xml:space="preserve">סיכום - תנועה כוללת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פעילויות באתר 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משתמשים חדשים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צפיות בעמודים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זמן ממוצע באתר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עמודים לפעילות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335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100.00%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267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79.70%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619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00:00:00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1.85</w:t>
            </w:r>
          </w:p>
        </w:tc>
      </w:tr>
    </w:tbl>
    <w:p>
      <w:pPr>
        <w:pStyle w:val="1"/>
      </w:pPr>
      <w:r>
        <w:rPr>
          <w:rFonts w:hint="cs"/>
          <w:rtl/>
          <w:lang w:bidi="he-IL"/>
        </w:rPr>
        <w:t xml:space="preserve">השוואה חודשית</w:t>
      </w:r>
    </w:p>
    <w:p>
      <w:pPr>
        <w:pStyle w:val="2"/>
      </w:pPr>
      <w:r>
        <w:rPr>
          <w:rFonts w:hint="cs"/>
          <w:rtl/>
          <w:lang w:bidi="he-IL"/>
        </w:rPr>
        <w:t xml:space="preserve">תנועה כוללת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/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אפריל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 xml:space="preserve">2025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241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322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383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430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449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335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יומיים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281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325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366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364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289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צפיות בעמודים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478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668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858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882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619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267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299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335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333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267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עמודים לפעילות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1.9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זמן ממוצע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00:37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00:46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00:50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00:42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00:00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מספר מבקרים חוזרים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68</w:t>
            </w:r>
            <w:r>
              <w:rPr>
                <w:rtl/>
              </w:rPr>
              <w:br/>
            </w:r>
          </w:p>
        </w:tc>
      </w:tr>
    </w:tbl>
    <w:p>
      <w:pPr>
        <w:pStyle w:val="2"/>
      </w:pPr>
      <w:r>
        <w:rPr>
          <w:rFonts w:hint="cs"/>
          <w:rtl/>
          <w:lang w:bidi="he-IL"/>
        </w:rPr>
        <w:t xml:space="preserve">תנועה לא ממומנת ממנועי חיפוש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/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אפריל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 xml:space="preserve">2025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248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357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338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253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יומיים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225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272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304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286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צפיות בעמודים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391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485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663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722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655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479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254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282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275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עמודים לפעילות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1.9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1.9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1.9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זמן ממוצע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00:39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00:46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00:52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00:45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00:44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00:51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מספר מבקרים חוזרים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50</w:t>
            </w:r>
            <w:r>
              <w:rPr>
                <w:rtl/>
              </w:rPr>
              <w:br/>
            </w:r>
          </w:p>
        </w:tc>
      </w:tr>
    </w:tbl>
    <w:p>
      <w:pPr>
        <w:pStyle w:val="1"/>
      </w:pPr>
      <w:r>
        <w:rPr>
          <w:rFonts w:hint="cs"/>
          <w:rtl/>
          <w:lang w:bidi="he-IL"/>
        </w:rPr>
        <w:t xml:space="preserve">היסטוריית מיקומים</w:t>
      </w:r>
    </w:p>
    <w:p>
      <w:pPr>
        <w:pStyle w:val="2"/>
      </w:pPr>
      <w:r>
        <w:rPr>
          <w:rFonts w:hint="cs"/>
          <w:rtl/>
          <w:lang w:bidi="he-IL"/>
        </w:rPr>
        <w:t xml:space="preserve">ביטויים בקידום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מילת מפתח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חיפושים מקומיים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אוקטובר </w:t>
            </w:r>
            <w:r>
              <w:rPr>
                <w:rFonts w:hint="cs"/>
              </w:rPr>
              <w:t xml:space="preserve">01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פריקת בית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עזרה באריזה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סיוע ואריזה למעבר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אריזת בית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אריזת דירות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חברת אריזה למעבר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מעבר דירה אריזה ופריקה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שירות אריזה למעבר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חברת אריזה ופריקה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אריזה ופריקה 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חברת אריזות בתים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חברה שאורזת את הבית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אריזה ופריקה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חברה לאריזת בתים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אריזת בית למעבר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אריזת הבית למעבר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שירותי אריזה למעבר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חברות אריזה למעבר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פריקה והובלה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פריקת מעברי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פריקות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הובלה אריזה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הובלה ואריזה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פריקת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אריזת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חברת אריזה והובלה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פריקת 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שירותי אריזה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חברות אריזה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חברת אריזה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הובלות דירה כולל אריזה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שירותי אריזה ופריקה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עזרה במעבר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הובלות אריזה ופריקה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הובלה אריזה וסידור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אריזת דירה למעבר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אריזת בתים למעבר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שירות אריזת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מעבר דירה אריזה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אריזה למעבר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הובלה כולל אריזה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הובלת דירה כולל אריזה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חברת אריזה והובלה מחיר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מעבר דירה במרכז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אריזה והובלה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מסדרת ארונות מקצועית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פינוי דירת נפטרים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מסדרת בתים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פינוי דירות נפטרים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מעברי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מעבר דירה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23</w:t>
            </w:r>
            <w:r>
              <w:rPr>
                <w:rtl/>
              </w:rPr>
              <w:br/>
            </w:r>
          </w:p>
        </w:tc>
      </w:tr>
    </w:tbl>
    <w:p>
      <w:pPr>
        <w:pStyle w:val="1"/>
      </w:pPr>
      <w:r>
        <w:rPr>
          <w:rFonts w:hint="cs"/>
          <w:rtl/>
          <w:lang w:bidi="he-IL"/>
        </w:rPr>
        <w:t xml:space="preserve">תנועת סלולארי</w:t>
      </w:r>
    </w:p>
    <w:tbl>
      <w:tblPr>
        <w:tblStyle w:val="-2"/>
        <w:bidiVisual/>
        <w:tblCellMar>
          <w:left w:w="50" w:type="dxa"/>
          <w:right w:w="50" w:type="dxa"/>
        </w:tblCellMar>
        <w:tblLook w:val="04A0"/>
      </w:tblPr>
      <w:tblGrid>
        <w:gridCol w:w="5000"/>
        <w:gridCol w:w="5000"/>
      </w:tblGrid>
      <w:tr>
        <w:tc>
          <w:tcPr>
            <w:tcW w:w="0" w:type="nil"/>
          </w:tcPr>
          <w:p>
            <w:pPr>
              <w:pStyle w:val="3"/>
            </w:pPr>
            <w:r>
              <w:rPr>
                <w:rFonts w:hint="cs"/>
                <w:rtl/>
                <w:lang w:bidi="he-IL"/>
              </w:rPr>
              <w:t xml:space="preserve">סוג מכשיר</w:t>
            </w:r>
          </w:p>
          <w:p>
            <w:r>
              <w:rPr>
                <w:noProof/>
                <w:lang w:bidi="he-IL"/>
              </w:rPr>
              <w:drawing>
                <wp:inline distT="0" distB="0" distL="0" distR="0">
                  <wp:extent cx="3248025" cy="3048000"/>
                  <wp:effectExtent l="0" t="0" r="0" b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8025" cy="30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/>
        </w:tc>
        <w:tc>
          <w:tcPr>
            <w:tcW w:w="0" w:type="nil"/>
          </w:tcPr>
          <w:p>
            <w:pPr>
              <w:pStyle w:val="3"/>
            </w:pPr>
            <w:r>
              <w:rPr>
                <w:rFonts w:hint="cs"/>
                <w:rtl/>
                <w:lang w:bidi="he-IL"/>
              </w:rPr>
              <w:t xml:space="preserve">יצרני מכשירים</w:t>
            </w:r>
          </w:p>
          <w:p>
            <w:r>
              <w:rPr>
                <w:noProof/>
                <w:lang w:bidi="he-IL"/>
              </w:rPr>
              <w:drawing>
                <wp:inline distT="0" distB="0" distL="0" distR="0">
                  <wp:extent cx="3248025" cy="3048000"/>
                  <wp:effectExtent l="0" t="0" r="0" b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8025" cy="30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2"/>
      </w:pPr>
      <w:r>
        <w:rPr>
          <w:rFonts w:hint="cs"/>
          <w:rtl/>
          <w:lang w:bidi="he-IL"/>
        </w:rPr>
        <w:t xml:space="preserve">ניתוח תנועת סלולארי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קטגוריית מכשירים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פעילויות באתר 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משתמשים חדשים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טלפון נייד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238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71.04%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191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80.25%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מחשב שולחני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93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27.76%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72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77.42%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טאבלט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1.19%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100.00%</w:t>
            </w:r>
          </w:p>
        </w:tc>
      </w:tr>
      <w:tr>
        <w:trPr>
          <w:cantSplit/>
        </w:trPr>
        <w:tc>
          <w:tcPr>
            <w:tcW w:w="0" w:type="dxa"/>
            <w:shd w:fill="F2F2F2"/>
          </w:tcPr>
          <w:p>
            <w:r>
              <w:rPr>
                <w:rFonts w:hint="cs"/>
                <w:rtl/>
                <w:lang w:bidi="he-IL"/>
              </w:rPr>
              <w:t xml:space="preserve">סה"כ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335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100.00%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267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79.70%</w:t>
            </w:r>
          </w:p>
        </w:tc>
      </w:tr>
    </w:tbl>
    <w:sectPr>
      <w:footerReference w:type="even" r:id="rId8"/>
      <w:footerReference w:type="default" r:id="rId9"/>
      <w:footerReference w:type="first" r:id="rId11"/>
      <w:pgSz w:w="11906" w:h="16838"/>
      <w:pgMar w:top="1600" w:right="800" w:bottom="1500" w:left="800" w:header="450" w:footer="100" w:gutter="0"/>
      <w:cols w:space="708"/>
      <w:bidi/>
      <!--w:titlePg-->
      <w:rtlGutter/>
      <w:docGrid w:linePitch="360"/>
      <w:headerReference w:type="default" r:id="rId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1FA4" w:rsidRDefault="007B1FA4" w:rsidP="00EF0115">
      <w:pPr>
        <w:spacing w:before="0" w:after="0" w:line="240" w:lineRule="auto"/>
      </w:pPr>
      <w:r>
        <w:separator/>
      </w:r>
    </w:p>
  </w:endnote>
  <w:endnote w:type="continuationSeparator" w:id="0">
    <w:p w:rsidR="007B1FA4" w:rsidRDefault="007B1FA4" w:rsidP="00EF011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Footer"/>
      <w:jc w:val="center"/>
    </w:pPr>
    <w:fldSimple w:instr=" PAGE \* MERGEFORMAT ">
      <w:r>
        <w:rPr>
          <w:noProof/>
        </w:rPr>
        <w:t>17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3B13E" w14:textId="24C3310A" w:rsidR="0053122B" w:rsidRDefault="0053122B" w:rsidP="00E93C1B">
    <w:pPr>
      <w:pStyle w:val="Footer"/>
      <w:bidi/>
      <w:jc w:val="center"/>
    </w:pPr>
    <w:r>
      <w:rPr>
        <w:noProof/>
      </w:rPr>
      <w:drawing>
        <wp:inline distT="0" distB="0" distL="0" distR="0" wp14:anchorId="31C2F849" wp14:editId="6CD787FE">
          <wp:extent cx="5954400" cy="334800"/>
          <wp:effectExtent l="0" t="0" r="0" b="825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54400" cy="33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Footer"/>
      <w:jc w:val="center"/>
    </w:pPr>
    <w:fldSimple w:instr=" PAGE \* MERGEFORMAT ">
      <w:r>
        <w:rPr>
          <w:noProof/>
        </w:rPr>
        <w:t>17</w:t>
      </w:r>
    </w:fldSimple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1FA4" w:rsidRDefault="007B1FA4" w:rsidP="00EF0115">
      <w:pPr>
        <w:spacing w:before="0" w:after="0" w:line="240" w:lineRule="auto"/>
      </w:pPr>
      <w:r>
        <w:separator/>
      </w:r>
    </w:p>
  </w:footnote>
  <w:footnote w:type="continuationSeparator" w:id="0">
    <w:p w:rsidR="007B1FA4" w:rsidRDefault="007B1FA4" w:rsidP="00EF011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spacing w:after="200"/>
      <w:pBdr>
        <w:bottom w:val="single" w:color="000000" w:sz="4" w:space="1"/>
      </w:pBdr>
      <w:bidi/>
      <w:jc w:val="left"/>
    </w:pPr>
    <w:r>
      <w:rPr>
        <w:rFonts w:hint="cs"/>
        <w:color w:val="#17365D"/>
        <w:sz w:val="52"/>
        <w:szCs w:val="52"/>
        <w:rtl/>
        <w:lang w:bidi="he-IL"/>
        <w:rtl/>
      </w:rPr>
      <w:t xml:space="preserve">דו"ח תקופתי - </w:t>
    </w:r>
    <w:r>
      <w:rPr>
        <w:rFonts w:hint="cs"/>
        <w:color w:val="#17365D"/>
        <w:sz w:val="52"/>
        <w:szCs w:val="52"/>
        <w:rtl/>
      </w:rPr>
      <w:t xml:space="preserve">balagan1.co.il</w:t>
    </w:r>
    <w:r>
      <w:rPr>
        <w:rFonts w:hint="cs"/>
        <w:color w:val="#17365D"/>
        <w:sz w:val="52"/>
        <w:szCs w:val="52"/>
        <w:rtl/>
        <w:lang w:bidi="he-IL"/>
        <w:rtl/>
      </w:rPr>
      <w:t xml:space="preserve"> ספטמבר </w:t>
    </w:r>
    <w:r>
      <w:rPr>
        <w:rFonts w:hint="cs"/>
        <w:color w:val="#17365D"/>
        <w:sz w:val="52"/>
        <w:szCs w:val="52"/>
        <w:rtl/>
      </w:rPr>
      <w:t xml:space="preserve">2025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af7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af7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6A4FEA"/>
    <w:rsid w:val="00096ADE"/>
    <w:rsid w:val="001005A5"/>
    <w:rsid w:val="0020041C"/>
    <w:rsid w:val="002D6C70"/>
    <w:rsid w:val="005522FC"/>
    <w:rsid w:val="006A4FEA"/>
    <w:rsid w:val="00760F8D"/>
    <w:rsid w:val="007B1FA4"/>
    <w:rsid w:val="00C80019"/>
    <w:rsid w:val="00EF0115"/>
    <w:rsid w:val="00F82E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0"/>
        <w:szCs w:val="20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6C70"/>
    <w:rPr>
      <w:rFonts w:ascii="Arial" w:eastAsia="Arial" w:hAnsi="Arial" w:cs="Arial"/>
      <w:sz w:val="20"/>
      <w:szCs w:val="20"/>
      <w:pPr>
        <w:bidi w:val="1"/>
      </w:pPr>
    </w:rPr>
  </w:style>
  <w:style w:type="paragraph" w:styleId="1">
    <w:name w:val="heading 1"/>
    <w:basedOn w:val="a"/>
    <w:next w:val="a"/>
    <w:link w:val="10"/>
    <w:uiPriority w:val="9"/>
    <w:qFormat/>
    <w:rsid w:val="002D6C70"/>
    <w:pPr>
      <w:pageBreakBefore/>
      <w:keepNext/>
      <w:keepLines/>
      <w:pBdr>
        <w:bottom w:val="single" w:sz="18" w:space="1" w:color="1F497D" w:themeColor="text2"/>
      </w:pBdr>
      <w:spacing w:before="300" w:after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6C70"/>
    <w:pPr>
      <w:keepNext/>
      <w:keepLines/>
      <w:spacing w:before="400" w:after="24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13F4"/>
    <w:pPr>
      <w:keepNext/>
      <w:keepLines/>
      <w:spacing w:before="350" w:after="15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</w:rPr>
  </w:style>
  <w:style w:type="paragraph" w:styleId="4">
    <w:name w:val="heading 4"/>
    <w:basedOn w:val="a"/>
    <w:next w:val="a"/>
    <w:link w:val="40"/>
    <w:uiPriority w:val="9"/>
    <w:unhideWhenUsed/>
    <w:qFormat/>
    <w:rsid w:val="002D6C70"/>
    <w:pPr>
      <w:pBdr>
        <w:top w:val="dotted" w:sz="6" w:space="2" w:color="4F81BD" w:themeColor="accent1"/>
        <w:left w:val="dotted" w:sz="6" w:space="2" w:color="4F81BD" w:themeColor="accent1"/>
      </w:pBdr>
      <w:spacing w:before="250" w:after="150"/>
      <w:outlineLvl w:val="3"/>
    </w:pPr>
    <w:rPr>
      <w:caps/>
      <w:color w:val="365F91" w:themeColor="accent1" w:themeShade="BF"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unhideWhenUsed/>
    <w:qFormat/>
    <w:rsid w:val="002D6C70"/>
    <w:pPr>
      <w:pBdr>
        <w:bottom w:val="single" w:sz="6" w:space="1" w:color="4F81BD" w:themeColor="accent1"/>
      </w:pBdr>
      <w:spacing w:before="250" w:after="150"/>
      <w:outlineLvl w:val="4"/>
    </w:pPr>
    <w:rPr>
      <w:caps/>
      <w:color w:val="365F91" w:themeColor="accent1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6C70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6C70"/>
    <w:pPr>
      <w:spacing w:before="300" w:after="0"/>
    </w:pPr>
    <w:rPr>
      <w:caps/>
      <w:color w:val="365F91" w:themeColor="accent1" w:themeShade="BF"/>
      <w:spacing w:val="10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6C70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6C70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54" w:type="dxa"/>
        <w:bottom w:w="0" w:type="dxa"/>
        <w:right w:w="54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D6C70"/>
    <w:rPr>
      <w:rFonts w:cs="Arial"/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20">
    <w:name w:val="כותרת 2 תו"/>
    <w:basedOn w:val="a0"/>
    <w:link w:val="2"/>
    <w:uiPriority w:val="9"/>
    <w:semiHidden/>
    <w:rsid w:val="002D6C70"/>
    <w:rPr>
      <w:rFonts w:cs="Arial"/>
      <w:caps/>
      <w:spacing w:val="15"/>
      <w:shd w:val="clear" w:color="auto" w:fill="DBE5F1" w:themeFill="accent1" w:themeFillTint="33"/>
    </w:rPr>
  </w:style>
  <w:style w:type="character" w:customStyle="1" w:styleId="30">
    <w:name w:val="כותרת 3 תו"/>
    <w:basedOn w:val="a0"/>
    <w:link w:val="3"/>
    <w:uiPriority w:val="9"/>
    <w:semiHidden/>
    <w:rsid w:val="002D6C70"/>
    <w:rPr>
      <w:rFonts w:ascii="Arial" w:eastAsia="Arial" w:hAnsi="Arial" w:cs="Arial"/>
      <w:caps/>
      <w:color w:val="243F60" w:themeColor="accent1" w:themeShade="7F"/>
      <w:spacing w:val="15"/>
    </w:rPr>
  </w:style>
  <w:style w:type="character" w:customStyle="1" w:styleId="40">
    <w:name w:val="כותרת 4 תו"/>
    <w:basedOn w:val="a0"/>
    <w:link w:val="4"/>
    <w:uiPriority w:val="9"/>
    <w:rsid w:val="002D6C70"/>
    <w:rPr>
      <w:caps/>
      <w:color w:val="365F91" w:themeColor="accent1" w:themeShade="BF"/>
      <w:spacing w:val="10"/>
    </w:rPr>
  </w:style>
  <w:style w:type="character" w:customStyle="1" w:styleId="50">
    <w:name w:val="כותרת 5 תו"/>
    <w:basedOn w:val="a0"/>
    <w:link w:val="5"/>
    <w:uiPriority w:val="9"/>
    <w:rsid w:val="002D6C70"/>
    <w:rPr>
      <w:caps/>
      <w:color w:val="365F91" w:themeColor="accent1" w:themeShade="BF"/>
      <w:spacing w:val="10"/>
    </w:rPr>
  </w:style>
  <w:style w:type="character" w:customStyle="1" w:styleId="60">
    <w:name w:val="כותרת 6 תו"/>
    <w:basedOn w:val="a0"/>
    <w:link w:val="6"/>
    <w:uiPriority w:val="9"/>
    <w:semiHidden/>
    <w:rsid w:val="002D6C70"/>
    <w:rPr>
      <w:caps/>
      <w:color w:val="365F91" w:themeColor="accent1" w:themeShade="BF"/>
      <w:spacing w:val="10"/>
    </w:rPr>
  </w:style>
  <w:style w:type="character" w:customStyle="1" w:styleId="70">
    <w:name w:val="כותרת 7 תו"/>
    <w:basedOn w:val="a0"/>
    <w:link w:val="7"/>
    <w:uiPriority w:val="9"/>
    <w:semiHidden/>
    <w:rsid w:val="002D6C70"/>
    <w:rPr>
      <w:caps/>
      <w:color w:val="365F91" w:themeColor="accent1" w:themeShade="BF"/>
      <w:spacing w:val="10"/>
    </w:rPr>
  </w:style>
  <w:style w:type="character" w:customStyle="1" w:styleId="80">
    <w:name w:val="כותרת 8 תו"/>
    <w:basedOn w:val="a0"/>
    <w:link w:val="8"/>
    <w:uiPriority w:val="9"/>
    <w:semiHidden/>
    <w:rsid w:val="002D6C70"/>
    <w:rPr>
      <w:caps/>
      <w:spacing w:val="10"/>
      <w:sz w:val="18"/>
      <w:szCs w:val="18"/>
    </w:rPr>
  </w:style>
  <w:style w:type="character" w:customStyle="1" w:styleId="90">
    <w:name w:val="כותרת 9 תו"/>
    <w:basedOn w:val="a0"/>
    <w:link w:val="9"/>
    <w:uiPriority w:val="9"/>
    <w:semiHidden/>
    <w:rsid w:val="002D6C70"/>
    <w:rPr>
      <w:i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2D6C70"/>
    <w:rPr>
      <w:color w:val="365F91" w:themeColor="accent1" w:themeShade="BF"/>
      <w:sz w:val="16"/>
      <w:szCs w:val="16"/>
      <w:bidi w:val="1"/>
    </w:rPr>
  </w:style>
  <w:style w:type="paragraph" w:styleId="a3">
    <w:name w:val="caption"/>
    <w:basedOn w:val="a"/>
    <w:next w:val="a"/>
    <w:uiPriority w:val="35"/>
    <w:semiHidden/>
    <w:unhideWhenUsed/>
    <w:qFormat/>
    <w:rsid w:val="002D6C70"/>
    <w:pPr>
      <w:bidi w:val="0"/>
    </w:pPr>
    <w:rPr>
      <w:b/>
      <w:bCs/>
      <w:color w:val="365F91" w:themeColor="accent1" w:themeShade="BF"/>
      <w:sz w:val="16"/>
      <w:szCs w:val="16"/>
    </w:rPr>
  </w:style>
  <w:style w:type="paragraph" w:styleId="a4">
    <w:name w:val="caption"/>
    <w:basedOn w:val="a"/>
    <w:next w:val="a"/>
    <w:uiPriority w:val="35"/>
    <w:semiHidden/>
    <w:unhideWhenUsed/>
    <w:qFormat/>
    <w:rsid w:val="002D6C70"/>
    <w:pPr>
      <w:bidi w:val="0"/>
    </w:pPr>
    <w:rPr>
      <w:color w:val="365F91" w:themeColor="accent1" w:themeShade="BF"/>
      <w:sz w:val="16"/>
      <w:szCs w:val="16"/>
    </w:rPr>
  </w:style>
  <w:style w:type="paragraph" w:styleId="title">
    <w:name w:val="Title"/>
    <w:basedOn w:val="a"/>
    <w:next w:val="a"/>
    <w:link w:val="a5"/>
    <w:uiPriority w:val="10"/>
    <w:qFormat/>
    <w:rsid w:val="002D6C7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תואר תו"/>
    <w:basedOn w:val="a0"/>
    <w:link w:val="a4"/>
    <w:uiPriority w:val="10"/>
    <w:rsid w:val="002D6C70"/>
    <w:rPr>
      <w:caps/>
      <w:color w:val="4F81BD" w:themeColor="accent1"/>
      <w:spacing w:val="10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D6C70"/>
    <w:pPr>
      <w:bidi w:val="0"/>
      <w:spacing w:after="1000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a7">
    <w:name w:val="כותרת משנה תו"/>
    <w:basedOn w:val="a0"/>
    <w:link w:val="a6"/>
    <w:uiPriority w:val="11"/>
    <w:rsid w:val="002D6C70"/>
    <w:rPr>
      <w:caps/>
      <w:color w:val="595959" w:themeColor="text1" w:themeTint="A6"/>
      <w:spacing w:val="10"/>
      <w:sz w:val="24"/>
      <w:szCs w:val="24"/>
    </w:rPr>
  </w:style>
  <w:style w:type="character" w:styleId="a8">
    <w:name w:val="Strong"/>
    <w:uiPriority w:val="22"/>
    <w:qFormat/>
    <w:rsid w:val="002D6C70"/>
    <w:rPr>
      <w:b/>
      <w:bCs/>
    </w:rPr>
  </w:style>
  <w:style w:type="character" w:styleId="a9">
    <w:name w:val="Emphasis"/>
    <w:uiPriority w:val="20"/>
    <w:qFormat/>
    <w:rsid w:val="002D6C70"/>
    <w:rPr>
      <w:caps/>
      <w:color w:val="243F60" w:themeColor="accent1" w:themeShade="7F"/>
      <w:spacing w:val="5"/>
    </w:rPr>
  </w:style>
  <w:style w:type="paragraph" w:styleId="aa">
    <w:name w:val="No Spacing"/>
    <w:basedOn w:val="a"/>
    <w:link w:val="ab"/>
    <w:uiPriority w:val="1"/>
    <w:qFormat/>
    <w:rsid w:val="002D6C70"/>
    <w:pPr>
      <w:spacing w:before="0" w:after="0" w:line="240" w:lineRule="auto"/>
    </w:pPr>
  </w:style>
  <w:style w:type="character" w:customStyle="1" w:styleId="ab">
    <w:name w:val="ללא מרווח תו"/>
    <w:basedOn w:val="a0"/>
    <w:link w:val="aa"/>
    <w:uiPriority w:val="1"/>
    <w:rsid w:val="002D6C70"/>
    <w:rPr>
      <w:sz w:val="20"/>
      <w:szCs w:val="20"/>
    </w:rPr>
  </w:style>
  <w:style w:type="paragraph" w:styleId="ac">
    <w:name w:val="List Paragraph"/>
    <w:basedOn w:val="a"/>
    <w:uiPriority w:val="34"/>
    <w:qFormat/>
    <w:rsid w:val="002D6C70"/>
    <w:pPr>
      <w:ind w:left="720"/>
      <w:contextualSpacing/>
    </w:pPr>
  </w:style>
  <w:style w:type="paragraph" w:styleId="ad">
    <w:name w:val="Quote"/>
    <w:basedOn w:val="a"/>
    <w:next w:val="a"/>
    <w:link w:val="ae"/>
    <w:uiPriority w:val="29"/>
    <w:qFormat/>
    <w:rsid w:val="002D6C70"/>
    <w:pPr>
      <w:bidi w:val="0"/>
    </w:pPr>
    <w:rPr>
      <w:i/>
      <w:iCs/>
    </w:rPr>
  </w:style>
  <w:style w:type="character" w:customStyle="1" w:styleId="ae">
    <w:name w:val="הצעת מחיר תו"/>
    <w:basedOn w:val="a0"/>
    <w:link w:val="ad"/>
    <w:uiPriority w:val="29"/>
    <w:rsid w:val="002D6C70"/>
    <w:rPr>
      <w:i/>
      <w:iCs/>
      <w:sz w:val="20"/>
      <w:szCs w:val="20"/>
    </w:rPr>
  </w:style>
  <w:style w:type="paragraph" w:styleId="af">
    <w:name w:val="Intense Quote"/>
    <w:basedOn w:val="a"/>
    <w:next w:val="a"/>
    <w:link w:val="af0"/>
    <w:uiPriority w:val="30"/>
    <w:qFormat/>
    <w:rsid w:val="002D6C70"/>
    <w:pPr>
      <w:pBdr>
        <w:top w:val="single" w:sz="4" w:space="10" w:color="4F81BD" w:themeColor="accent1"/>
        <w:left w:val="single" w:sz="4" w:space="10" w:color="4F81BD" w:themeColor="accent1"/>
      </w:pBdr>
      <w:bidi w:val="0"/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af0">
    <w:name w:val="הצעת מחיר חזקה תו"/>
    <w:basedOn w:val="a0"/>
    <w:link w:val="af"/>
    <w:uiPriority w:val="30"/>
    <w:rsid w:val="002D6C70"/>
    <w:rPr>
      <w:i/>
      <w:iCs/>
      <w:color w:val="4F81BD" w:themeColor="accent1"/>
      <w:sz w:val="20"/>
      <w:szCs w:val="20"/>
    </w:rPr>
  </w:style>
  <w:style w:type="character" w:styleId="af1">
    <w:name w:val="Subtle Emphasis"/>
    <w:uiPriority w:val="19"/>
    <w:qFormat/>
    <w:rsid w:val="002D6C70"/>
    <w:rPr>
      <w:i/>
      <w:iCs/>
      <w:color w:val="243F60" w:themeColor="accent1" w:themeShade="7F"/>
    </w:rPr>
  </w:style>
  <w:style w:type="character" w:styleId="af2">
    <w:name w:val="Intense Emphasis"/>
    <w:uiPriority w:val="21"/>
    <w:qFormat/>
    <w:rsid w:val="002D6C70"/>
    <w:rPr>
      <w:b/>
      <w:bCs/>
      <w:caps/>
      <w:color w:val="243F60" w:themeColor="accent1" w:themeShade="7F"/>
      <w:spacing w:val="10"/>
    </w:rPr>
  </w:style>
  <w:style w:type="character" w:styleId="af3">
    <w:name w:val="Subtle Reference"/>
    <w:uiPriority w:val="31"/>
    <w:qFormat/>
    <w:rsid w:val="002D6C70"/>
    <w:rPr>
      <w:b/>
      <w:bCs/>
      <w:color w:val="4F81BD" w:themeColor="accent1"/>
    </w:rPr>
  </w:style>
  <w:style w:type="character" w:styleId="af4">
    <w:name w:val="Intense Reference"/>
    <w:uiPriority w:val="32"/>
    <w:qFormat/>
    <w:rsid w:val="002D6C70"/>
    <w:rPr>
      <w:b/>
      <w:bCs/>
      <w:i/>
      <w:iCs/>
      <w:caps/>
      <w:color w:val="4F81BD" w:themeColor="accent1"/>
    </w:rPr>
  </w:style>
  <w:style w:type="character" w:styleId="af5">
    <w:name w:val="Book Title"/>
    <w:uiPriority w:val="33"/>
    <w:qFormat/>
    <w:rsid w:val="002D6C70"/>
    <w:rPr>
      <w:b/>
      <w:bCs/>
      <w:i/>
      <w:iCs/>
      <w:spacing w:val="9"/>
    </w:rPr>
  </w:style>
  <w:style w:type="paragraph" w:styleId="af6">
    <w:name w:val="TOC Heading"/>
    <w:basedOn w:val="1"/>
    <w:next w:val="a"/>
    <w:uiPriority w:val="39"/>
    <w:semiHidden/>
    <w:unhideWhenUsed/>
    <w:qFormat/>
    <w:rsid w:val="002D6C70"/>
    <w:pPr>
      <w:bidi w:val="0"/>
      <w:outlineLvl w:val="9"/>
    </w:pPr>
  </w:style>
  <w:style w:type="paragraph" w:styleId="af7">
    <w:name w:val="header"/>
    <w:basedOn w:val="a"/>
    <w:link w:val="af8"/>
    <w:uiPriority w:val="99"/>
    <w:semiHidden/>
    <w:unhideWhenUsed/>
    <w:rsid w:val="0012634D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af8">
    <w:name w:val="כותרת עליונה תו"/>
    <w:basedOn w:val="a0"/>
    <w:link w:val="af7"/>
    <w:uiPriority w:val="99"/>
    <w:semiHidden/>
    <w:rsid w:val="0012634D"/>
    <w:rPr>
      <w:sz w:val="20"/>
      <w:szCs w:val="20"/>
    </w:rPr>
  </w:style>
  <w:style w:type="paragraph" w:styleId="af9">
    <w:name w:val="footer"/>
    <w:basedOn w:val="a"/>
    <w:link w:val="afa"/>
    <w:uiPriority w:val="99"/>
    <w:semiHidden/>
    <w:unhideWhenUsed/>
    <w:rsid w:val="0012634D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afa">
    <w:name w:val="כותרת תחתונה תו"/>
    <w:basedOn w:val="a0"/>
    <w:link w:val="af9"/>
    <w:uiPriority w:val="99"/>
    <w:semiHidden/>
    <w:rsid w:val="0012634D"/>
    <w:rPr>
      <w:sz w:val="20"/>
      <w:szCs w:val="20"/>
    </w:rPr>
  </w:style>
  <w:style w:type="table" w:styleId="-1">
    <w:name w:val="Light Grid Accent 1"/>
    <w:basedOn w:val="a1"/>
    <w:uiPriority w:val="62"/>
    <w:rsid w:val="00D83C79"/>
    <w:pPr>
      <w:spacing w:before="0" w:after="0" w:line="220" w:lineRule="exact"/>
    </w:pPr>
    <w:tblPr>
      <w:tblStyleRowBandSize w:val="1"/>
      <w:tblStyleColBandSize w:val="1"/>
      <w:tblInd w:w="0" w:type="dxa"/>
      <w:tblBorders>
        <w:top w:val="single" w:sz="8" w:space="0" w:color="DBDBDB"/>
        <w:left w:val="single" w:sz="8" w:space="0" w:color="DBDBDB"/>
        <w:bottom w:val="single" w:sz="8" w:space="0" w:color="DBDBDB"/>
        <w:right w:val="single" w:sz="8" w:space="0" w:color="DBDBDB"/>
        <w:insideH w:val="single" w:sz="8" w:space="0" w:color="DBDBDB"/>
        <w:insideV w:val="single" w:sz="8" w:space="0" w:color="DBDBDB"/>
      </w:tblBorders>
      <w:tblCellMar>
        <w:top w:w="108" w:type="dxa"/>
        <w:left w:w="108" w:type="dxa"/>
        <w:bottom w:w="82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DBDB"/>
          <w:left w:val="single" w:sz="8" w:space="0" w:color="DBDBDB"/>
          <w:bottom w:val="single" w:sz="12" w:space="0" w:color="DBDBDB"/>
          <w:right w:val="single" w:sz="8" w:space="0" w:color="DBDBDB"/>
          <w:insideH w:val="nil"/>
          <w:insideV w:val="single" w:sz="8" w:space="0" w:color="DBDBDB"/>
        </w:tcBorders>
        <!-- <w:shd w:val="clear" w:color="auto" w:fill="CCE4FF"/> -->
        <w:shd w:val="clear" w:color="auto" w:fill="EEECE1"/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BDBDB"/>
          <w:left w:val="single" w:sz="8" w:space="0" w:color="DBDBDB"/>
          <w:bottom w:val="single" w:sz="8" w:space="0" w:color="DBDBDB"/>
          <w:right w:val="single" w:sz="8" w:space="0" w:color="DBDBDB"/>
          <w:insideH w:val="nil"/>
          <w:insideV w:val="single" w:sz="8" w:space="0" w:color="DBDBDB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H w:val="nil"/>
          <w:insideV w:val="nil"/>
          <w:tl2br w:val="nil"/>
          <w:tr2bl w:val="nil"/>
        </w:tcBorders>
        <w:shd w:val="clear" w:color="auto" w:fill="EEEEF4" w:themeFill="accent1" w:themeFillTint="3F"/>
      </w:tcPr>
    </w:tblStylePr>
    <w:tblStylePr w:type="band1Horz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V w:val="single" w:sz="8" w:space="0" w:color="DBDBDB"/>
        </w:tcBorders>
        <!--
                 old and ugly:
                 <w:shd w:val="clear" w:color="auto" w:fill="EEEEF4"/>
                 -->
        <w:shd w:val="clear" w:color="auto"/>
      </w:tcPr>
    </w:tblStylePr>
    <w:tblStylePr w:type="band2Horz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V w:val="single" w:sz="8" w:space="0" w:color="DBDBDB"/>
        </w:tcBorders>
      </w:tcPr>
    </w:tblStylePr>
  </w:style>
  <w:style w:type="paragraph" w:customStyle="1" w:styleId="11">
    <w:name w:val="אפור 1"/>
    <w:basedOn w:val="a"/>
    <w:link w:val="12"/>
    <w:qFormat/>
    <w:rsid w:val="00E8410A"/>
    <w:pPr>
      <w:spacing w:before="0" w:after="0" w:line="240" w:lineRule="exact"/>
      <w:jc w:val="center"/>
    </w:pPr>
    <w:rPr>
      <w:color w:val="A6A6A6" w:themeColor="background1" w:themeShade="A6"/>
      <w:lang w:bidi="he-IL"/>
    </w:rPr>
  </w:style>
  <w:style w:type="paragraph" w:customStyle="1" w:styleId="13">
    <w:name w:val="ירוק 1"/>
    <w:basedOn w:val="a"/>
    <w:link w:val="14"/>
    <w:qFormat/>
    <w:rsid w:val="00F45CD9"/>
    <w:pPr>
      <w:autoSpaceDE w:val="0"/>
      <w:autoSpaceDN w:val="0"/>
      <w:adjustRightInd w:val="0"/>
      <w:spacing w:before="0" w:after="0" w:line="240" w:lineRule="exact"/>
      <w:jc w:val="center"/>
    </w:pPr>
    <w:rPr>
      <w:color w:val="75B852"/>
      <w:sz w:val="16"/>
      <w:szCs w:val="16"/>
      <w:lang w:bidi="he-IL"/>
    </w:rPr>
  </w:style>
  <w:style w:type="character" w:customStyle="1" w:styleId="12">
    <w:name w:val="אפור 1 תו"/>
    <w:basedOn w:val="a0"/>
    <w:link w:val="11"/>
    <w:rsid w:val="00E8410A"/>
    <w:rPr>
      <w:rFonts w:cs="Arial"/>
      <w:color w:val="A6A6A6" w:themeColor="background1" w:themeShade="A6"/>
      <w:sz w:val="20"/>
      <w:szCs w:val="20"/>
      <w:lang w:bidi="he-IL"/>
    </w:rPr>
  </w:style>
  <w:style w:type="character" w:customStyle="1" w:styleId="grayTxt">
    <w:name w:val="Gray Text"/>
    <w:basedOn w:val="a0"/>
    <w:rPr>
      <w:rFonts w:cs="Arial"/>
      <w:b/>
      <w:bCs/>
      <w:color w:val="737373"/>
      <w:sz w:val="16"/>
      <w:szCs w:val="16"/>
      <w:lang w:bidi="he-IL"/>
    </w:rPr>
  </w:style>
  <w:style w:type="character" w:styleId="graySymbol">
    <w:name w:val="Gray Symbol"/>
    <w:basedOn w:val="a0"/>
    <w:rPr>
      <w:rFonts w:ascii="Arial Unicode MS" w:eastAsia="Arial Unicode MS" w:cs="Arial Unicode MS"/>
      <w:b/>
      <w:bCs/>
      <w:color w:val="737373" w:themeColor="background1" w:themeShade="A6"/>
      <w:sz w:val="16"/>
      <w:szCs w:val="16"/>
    </w:rPr>
  </w:style>
  <w:style w:type="paragraph" w:customStyle="1" w:styleId="21">
    <w:name w:val="ירוק 2"/>
    <w:basedOn w:val="a"/>
    <w:link w:val="22"/>
    <w:qFormat/>
    <w:rsid w:val="00F45CD9"/>
    <w:pPr>
      <w:autoSpaceDE w:val="0"/>
      <w:autoSpaceDN w:val="0"/>
      <w:adjustRightInd w:val="0"/>
      <w:spacing w:before="0" w:after="0" w:line="240" w:lineRule="exact"/>
      <w:jc w:val="center"/>
    </w:pPr>
    <w:rPr>
      <w:rFonts w:ascii="Arial Unicode MS" w:eastAsia="Arial Unicode MS" w:cs="Arial Unicode MS"/>
      <w:b/>
      <w:bCs/>
      <w:color w:val="75B852"/>
      <w:lang w:bidi="he-IL"/>
    </w:rPr>
  </w:style>
  <w:style w:type="character" w:customStyle="1" w:styleId="14">
    <w:name w:val="ירוק 1 תו"/>
    <w:basedOn w:val="a0"/>
    <w:link w:val="13"/>
    <w:rsid w:val="00F45CD9"/>
    <w:rPr>
      <w:rFonts w:cs="Arial"/>
      <w:color w:val="75B852"/>
      <w:sz w:val="16"/>
      <w:szCs w:val="16"/>
      <w:lang w:bidi="he-IL"/>
    </w:rPr>
  </w:style>
  <w:style w:type="paragraph" w:customStyle="1" w:styleId="15">
    <w:name w:val="אדום 1"/>
    <w:basedOn w:val="a"/>
    <w:link w:val="16"/>
    <w:qFormat/>
    <w:rsid w:val="00F45CD9"/>
    <w:pPr>
      <w:spacing w:before="0" w:after="0" w:line="240" w:lineRule="exact"/>
      <w:jc w:val="center"/>
    </w:pPr>
    <w:rPr>
      <w:b/>
      <w:bCs/>
      <w:color w:val="C00000"/>
      <w:sz w:val="16"/>
      <w:szCs w:val="16"/>
      <w:lang w:bidi="he-IL"/>
    </w:rPr>
  </w:style>
  <w:style w:type="character" w:customStyle="1" w:styleId="22">
    <w:name w:val="ירוק 2 תו"/>
    <w:basedOn w:val="a0"/>
    <w:link w:val="21"/>
    <w:rsid w:val="00F45CD9"/>
    <w:rPr>
      <w:rFonts w:ascii="Arial Unicode MS" w:eastAsia="Arial Unicode MS" w:cs="Arial Unicode MS"/>
      <w:b/>
      <w:bCs/>
      <w:color w:val="75B852"/>
      <w:sz w:val="16"/>
      <w:szCs w:val="16"/>
    </w:rPr>
  </w:style>
  <w:style w:type="paragraph" w:customStyle="1" w:styleId="23">
    <w:name w:val="אדום 2"/>
    <w:basedOn w:val="a"/>
    <w:link w:val="24"/>
    <w:qFormat/>
    <w:rsid w:val="00F45CD9"/>
    <w:pPr>
      <w:spacing w:before="0" w:after="0" w:line="240" w:lineRule="exact"/>
      <w:jc w:val="center"/>
    </w:pPr>
    <w:rPr>
      <w:rFonts w:ascii="Arial Unicode MS" w:eastAsia="Arial Unicode MS" w:cs="Arial Unicode MS"/>
      <w:b/>
      <w:bCs/>
      <w:color w:val="C00000"/>
      <w:sz w:val="24"/>
      <w:szCs w:val="24"/>
      <w:lang w:bidi="he-IL"/>
    </w:rPr>
  </w:style>
  <w:style w:type="character" w:customStyle="1" w:styleId="16">
    <w:name w:val="אדום 1 תו"/>
    <w:basedOn w:val="a0"/>
    <w:link w:val="15"/>
    <w:rsid w:val="00F45CD9"/>
    <w:rPr>
      <w:rFonts w:cs="Arial"/>
      <w:b/>
      <w:bCs/>
      <w:color w:val="C00000"/>
      <w:sz w:val="16"/>
      <w:szCs w:val="16"/>
      <w:lang w:bidi="he-IL"/>
    </w:rPr>
  </w:style>
  <w:style w:type="character" w:customStyle="1" w:styleId="24">
    <w:name w:val="אדום 2 תו"/>
    <w:basedOn w:val="a0"/>
    <w:link w:val="23"/>
    <w:rsid w:val="00F45CD9"/>
    <w:rPr>
      <w:rFonts w:ascii="Arial Unicode MS" w:eastAsia="Arial Unicode MS" w:cs="Arial Unicode MS"/>
      <w:b/>
      <w:bCs/>
      <w:color w:val="C00000"/>
      <w:sz w:val="16"/>
      <w:szCs w:val="16"/>
    </w:rPr>
  </w:style>
  <w:style w:type="paragraph" w:customStyle="1" w:styleId="17">
    <w:name w:val="שחור 1"/>
    <w:basedOn w:val="a0"/>
    <w:link w:val="18"/>
    <w:qFormat/>
    <w:rsid w:val="00594BBD"/>
    <w:pPr>
      <w:spacing w:before="0" w:after="0" w:line="200" w:lineRule="exact"/>
      <w:jc w:val="center"/>
    </w:pPr>
    <w:rPr>
      <w:rFonts w:asciiTheme="majorBidi" w:hAnsiTheme="majorBidi" w:cstheme="majorBidi"/>
      <w:b/>
      <w:bCs/>
    </w:rPr>
  </w:style>
  <w:style w:type="character" w:customStyle="1" w:styleId="18">
    <w:name w:val="שחור 1 תו"/>
    <w:basedOn w:val="a0"/>
    <w:link w:val="17"/>
    <w:rsid w:val="00594BBD"/>
    <w:rPr>
      <w:rFonts w:asciiTheme="majorBidi" w:hAnsiTheme="majorBidi" w:cstheme="majorBidi"/>
      <w:b/>
      <w:bCs/>
      <w:sz w:val="20"/>
      <w:szCs w:val="20"/>
    </w:rPr>
  </w:style>
  <w:style w:type="character" w:customStyle="1" w:styleId="18a">
    <w:name w:val="שחור 2 תו"/>
    <w:basedOn w:val="a0"/>
    <w:link w:val="17"/>
    <w:rsid w:val="00594BBD"/>
    <w:rPr>
      <w:rFonts w:asciiTheme="majorBidi" w:hAnsiTheme="majorBidi" w:cstheme="majorBidi"/>
      <w:sz w:val="20"/>
      <w:szCs w:val="20"/>
    </w:rPr>
  </w:style>
  <w:style w:type="table" w:styleId="-2">
    <w:name w:val="Transparent centered table"/>
    <w:basedOn w:val="a1"/>
    <w:uiPriority w:val="62"/>
    <w:pPr>
      <w:spacing w:before="0" w:after="0"/>
    </w:pPr>
    <w:tblPr>
      <w:tblStyleRowBandSize w:val="1"/>
      <w:tblStyleColBandSize w:val="1"/>
      <w:tblInd w:w="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a0"/>
    <w:uiPriority w:val="99"/>
    <w:unhideWhenUsed/>
    <w:rsid w:val="005B6A8F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4" Type="http://schemas.openxmlformats.org/officeDocument/2006/relationships/image" Target="media/pic14.png"/><Relationship Id="rId15" Type="http://schemas.openxmlformats.org/officeDocument/2006/relationships/hyperlink" Target="https://www.balagan1.co.il/%D7%9E%D7%A2%D7%91%D7%A8%D7%99-%D7%93%D7%99%D7%A8%D7%94-%D7%9C%D7%A2%D7%A9%D7%95%D7%AA-%D7%90%D7%AA-%D7%96%D7%94-%D7%A0%D7%9B%D7%95%D7%9F" TargetMode="External"/><Relationship Id="rId16" Type="http://schemas.openxmlformats.org/officeDocument/2006/relationships/hyperlink" Target="https://www.balagan1.co.il/%D7%9E%D7%A2%D7%91%D7%A8%D7%99-%D7%93%D7%99%D7%A8%D7%94-%D7%9C%D7%A2%D7%A9%D7%95%D7%AA-%D7%90%D7%AA-%D7%96%D7%94-%D7%A0%D7%9B%D7%95%D7%9F" TargetMode="External"/><Relationship Id="rId17" Type="http://schemas.openxmlformats.org/officeDocument/2006/relationships/hyperlink" Target="https://www.balagan1.co.il/%D7%94%D7%95%D7%91%D7%9C%D7%94-%D7%90%D7%A8%D7%99%D7%96%D7%94-%D7%97%D7%91%D7%A8%D7%AA-%D7%91%D7%9C%D7%90%D7%92%D7%9F" TargetMode="External"/><Relationship Id="rId18" Type="http://schemas.openxmlformats.org/officeDocument/2006/relationships/image" Target="media/pic18.png"/><Relationship Id="rId19" Type="http://schemas.openxmlformats.org/officeDocument/2006/relationships/image" Target="media/pic19.png"/><Relationship Id="rId20" Type="http://schemas.openxmlformats.org/officeDocument/2006/relationships/image" Target="media/pic20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__image1.jpe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2011-05-12T11:27:00Z</dcterms:created>
  <dcterms:modified xsi:type="dcterms:W3CDTF">2011-05-12T11:27:00Z</dcterms:modified>
</cp:coreProperties>
</file>