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gif" ContentType="image/gif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jc w:val="center"/>
      </w:pPr>
      <w:r>
        <w:drawing>
          <wp:inline distT="0" distB="0" distL="0" distR="0">
            <wp:extent cx="1571625" cy="552450"/>
            <wp:effectExtent l="0" t="0" r="0" b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552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2"/>
      </w:pPr>
      <w:r>
        <w:rPr>
          <w:rFonts w:hint="cs"/>
          <w:rtl/>
          <w:lang w:bidi="he-IL"/>
        </w:rPr>
        <w:t xml:space="preserve">בחודש האחרון בוצעו הפעולות הבאות:</w:t>
      </w:r>
    </w:p>
    <w:tbl>
      <w:tblPr>
        <w:tblStyle w:val="-1"/>
        <w:bidiVisual/>
        <w:tblW w:w="5000" w:type="pct"/>
        <w:tblLook w:val="04A0"/>
      </w:tblPr>
      <w:tblGrid>
        <w:gridCol w:w="700"/>
      </w:tblGrid>
      <w:tr>
        <w:trPr>
          <w:cantSplit/>
          <w:cnfStyle w:val="100000000000"/>
          <w:tblHeader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פירוט</w:t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הוזן מאמר לביטוי</w:t>
            </w:r>
            <w:r>
              <w:rPr>
                <w:rFonts w:hint="cs"/>
              </w:rPr>
              <w:t xml:space="preserve"> </w:t>
            </w:r>
            <w:r>
              <w:rPr>
                <w:rFonts w:hint="cs"/>
                <w:rtl/>
                <w:lang w:bidi="he-IL"/>
              </w:rPr>
              <w:t xml:space="preserve">הזמנת כיבוד למשרד במאמר</w:t>
            </w:r>
            <w:r>
              <w:rPr>
                <w:rFonts w:hint="cs"/>
              </w:rPr>
              <w:t xml:space="preserve"> </w:t>
            </w:r>
            <w:hyperlink w:history="1" r:id="rId15">
              <w:r>
                <w:rPr>
                  <w:rFonts w:hint="cs"/>
                  <w:rtl/>
                  <w:lang w:bidi="he-IL"/>
                  <w:rStyle w:val="Hyperlink"/>
                </w:rPr>
                <w:t xml:space="preserve">הזמנת כיבוד למשרד: הדרך לשדרוג כל אירוע עסקי</w:t>
              </w:r>
            </w:hyperlink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/>
            </w:r>
            <w:r>
              <w:rPr>
                <w:rFonts w:hint="cs"/>
                <w:rtl/>
                <w:lang w:bidi="he-IL"/>
              </w:rPr>
              <w:t xml:space="preserve">	</w:t>
            </w:r>
            <w:r>
              <w:rPr>
                <w:rFonts w:hint="cs"/>
                <w:rtl/>
                <w:lang w:bidi="he-IL"/>
              </w:rPr>
              <w:t xml:space="preserve">הורחב מאמר לביטוי מגשי אירוח במרכז במאמר</w:t>
            </w:r>
            <w:hyperlink w:history="1" r:id="rId16">
              <w:r>
                <w:rPr>
                  <w:rFonts w:hint="cs"/>
                  <w:rStyle w:val="Hyperlink"/>
                </w:rPr>
                <w:t xml:space="preserve"/>
              </w:r>
              <w:r>
                <w:rPr>
                  <w:rFonts w:hint="cs"/>
                  <w:rtl/>
                  <w:lang w:bidi="he-IL"/>
                  <w:rStyle w:val="Hyperlink"/>
                </w:rPr>
                <w:t xml:space="preserve"> איפה כדאי להזמין מגשי אירוח במרכז - מה חשוב לבדוק?</w:t>
              </w:r>
            </w:hyperlink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הוזן מאמר לביטוי</w:t>
            </w:r>
            <w:r>
              <w:rPr>
                <w:rFonts w:hint="cs"/>
              </w:rPr>
              <w:t xml:space="preserve"> </w:t>
            </w:r>
            <w:r>
              <w:rPr>
                <w:rFonts w:hint="cs"/>
                <w:rtl/>
                <w:lang w:bidi="he-IL"/>
              </w:rPr>
              <w:t xml:space="preserve">מגשי אירוח לאירוע חברה במאמר</w:t>
            </w:r>
            <w:r>
              <w:rPr>
                <w:rFonts w:hint="cs"/>
              </w:rPr>
              <w:t xml:space="preserve"> </w:t>
            </w:r>
            <w:hyperlink w:history="1" r:id="rId17">
              <w:r>
                <w:rPr>
                  <w:rFonts w:hint="cs"/>
                  <w:rtl/>
                  <w:lang w:bidi="he-IL"/>
                  <w:rStyle w:val="Hyperlink"/>
                </w:rPr>
                <w:t xml:space="preserve">מגשי אירוח לאירועי חברה: הנוסחה לחוויה קולינרית בלתי נשכחת</w:t>
              </w:r>
            </w:hyperlink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הוזן והורחב מאמר לביטוי</w:t>
            </w:r>
            <w:r>
              <w:rPr>
                <w:rFonts w:hint="cs"/>
              </w:rPr>
              <w:t xml:space="preserve"> </w:t>
            </w:r>
            <w:r>
              <w:rPr>
                <w:rFonts w:hint="cs"/>
                <w:rtl/>
                <w:lang w:bidi="he-IL"/>
              </w:rPr>
              <w:t xml:space="preserve">מגשי אירוח לאירועים עסקיים במאמר</w:t>
            </w:r>
            <w:r>
              <w:rPr>
                <w:rFonts w:hint="cs"/>
              </w:rPr>
              <w:t xml:space="preserve"> </w:t>
            </w:r>
            <w:hyperlink w:history="1" r:id="rId18">
              <w:r>
                <w:rPr>
                  <w:rFonts w:hint="cs"/>
                  <w:rtl/>
                  <w:lang w:bidi="he-IL"/>
                  <w:rStyle w:val="Hyperlink"/>
                </w:rPr>
                <w:t xml:space="preserve">מגשי אירוח לאירועים עסקיים: כשאוכל עושה את העבודה</w:t>
              </w:r>
            </w:hyperlink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הוזן והורחב מאמר לביטוי</w:t>
            </w:r>
            <w:r>
              <w:rPr>
                <w:rFonts w:hint="cs"/>
              </w:rPr>
              <w:t xml:space="preserve"> </w:t>
            </w:r>
            <w:r>
              <w:rPr>
                <w:rFonts w:hint="cs"/>
                <w:rtl/>
                <w:lang w:bidi="he-IL"/>
              </w:rPr>
              <w:t xml:space="preserve">קייטרינג חלבי למשרד במאמר</w:t>
            </w:r>
            <w:hyperlink w:history="1" r:id="rId19">
              <w:r>
                <w:rPr>
                  <w:rFonts w:hint="cs"/>
                  <w:rStyle w:val="Hyperlink"/>
                </w:rPr>
                <w:t xml:space="preserve"> </w:t>
              </w:r>
              <w:r>
                <w:rPr>
                  <w:rFonts w:hint="cs"/>
                  <w:rtl/>
                  <w:lang w:bidi="he-IL"/>
                  <w:rStyle w:val="Hyperlink"/>
                </w:rPr>
                <w:t xml:space="preserve">קייטרינג חלבי למשרד- הפתרון המושלם לכול אירוע עסקי</w:t>
              </w:r>
            </w:hyperlink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הורחב מאמר לביטוי מגשי אירוח להרמת כוסית במאמר</w:t>
            </w:r>
            <w:r>
              <w:rPr>
                <w:rFonts w:hint="cs"/>
              </w:rPr>
              <w:t xml:space="preserve"> </w:t>
            </w:r>
            <w:hyperlink w:history="1" r:id="rId20">
              <w:r>
                <w:rPr>
                  <w:rFonts w:hint="cs"/>
                  <w:rtl/>
                  <w:lang w:bidi="he-IL"/>
                  <w:rStyle w:val="Hyperlink"/>
                </w:rPr>
                <w:t xml:space="preserve">מגשי אירוח להרמת כוסית </w:t>
              </w:r>
              <w:r>
                <w:rPr>
                  <w:rFonts w:hint="cs"/>
                  <w:rStyle w:val="Hyperlink"/>
                </w:rPr>
                <w:t xml:space="preserve">–</w:t>
              </w:r>
              <w:r>
                <w:rPr>
                  <w:rFonts w:hint="cs"/>
                  <w:rtl/>
                  <w:lang w:bidi="he-IL"/>
                  <w:rStyle w:val="Hyperlink"/>
                </w:rPr>
                <w:t xml:space="preserve"> הדרך הטעימה לחגוג יחד</w:t>
              </w:r>
            </w:hyperlink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הוזן מאמר לביטוי</w:t>
            </w:r>
            <w:r>
              <w:rPr>
                <w:rFonts w:hint="cs"/>
              </w:rPr>
              <w:t xml:space="preserve"> </w:t>
            </w:r>
            <w:r>
              <w:rPr>
                <w:rFonts w:hint="cs"/>
                <w:rtl/>
                <w:lang w:bidi="he-IL"/>
              </w:rPr>
              <w:t xml:space="preserve">מגשי אירוח סלטים במאמר</w:t>
            </w:r>
            <w:r>
              <w:rPr>
                <w:rFonts w:hint="cs"/>
              </w:rPr>
              <w:t xml:space="preserve"> </w:t>
            </w:r>
            <w:hyperlink w:history="1" r:id="rId21">
              <w:r>
                <w:rPr>
                  <w:rFonts w:hint="cs"/>
                  <w:rtl/>
                  <w:lang w:bidi="he-IL"/>
                  <w:rStyle w:val="Hyperlink"/>
                </w:rPr>
                <w:t xml:space="preserve">מגשי אירוח סלטים: הטרנד שמרענן כל אירוע עסקי או פרטי</w:t>
              </w:r>
            </w:hyperlink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הוזן מאמר לביטוי</w:t>
            </w:r>
            <w:r>
              <w:rPr>
                <w:rFonts w:hint="cs"/>
              </w:rPr>
              <w:t xml:space="preserve"> </w:t>
            </w:r>
            <w:r>
              <w:rPr>
                <w:rFonts w:hint="cs"/>
                <w:rtl/>
                <w:lang w:bidi="he-IL"/>
              </w:rPr>
              <w:t xml:space="preserve">מגשי אירוח פינגר פוד במאמר</w:t>
            </w:r>
            <w:r>
              <w:rPr>
                <w:rFonts w:hint="cs"/>
              </w:rPr>
              <w:t xml:space="preserve"> </w:t>
            </w:r>
            <w:hyperlink w:history="1" r:id="rId22">
              <w:r>
                <w:rPr>
                  <w:rFonts w:hint="cs"/>
                  <w:rtl/>
                  <w:lang w:bidi="he-IL"/>
                  <w:rStyle w:val="Hyperlink"/>
                </w:rPr>
                <w:t xml:space="preserve">מגשי אירוח פינגר פוד: לאכול עם העיניים, להתאהב עם כל ביס</w:t>
              </w:r>
            </w:hyperlink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הוזן מאמר לביטוי</w:t>
            </w:r>
            <w:r>
              <w:rPr>
                <w:rFonts w:hint="cs"/>
              </w:rPr>
              <w:t xml:space="preserve"> </w:t>
            </w:r>
            <w:r>
              <w:rPr>
                <w:rFonts w:hint="cs"/>
                <w:rtl/>
                <w:lang w:bidi="he-IL"/>
              </w:rPr>
              <w:t xml:space="preserve">מגשי כיבוד לישיבות במאמר</w:t>
            </w:r>
            <w:r>
              <w:rPr>
                <w:rFonts w:hint="cs"/>
              </w:rPr>
              <w:t xml:space="preserve"> </w:t>
            </w:r>
            <w:hyperlink w:history="1" r:id="rId23">
              <w:r>
                <w:rPr>
                  <w:rFonts w:hint="cs"/>
                  <w:rtl/>
                  <w:lang w:bidi="he-IL"/>
                  <w:rStyle w:val="Hyperlink"/>
                </w:rPr>
                <w:t xml:space="preserve">מגשי כיבוד לישיבות - הדרך להפוך כל מפגש עסקי להצלחה</w:t>
              </w:r>
            </w:hyperlink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הוזן מאמר לביטוי</w:t>
            </w:r>
            <w:r>
              <w:rPr>
                <w:rFonts w:hint="cs"/>
              </w:rPr>
              <w:t xml:space="preserve"> </w:t>
            </w:r>
            <w:r>
              <w:rPr>
                <w:rFonts w:hint="cs"/>
                <w:rtl/>
                <w:lang w:bidi="he-IL"/>
              </w:rPr>
              <w:t xml:space="preserve">קייטרינג חלבי ל </w:t>
            </w:r>
            <w:r>
              <w:rPr>
                <w:rFonts w:hint="cs"/>
              </w:rPr>
              <w:t xml:space="preserve">50</w:t>
            </w:r>
            <w:r>
              <w:rPr>
                <w:rFonts w:hint="cs"/>
                <w:rtl/>
                <w:lang w:bidi="he-IL"/>
              </w:rPr>
              <w:t xml:space="preserve"> איש במאמר </w:t>
            </w:r>
            <w:hyperlink w:history="1" r:id="rId24">
              <w:r>
                <w:rPr>
                  <w:rFonts w:hint="cs"/>
                  <w:rtl/>
                  <w:lang w:bidi="he-IL"/>
                  <w:rStyle w:val="Hyperlink"/>
                </w:rPr>
                <w:t xml:space="preserve">קייטרינג חלבי ל-</w:t>
              </w:r>
              <w:r>
                <w:rPr>
                  <w:rFonts w:hint="cs"/>
                  <w:rStyle w:val="Hyperlink"/>
                </w:rPr>
                <w:t xml:space="preserve">50</w:t>
              </w:r>
              <w:r>
                <w:rPr>
                  <w:rFonts w:hint="cs"/>
                  <w:rtl/>
                  <w:lang w:bidi="he-IL"/>
                  <w:rStyle w:val="Hyperlink"/>
                </w:rPr>
                <w:t xml:space="preserve"> איש: האירוח האלגנטי שכולם ידברו עליו</w:t>
              </w:r>
            </w:hyperlink>
            <w:r>
              <w:rPr>
                <w:rFonts w:hint="cs"/>
                <w:rtl/>
                <w:lang w:bidi="he-IL"/>
              </w:rPr>
              <w:br/>
            </w:r>
          </w:p>
        </w:tc>
      </w:tr>
      <w:tr>
        <w:tc>
          <w:p>
            <w:r>
              <w:t>VV</w:t>
            </w:r>
          </w:p>
        </w:tc>
      </w:tr>
    </w:tbl>
    <w:p>
      <w:pPr>
        <w:pStyle w:val="2"/>
      </w:pPr>
      <w:r>
        <w:rPr>
          <w:rFonts w:hint="cs"/>
          <w:rtl/>
          <w:lang w:bidi="he-IL"/>
        </w:rPr>
        <w:t xml:space="preserve">צפייה בקישורים</w:t>
      </w:r>
    </w:p>
    <w:tbl>
      <w:tblPr>
        <w:tblStyle w:val="-1"/>
        <w:bidiVisual/>
        <w:tblW w:w="5000" w:type="pct"/>
        <w:tblLook w:val="04A0"/>
      </w:tblPr>
      <w:tblGrid>
        <w:gridCol w:w="950"/>
        <w:gridCol w:w="950"/>
        <w:gridCol w:w="950"/>
        <w:gridCol w:w="950"/>
      </w:tblGrid>
      <w:tr>
        <w:trPr>
          <w:cantSplit/>
          <w:cnfStyle w:val="100000000000"/>
          <w:tblHeader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תאריך הוספה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דף מקשר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טקסט עוגן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קישור אל</w:t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16/09</w:t>
            </w:r>
          </w:p>
        </w:tc>
        <w:tc>
          <w:tcPr>
            <w:tcW w:w="0" w:type="dxa"/>
          </w:tcPr>
          <w:p>
            <w:pPr>
              <w:bidi w:val="0"/>
            </w:pPr>
            <w:hyperlink w:history="1" r:id="rId25">
              <w:r>
                <w:rPr>
                  <w:rFonts w:hint="cs"/>
                  <w:rStyle w:val="Hyperlink"/>
                </w:rPr>
                <w:t xml:space="preserve">www.new-horizons.co.il</w:t>
              </w:r>
              <w:r>
                <w:rPr>
                  <w:rFonts w:hint="cs"/>
                  <w:rtl/>
                  <w:lang w:bidi="he-IL"/>
                  <w:rStyle w:val="Hyperlink"/>
                </w:rPr>
                <w:t xml:space="preserve">/פינגר-פוד-כקונספט-קולינרי</w:t>
              </w:r>
            </w:hyperlink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פינגר פוד</w:t>
            </w:r>
          </w:p>
        </w:tc>
        <w:tc>
          <w:tcPr>
            <w:tcW w:w="0" w:type="dxa"/>
          </w:tcPr>
          <w:p>
            <w:pPr>
              <w:bidi w:val="0"/>
            </w:pPr>
            <w:hyperlink w:history="1" r:id="rId27">
              <w:r>
                <w:rPr>
                  <w:rFonts w:hint="cs"/>
                  <w:rStyle w:val="Hyperlink"/>
                </w:rPr>
                <w:t xml:space="preserve">https://www.roket.co.il</w:t>
              </w:r>
              <w:r>
                <w:rPr>
                  <w:rFonts w:hint="cs"/>
                  <w:rtl/>
                  <w:lang w:bidi="he-IL"/>
                  <w:rStyle w:val="Hyperlink"/>
                </w:rPr>
                <w:t xml:space="preserve">/ממנות-ראשונות-ועד-קינוחים-תפריט-פינגר-פוד-לכל-חגיגה</w:t>
              </w:r>
            </w:hyperlink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16/09</w:t>
            </w:r>
          </w:p>
        </w:tc>
        <w:tc>
          <w:tcPr>
            <w:tcW w:w="0" w:type="dxa"/>
          </w:tcPr>
          <w:p>
            <w:pPr>
              <w:bidi w:val="0"/>
            </w:pPr>
            <w:hyperlink w:history="1" r:id="rId26">
              <w:r>
                <w:rPr>
                  <w:rFonts w:hint="cs"/>
                  <w:rStyle w:val="Hyperlink"/>
                </w:rPr>
                <w:t xml:space="preserve">https://www.indoor.co.il</w:t>
              </w:r>
              <w:r>
                <w:rPr>
                  <w:rFonts w:hint="cs"/>
                  <w:rtl/>
                  <w:lang w:bidi="he-IL"/>
                  <w:rStyle w:val="Hyperlink"/>
                </w:rPr>
                <w:t xml:space="preserve">/מגשי-אירוח-לאירועים-קטנים</w:t>
              </w:r>
            </w:hyperlink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מגשי אירוח לאירועים קטנים</w:t>
            </w:r>
          </w:p>
        </w:tc>
        <w:tc>
          <w:tcPr>
            <w:tcW w:w="0" w:type="dxa"/>
          </w:tcPr>
          <w:p>
            <w:pPr>
              <w:bidi w:val="0"/>
            </w:pPr>
            <w:hyperlink w:history="1" r:id="rId28">
              <w:r>
                <w:rPr>
                  <w:rFonts w:hint="cs"/>
                  <w:rStyle w:val="Hyperlink"/>
                </w:rPr>
                <w:t xml:space="preserve">https://www.roket.co.il</w:t>
              </w:r>
              <w:r>
                <w:rPr>
                  <w:rFonts w:hint="cs"/>
                  <w:rtl/>
                  <w:lang w:bidi="he-IL"/>
                  <w:rStyle w:val="Hyperlink"/>
                </w:rPr>
                <w:t xml:space="preserve">/מגשי-אירוח-לאירועים-קטנים-הפתרון-המושלם</w:t>
              </w:r>
            </w:hyperlink>
          </w:p>
        </w:tc>
      </w:tr>
    </w:tbl>
    <w:p>
      <w:pPr>
        <w:pStyle w:val="2"/>
      </w:pPr>
      <w:r>
        <w:t>פעולות שוטפות</w:t>
      </w:r>
      <w:r>
        <w:br/>
      </w:r>
      <w:r>
        <w:t>:מידי חודש מבוצעות פעולות בדיקה ובקרה הכוללות</w:t>
      </w:r>
    </w:p>
    <w:p>
      <w:pPr>
        <w:bidi/>
      </w:pPr>
      <w:r>
        <w:rPr>
          <w:sz w:val="22"/>
          <w:szCs w:val="22"/>
        </w:rPr>
        <w:t xml:space="preserve">בדיקות כפילות תוכן •</w:t>
      </w:r>
      <w:r>
        <w:br/>
      </w:r>
      <w:r>
        <w:rPr>
          <w:sz w:val="22"/>
          <w:szCs w:val="22"/>
        </w:rPr>
        <w:t xml:space="preserve">בדיקות תקינות קוד •</w:t>
      </w:r>
      <w:r>
        <w:br/>
      </w:r>
      <w:r>
        <w:rPr>
          <w:sz w:val="22"/>
          <w:szCs w:val="22"/>
        </w:rPr>
        <w:t xml:space="preserve">בדיקות מהירות וזמינות שרת •</w:t>
      </w:r>
      <w:r>
        <w:br/>
      </w:r>
      <w:r>
        <w:rPr>
          <w:sz w:val="22"/>
          <w:szCs w:val="22"/>
        </w:rPr>
        <w:t xml:space="preserve">בדיקות תקינות אופטימיזציה כולל TITLE, H1, H2, META •</w:t>
      </w:r>
      <w:r>
        <w:br/>
      </w:r>
      <w:r>
        <w:rPr>
          <w:sz w:val="22"/>
          <w:szCs w:val="22"/>
        </w:rPr>
        <w:t xml:space="preserve">בדיקות תקינות לינקים נכנסים •</w:t>
      </w:r>
      <w:r>
        <w:br/>
      </w:r>
      <w:r>
        <w:rPr>
          <w:sz w:val="22"/>
          <w:szCs w:val="22"/>
        </w:rPr>
        <w:t xml:space="preserve">בדיקת מיקומי ביטויי המפתח •</w:t>
      </w:r>
      <w:r>
        <w:br/>
      </w:r>
      <w:r>
        <w:rPr>
          <w:sz w:val="22"/>
          <w:szCs w:val="22"/>
        </w:rPr>
        <w:t xml:space="preserve">בדיקת התנהגות גולשים באתר הנייח ובמובייל •</w:t>
      </w:r>
      <w:r>
        <w:br/>
      </w:r>
      <w:r>
        <w:rPr>
          <w:sz w:val="22"/>
          <w:szCs w:val="22"/>
        </w:rPr>
        <w:t xml:space="preserve">, A1, זפו, console,  לצורך בקרה על תקינות האתר והתאמת אופטימיזציה לגוגל, שימוש בכלי בקרה אנליטיקס, פרוג</w:t>
      </w:r>
      <w:r>
        <w:br/>
      </w:r>
      <w:r>
        <w:rPr>
          <w:sz w:val="22"/>
          <w:szCs w:val="22"/>
        </w:rPr>
        <w:t xml:space="preserve">.וכלי עבודה נוספים ייעודיים SEOQUAKE , מג'סטיק, HOTJAR,</w:t>
      </w:r>
      <w:r>
        <w:br/>
      </w:r>
    </w:p>
    <w:p>
      <w:pPr>
        <w:pStyle w:val="2"/>
      </w:pPr>
      <w:r>
        <w:rPr>
          <w:rFonts w:hint="cs"/>
          <w:rtl/>
          <w:lang w:bidi="he-IL"/>
        </w:rPr>
        <w:t xml:space="preserve">בעקבות פעולות הקידום:</w:t>
      </w:r>
    </w:p>
    <w:p>
      <w:pPr>
        <w:pStyle w:val="2"/>
      </w:pPr>
      <w:r>
        <w:rPr>
          <w:rFonts w:hint="cs"/>
          <w:rtl/>
          <w:lang w:bidi="he-IL"/>
        </w:rPr>
        <w:t xml:space="preserve">שמרנו על מקום מעולה (עמוד 1 שורה 1)</w:t>
      </w:r>
    </w:p>
    <w:tbl>
      <w:tblPr>
        <w:tblW w:w="100%" w:type="pct"/>
        <w:tblLayout w:type="fixed"/>
        <w:tblBorders>
          <w:top w:val="single" w:color="ffffff" w:sz="4"/>
          <w:bottom w:val="single" w:color="ffffff" w:sz="4"/>
          <w:left w:val="single" w:color="ffffff" w:sz="4"/>
          <w:right w:val="single" w:color="ffffff" w:sz="4"/>
          <w:insideH w:val="single" w:color="ffffff" w:sz="4"/>
          <w:insideV w:val="single" w:color="ffffff" w:sz="4"/>
        </w:tblBorders>
      </w:tblPr>
      <w:tr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קייטרינג לישיבות</w:t>
            </w:r>
          </w:p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כיבוד לארגונים</w:t>
            </w:r>
          </w:p>
        </w:tc>
      </w:tr>
    </w:tbl>
    <w:p>
      <w:pPr>
        <w:pStyle w:val="2"/>
      </w:pPr>
      <w:r>
        <w:rPr>
          <w:rFonts w:hint="cs"/>
          <w:rtl/>
          <w:lang w:bidi="he-IL"/>
        </w:rPr>
        <w:t xml:space="preserve">התקדמנו במיקומי מילות המפתח הבאות:</w:t>
      </w:r>
    </w:p>
    <w:tbl>
      <w:tblPr>
        <w:tblW w:w="100%" w:type="pct"/>
        <w:tblLayout w:type="fixed"/>
        <w:tblBorders>
          <w:top w:val="single" w:color="ffffff" w:sz="4"/>
          <w:bottom w:val="single" w:color="ffffff" w:sz="4"/>
          <w:left w:val="single" w:color="ffffff" w:sz="4"/>
          <w:right w:val="single" w:color="ffffff" w:sz="4"/>
          <w:insideH w:val="single" w:color="ffffff" w:sz="4"/>
          <w:insideV w:val="single" w:color="ffffff" w:sz="4"/>
        </w:tblBorders>
      </w:tblPr>
      <w:tr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ממקום 5 למקום 3</w:t>
            </w:r>
          </w:p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כיבוד להרמת כוסית לראש השנה</w:t>
            </w:r>
          </w:p>
        </w:tc>
      </w:tr>
      <w:tr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ממקום 5 למקום 4</w:t>
            </w:r>
          </w:p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תפריט פינגר פוד</w:t>
            </w:r>
          </w:p>
        </w:tc>
      </w:tr>
      <w:tr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ממקום 7 למקום 6</w:t>
            </w:r>
          </w:p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סלטים מיוחדים לאירוח</w:t>
            </w:r>
          </w:p>
        </w:tc>
      </w:tr>
      <w:tr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ממקום 9 למקום 6</w:t>
            </w:r>
          </w:p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מגשי אירוח ירקות</w:t>
            </w:r>
          </w:p>
        </w:tc>
      </w:tr>
      <w:tr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!ממקום 11 למקום 6 וכניסה לעמוד הראשון</w:t>
            </w:r>
          </w:p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קייטרינג חלבי ל 50 איש</w:t>
            </w:r>
          </w:p>
        </w:tc>
      </w:tr>
      <w:tr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ממקום 9 למקום 7</w:t>
            </w:r>
          </w:p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מגשי אירוח להרמת כוסית</w:t>
            </w:r>
          </w:p>
        </w:tc>
      </w:tr>
      <w:tr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ממקום 10 למקום 8</w:t>
            </w:r>
          </w:p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סלט חסה מעניין</w:t>
            </w:r>
          </w:p>
        </w:tc>
      </w:tr>
      <w:tr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ממקום 9 למקום 8</w:t>
            </w:r>
          </w:p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סלטים גדולים לאירוח</w:t>
            </w:r>
          </w:p>
        </w:tc>
      </w:tr>
      <w:tr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ממקום 14 למקום 13</w:t>
            </w:r>
          </w:p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סלטים מוכנים לאירוח</w:t>
            </w:r>
          </w:p>
        </w:tc>
      </w:tr>
      <w:tr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ממקום 16 למקום 14</w:t>
            </w:r>
          </w:p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מגשי אירוח לאירועים קטנים</w:t>
            </w:r>
          </w:p>
        </w:tc>
      </w:tr>
      <w:tr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ממקום 44 למקום 15</w:t>
            </w:r>
          </w:p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קייטרינג חלבי</w:t>
            </w:r>
          </w:p>
        </w:tc>
      </w:tr>
      <w:tr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ממקום 29 למקום 16</w:t>
            </w:r>
          </w:p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מגשי ירקות לאירוח</w:t>
            </w:r>
          </w:p>
        </w:tc>
      </w:tr>
      <w:tr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ממקום 48 למקום 17</w:t>
            </w:r>
          </w:p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מגשי אירוח</w:t>
            </w:r>
          </w:p>
        </w:tc>
      </w:tr>
      <w:tr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ממקום 24 למקום 17</w:t>
            </w:r>
          </w:p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קרואסון סלמון</w:t>
            </w:r>
          </w:p>
        </w:tc>
      </w:tr>
      <w:tr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כניסה למקום 26</w:t>
            </w:r>
          </w:p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מארזים יוקרתיים לראש השנה</w:t>
            </w:r>
          </w:p>
        </w:tc>
      </w:tr>
      <w:tr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ממקום 30 למקום 27</w:t>
            </w:r>
          </w:p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מגשי כריכים לאירוח</w:t>
            </w:r>
          </w:p>
        </w:tc>
      </w:tr>
      <w:tr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ממקום 35 למקום 31</w:t>
            </w:r>
          </w:p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מגשים לאירוח</w:t>
            </w:r>
          </w:p>
        </w:tc>
      </w:tr>
      <w:tr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כניסה למקום 35</w:t>
            </w:r>
          </w:p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כריכים לאירוח חלבי</w:t>
            </w:r>
          </w:p>
        </w:tc>
      </w:tr>
      <w:tr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כניסה למקום 36</w:t>
            </w:r>
          </w:p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מארז לראש השנה לעובדים</w:t>
            </w:r>
          </w:p>
        </w:tc>
      </w:tr>
      <w:tr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כניסה למקום 41</w:t>
            </w:r>
          </w:p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מגשי אירוח פלטת גבינות</w:t>
            </w:r>
          </w:p>
        </w:tc>
      </w:tr>
      <w:tr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כניסה למקום 43</w:t>
            </w:r>
          </w:p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מגשי מסיבות</w:t>
            </w:r>
          </w:p>
        </w:tc>
      </w:tr>
      <w:tr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כניסה למקום 45</w:t>
            </w:r>
          </w:p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מגשי כריכים</w:t>
            </w:r>
          </w:p>
        </w:tc>
      </w:tr>
    </w:tbl>
    <w:p>
      <w:pPr>
        <w:pStyle w:val="1"/>
      </w:pPr>
      <w:r>
        <w:rPr>
          <w:rFonts w:hint="cs"/>
          <w:rtl/>
          <w:lang w:bidi="he-IL"/>
        </w:rPr>
        <w:t xml:space="preserve">מגמות תנועה</w:t>
      </w:r>
    </w:p>
    <w:p>
      <w:pPr>
        <w:pStyle w:val="3"/>
      </w:pPr>
      <w:r>
        <w:rPr>
          <w:rFonts w:hint="cs"/>
          <w:rtl/>
          <w:lang w:bidi="he-IL"/>
        </w:rPr>
        <w:t xml:space="preserve">תנועה כוללת - פעילויות באתר</w:t>
      </w:r>
    </w:p>
    <w:p>
      <w:r>
        <w:rPr>
          <w:noProof/>
          <w:lang w:bidi="he-IL"/>
        </w:rPr>
        <w:drawing>
          <wp:inline distT="0" distB="0" distL="0" distR="0">
            <wp:extent cx="6534150" cy="3048000"/>
            <wp:effectExtent l="0" t="0" r="0" b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34150" cy="3048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2"/>
      </w:pPr>
      <w:r>
        <w:rPr>
          <w:rFonts w:hint="cs"/>
          <w:rtl/>
          <w:lang w:bidi="he-IL"/>
        </w:rPr>
        <w:t xml:space="preserve">סיכום - תנועה כוללת</w:t>
      </w:r>
    </w:p>
    <w:tbl>
      <w:tblPr>
        <w:tblStyle w:val="-1"/>
        <w:bidiVisual/>
        <w:tblW w:w="5000" w:type="pct"/>
        <w:tblLook w:val="04A0"/>
      </w:tblPr>
      <w:tblGrid>
        <w:gridCol w:w="950"/>
        <w:gridCol w:w="950"/>
        <w:gridCol w:w="950"/>
        <w:gridCol w:w="950"/>
        <w:gridCol w:w="950"/>
        <w:gridCol w:w="950"/>
        <w:gridCol w:w="950"/>
      </w:tblGrid>
      <w:tr>
        <w:trPr>
          <w:cantSplit/>
          <w:cnfStyle w:val="100000000000"/>
          <w:tblHeader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פעילויות באתר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%</w:t>
            </w:r>
            <w:r>
              <w:rPr>
                <w:rFonts w:hint="cs"/>
                <w:rtl/>
                <w:lang w:bidi="he-IL"/>
              </w:rPr>
              <w:t xml:space="preserve"> פעילויות באתר 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משתמשים חדשים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%</w:t>
            </w:r>
            <w:r>
              <w:rPr>
                <w:rFonts w:hint="cs"/>
                <w:rtl/>
                <w:lang w:bidi="he-IL"/>
              </w:rPr>
              <w:t xml:space="preserve"> משתמשים חדשים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צפיות בעמודים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זמן ממוצע באתר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עמודים לפעילות</w:t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1,752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100.00%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1,485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84.76%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2,795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00:00:00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1.60</w:t>
            </w:r>
          </w:p>
        </w:tc>
      </w:tr>
    </w:tbl>
    <w:p>
      <w:pPr>
        <w:pStyle w:val="1"/>
      </w:pPr>
      <w:r>
        <w:rPr>
          <w:rFonts w:hint="cs"/>
          <w:rtl/>
          <w:lang w:bidi="he-IL"/>
        </w:rPr>
        <w:t xml:space="preserve">השוואה חודשית</w:t>
      </w:r>
    </w:p>
    <w:p>
      <w:pPr>
        <w:pStyle w:val="2"/>
      </w:pPr>
      <w:r>
        <w:rPr>
          <w:rFonts w:hint="cs"/>
          <w:rtl/>
          <w:lang w:bidi="he-IL"/>
        </w:rPr>
        <w:t xml:space="preserve">תנועה כוללת</w:t>
      </w:r>
    </w:p>
    <w:tbl>
      <w:tblPr>
        <w:tblStyle w:val="-1"/>
        <w:bidiVisual/>
        <w:tblW w:w="5000" w:type="pct"/>
        <w:tblLook w:val="04A0"/>
      </w:tblPr>
      <w:tblGrid>
        <w:gridCol w:w="950"/>
        <w:gridCol w:w="950"/>
        <w:gridCol w:w="950"/>
        <w:gridCol w:w="950"/>
        <w:gridCol w:w="950"/>
        <w:gridCol w:w="950"/>
        <w:gridCol w:w="950"/>
      </w:tblGrid>
      <w:tr>
        <w:trPr>
          <w:cantSplit/>
          <w:cnfStyle w:val="100000000000"/>
          <w:tblHeader/>
        </w:trPr>
        <w:tc>
          <w:tcPr>
            <w:tcW w:w="0" w:type="dxa"/>
          </w:tcPr>
          <w:p>
            <w:r/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אפריל </w:t>
            </w:r>
            <w:r>
              <w:rPr>
                <w:rFonts w:hint="cs"/>
              </w:rPr>
              <w:t xml:space="preserve">2025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מאי </w:t>
            </w:r>
            <w:r>
              <w:rPr>
                <w:rFonts w:hint="cs"/>
              </w:rPr>
              <w:t xml:space="preserve">2025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יוני </w:t>
            </w:r>
            <w:r>
              <w:rPr>
                <w:rFonts w:hint="cs"/>
              </w:rPr>
              <w:t xml:space="preserve">2025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יולי </w:t>
            </w:r>
            <w:r>
              <w:rPr>
                <w:rFonts w:hint="cs"/>
              </w:rPr>
              <w:t xml:space="preserve">2025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אוגוסט </w:t>
            </w:r>
            <w:r>
              <w:rPr>
                <w:rFonts w:hint="cs"/>
              </w:rPr>
              <w:t xml:space="preserve">2025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ספטמבר </w:t>
            </w:r>
            <w:r>
              <w:rPr>
                <w:rFonts w:hint="cs"/>
              </w:rPr>
              <w:t xml:space="preserve">2025</w:t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פעילויות באתר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1,225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2,485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1,442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1,799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1,675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1,752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משתמשים יומיים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1,031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2,220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1,253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1,620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1,463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1,577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צפיות בעמודים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2,349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3,595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2,108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2,709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2,741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2,795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משתמשים חדשים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915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2,064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1,171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1,546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1,367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1,485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עמודים לפעילות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1.9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1.5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1.5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1.5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1.6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1.6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זמן ממוצע באתר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00:57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00:26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00:22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00:25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00:16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00:00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מספר מבקרים חוזרים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310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421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271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253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308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267</w:t>
            </w:r>
            <w:r>
              <w:rPr>
                <w:rtl/>
              </w:rPr>
              <w:br/>
            </w:r>
          </w:p>
        </w:tc>
      </w:tr>
    </w:tbl>
    <w:p>
      <w:pPr>
        <w:pStyle w:val="2"/>
      </w:pPr>
      <w:r>
        <w:rPr>
          <w:rFonts w:hint="cs"/>
          <w:rtl/>
          <w:lang w:bidi="he-IL"/>
        </w:rPr>
        <w:t xml:space="preserve">תנועה לא ממומנת ממנועי חיפוש</w:t>
      </w:r>
    </w:p>
    <w:tbl>
      <w:tblPr>
        <w:tblStyle w:val="-1"/>
        <w:bidiVisual/>
        <w:tblW w:w="5000" w:type="pct"/>
        <w:tblLook w:val="04A0"/>
      </w:tblPr>
      <w:tblGrid>
        <w:gridCol w:w="950"/>
        <w:gridCol w:w="950"/>
        <w:gridCol w:w="950"/>
        <w:gridCol w:w="950"/>
        <w:gridCol w:w="950"/>
        <w:gridCol w:w="950"/>
        <w:gridCol w:w="950"/>
      </w:tblGrid>
      <w:tr>
        <w:trPr>
          <w:cantSplit/>
          <w:cnfStyle w:val="100000000000"/>
          <w:tblHeader/>
        </w:trPr>
        <w:tc>
          <w:tcPr>
            <w:tcW w:w="0" w:type="dxa"/>
          </w:tcPr>
          <w:p>
            <w:r/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אפריל </w:t>
            </w:r>
            <w:r>
              <w:rPr>
                <w:rFonts w:hint="cs"/>
              </w:rPr>
              <w:t xml:space="preserve">2025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מאי </w:t>
            </w:r>
            <w:r>
              <w:rPr>
                <w:rFonts w:hint="cs"/>
              </w:rPr>
              <w:t xml:space="preserve">2025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יוני </w:t>
            </w:r>
            <w:r>
              <w:rPr>
                <w:rFonts w:hint="cs"/>
              </w:rPr>
              <w:t xml:space="preserve">2025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יולי </w:t>
            </w:r>
            <w:r>
              <w:rPr>
                <w:rFonts w:hint="cs"/>
              </w:rPr>
              <w:t xml:space="preserve">2025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אוגוסט </w:t>
            </w:r>
            <w:r>
              <w:rPr>
                <w:rFonts w:hint="cs"/>
              </w:rPr>
              <w:t xml:space="preserve">2025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ספטמבר </w:t>
            </w:r>
            <w:r>
              <w:rPr>
                <w:rFonts w:hint="cs"/>
              </w:rPr>
              <w:t xml:space="preserve">2025</w:t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פעילויות באתר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350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536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344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473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557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805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משתמשים יומיים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252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397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240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370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429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707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צפיות בעמודים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763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1,123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768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1,058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1,178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1,392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משתמשים חדשים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203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319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195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330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376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654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עמודים לפעילות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2.2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2.1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2.2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2.2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2.1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1.7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זמן ממוצע באתר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02:13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01:16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01:00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01:05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01:09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00:47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מספר מבקרים חוזרים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147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217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149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143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181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151</w:t>
            </w:r>
            <w:r>
              <w:rPr>
                <w:rtl/>
              </w:rPr>
              <w:br/>
            </w:r>
          </w:p>
        </w:tc>
      </w:tr>
    </w:tbl>
    <w:p>
      <w:pPr>
        <w:pStyle w:val="1"/>
      </w:pPr>
      <w:r>
        <w:rPr>
          <w:rFonts w:hint="cs"/>
          <w:rtl/>
          <w:lang w:bidi="he-IL"/>
        </w:rPr>
        <w:t xml:space="preserve">היסטוריית מיקומים</w:t>
      </w:r>
    </w:p>
    <w:p>
      <w:pPr>
        <w:pStyle w:val="2"/>
      </w:pPr>
      <w:r>
        <w:rPr>
          <w:rFonts w:hint="cs"/>
          <w:rtl/>
          <w:lang w:bidi="he-IL"/>
        </w:rPr>
        <w:t xml:space="preserve">ביטויים בקידום</w:t>
      </w:r>
    </w:p>
    <w:tbl>
      <w:tblPr>
        <w:tblStyle w:val="-1"/>
        <w:bidiVisual/>
        <w:tblW w:w="5000" w:type="pct"/>
        <w:tblLook w:val="04A0"/>
      </w:tblPr>
      <w:tblGrid>
        <w:gridCol w:w="950"/>
        <w:gridCol w:w="950"/>
        <w:gridCol w:w="950"/>
        <w:gridCol w:w="950"/>
        <w:gridCol w:w="950"/>
        <w:gridCol w:w="950"/>
        <w:gridCol w:w="950"/>
        <w:gridCol w:w="950"/>
      </w:tblGrid>
      <w:tr>
        <w:trPr>
          <w:cantSplit/>
          <w:cnfStyle w:val="100000000000"/>
          <w:tblHeader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מילת מפתח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חיפושים מקומיים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מאי </w:t>
            </w:r>
            <w:r>
              <w:rPr>
                <w:rFonts w:hint="cs"/>
              </w:rPr>
              <w:t xml:space="preserve">01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יוני </w:t>
            </w:r>
            <w:r>
              <w:rPr>
                <w:rFonts w:hint="cs"/>
              </w:rPr>
              <w:t xml:space="preserve">01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יולי </w:t>
            </w:r>
            <w:r>
              <w:rPr>
                <w:rFonts w:hint="cs"/>
              </w:rPr>
              <w:t xml:space="preserve">01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אוגוסט </w:t>
            </w:r>
            <w:r>
              <w:rPr>
                <w:rFonts w:hint="cs"/>
              </w:rPr>
              <w:t xml:space="preserve">01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ספטמבר </w:t>
            </w:r>
            <w:r>
              <w:rPr>
                <w:rFonts w:hint="cs"/>
              </w:rPr>
              <w:t xml:space="preserve">01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אוקטובר </w:t>
            </w:r>
            <w:r>
              <w:rPr>
                <w:rFonts w:hint="cs"/>
              </w:rPr>
              <w:t xml:space="preserve">01</w:t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כיבוד לארגונים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קייטרינג לישיבות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הזמנת כיבוד לישיבות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כיבוד להרמת כוסית לראש השנה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כיבוד לחברות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מגשי כיבוד לישיבות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מגשי אירוח לחברות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40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תפריט פינגר פוד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הזמנת כיבוד למשרד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מיני סביח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סלטים מיוחדים לאירוח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590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6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מגשי אירוח ירקות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50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6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קייטרינג חלבי ל </w:t>
            </w:r>
            <w:r>
              <w:rPr>
                <w:rFonts w:hint="cs"/>
              </w:rPr>
              <w:t xml:space="preserve">50</w:t>
            </w:r>
            <w:r>
              <w:rPr>
                <w:rFonts w:hint="cs"/>
                <w:rtl/>
                <w:lang w:bidi="he-IL"/>
              </w:rPr>
              <w:t xml:space="preserve"> איש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6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מגשי אירוח סלטים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40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6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מגשי אירוח לישיבה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6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קייטרינג חלבי למשרד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6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כיבוד לאירועים עסקיים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6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מגשי אירוח להרמת כוסית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7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מגשי אירוח לישיבות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7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סלטים מיוחדים וקלים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1,300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8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סלט חסה מעניין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480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8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מגשי ירקות מעוצבים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110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8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סלטים גדולים לאירוח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8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מגשי אירוח מפנקים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40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8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מגשי אירוח לאירוע חברה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8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פינגר פוד חלבי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50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9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פינגר פוד לאירוח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140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9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פינגר פוד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590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10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פינגר פוד מגשי אירוח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10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מגשי אירוח לאירועים עסקיים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10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מגשי אירוח פינגר פוד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40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סלטים מפוארים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480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12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סלטים מוכנים לאירוח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13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מגשי אירוח לאירועים קטנים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390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14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קייטרינג חלבי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2,400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15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סלטים מושקעים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15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מגשי ירקות לאירוח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40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16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מגשי אירוח במרכז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40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16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מגשי אירוח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5,400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17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סלטים לאירועים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17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קרואסון סלמון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110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17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קוראסון סלמון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מארזים יוקרתיים לראש השנה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26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מגשי כריכים לאירוח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90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27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מגשי אוכל לאירועים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50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30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מגשים לאירוח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70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כריכים לאירוח חלבי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35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מגשי סנדוויצים לאירוח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50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36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מארז לראש השנה לעובדים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90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36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מגשי אירוח פלטת גבינות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70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מארזי דבש לראש השנה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42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מגשי מסיבות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70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43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מגשי אירוח מומלצים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260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43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מגשי כריכים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170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45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מגשי אירוח חלבי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880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46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כריכים מושקעים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260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מגשי ארוחות בוקר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50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מגש טורטיות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70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מגש אנטיפסטי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140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מגשי אירוח חלבי כשר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140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מגשי אירוח פרווה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50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מגש גבינות ופירות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40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מגש סנדוויצים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50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סנדוויצים טבעוניים</w:t>
            </w:r>
          </w:p>
        </w:tc>
        <w:tc>
          <w:tcPr>
            <w:tcW w:w="0" w:type="dxa"/>
          </w:tcPr>
          <w:p>
            <w:r>
              <w:rPr>
                <w:rFonts w:ascii="Arial" w:hAnsi="Arial"/>
                <w:sz w:val="20"/>
              </w:rPr>
              <w:t>10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כמה עולה מגשי אירוח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70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מגשי אירוח טורטיות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50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מגשי אירוח לחמים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50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מגשי אירוח ארוחת בוקר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מגשי אירוח לשבת חתן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70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מגשי אירוח ליום הולדת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40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מגשי אירוח קייטרינג חלבי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40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מארזים לעובדים לראש השנה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50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מארז מתוק לחג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מארז לעובדים לראש השנה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מארזי שי לעובדים לראש השנה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מארזים כשרים לראש השנה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שי לראש השנה לעובדים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50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מארזים לשנה החדשה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רעיונות למארזים לראש השנה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40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מארזי חג לראש השנה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110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אריזות שי לראש השנה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40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ראש השנה מארז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מארז לחגים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90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מארזי שי לחגים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40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מארזים מיוחדים לראש השנה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40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מארזים לחג ראש השנה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170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מארזים מתוקים לראש השנה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110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מארז מתנה ראש השנה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מארז חג ראש השנה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מארזים לחג לעובדים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40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מתנות מקוריות לעובדים לראש השנה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מארז אישי לראש השנה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מארז ראש השנה לעובדים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מתנות לעובדים ראש השנה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40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מארזים יוקרתיים לחג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מגשי אירוח כשרים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210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-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מגשי אירוח לאירועים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70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/>
            </w:r>
            <w:r>
              <w:rPr>
                <w:rtl/>
              </w:rPr>
              <w:br/>
            </w:r>
          </w:p>
        </w:tc>
      </w:tr>
    </w:tbl>
    <w:p>
      <w:pPr>
        <w:pStyle w:val="1"/>
      </w:pPr>
      <w:r>
        <w:rPr>
          <w:rFonts w:hint="cs"/>
          <w:rtl/>
          <w:lang w:bidi="he-IL"/>
        </w:rPr>
        <w:t xml:space="preserve">תנועת סלולארי</w:t>
      </w:r>
    </w:p>
    <w:tbl>
      <w:tblPr>
        <w:tblStyle w:val="-2"/>
        <w:bidiVisual/>
        <w:tblCellMar>
          <w:left w:w="50" w:type="dxa"/>
          <w:right w:w="50" w:type="dxa"/>
        </w:tblCellMar>
        <w:tblLook w:val="04A0"/>
      </w:tblPr>
      <w:tblGrid>
        <w:gridCol w:w="5000"/>
        <w:gridCol w:w="5000"/>
      </w:tblGrid>
      <w:tr>
        <w:tc>
          <w:tcPr>
            <w:tcW w:w="0" w:type="nil"/>
          </w:tcPr>
          <w:p>
            <w:pPr>
              <w:pStyle w:val="3"/>
            </w:pPr>
            <w:r>
              <w:rPr>
                <w:rFonts w:hint="cs"/>
                <w:rtl/>
                <w:lang w:bidi="he-IL"/>
              </w:rPr>
              <w:t xml:space="preserve">סוג מכשיר</w:t>
            </w:r>
          </w:p>
          <w:p>
            <w:r>
              <w:rPr>
                <w:noProof/>
                <w:lang w:bidi="he-IL"/>
              </w:rPr>
              <w:drawing>
                <wp:inline distT="0" distB="0" distL="0" distR="0">
                  <wp:extent cx="3248025" cy="3048000"/>
                  <wp:effectExtent l="0" t="0" r="0" b="0"/>
                  <wp:docPr id="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8025" cy="3048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/>
        </w:tc>
        <w:tc>
          <w:tcPr>
            <w:tcW w:w="0" w:type="nil"/>
          </w:tcPr>
          <w:p>
            <w:pPr>
              <w:pStyle w:val="3"/>
            </w:pPr>
            <w:r>
              <w:rPr>
                <w:rFonts w:hint="cs"/>
                <w:rtl/>
                <w:lang w:bidi="he-IL"/>
              </w:rPr>
              <w:t xml:space="preserve">יצרני מכשירים</w:t>
            </w:r>
          </w:p>
          <w:p>
            <w:r>
              <w:rPr>
                <w:noProof/>
                <w:lang w:bidi="he-IL"/>
              </w:rPr>
              <w:drawing>
                <wp:inline distT="0" distB="0" distL="0" distR="0">
                  <wp:extent cx="3248025" cy="3048000"/>
                  <wp:effectExtent l="0" t="0" r="0" b="0"/>
                  <wp:docPr id="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8025" cy="3048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2"/>
      </w:pPr>
      <w:r>
        <w:rPr>
          <w:rFonts w:hint="cs"/>
          <w:rtl/>
          <w:lang w:bidi="he-IL"/>
        </w:rPr>
        <w:t xml:space="preserve">ניתוח תנועת סלולארי</w:t>
      </w:r>
    </w:p>
    <w:tbl>
      <w:tblPr>
        <w:tblStyle w:val="-1"/>
        <w:bidiVisual/>
        <w:tblW w:w="5000" w:type="pct"/>
        <w:tblLook w:val="04A0"/>
      </w:tblPr>
      <w:tblGrid>
        <w:gridCol w:w="950"/>
        <w:gridCol w:w="950"/>
        <w:gridCol w:w="950"/>
        <w:gridCol w:w="950"/>
        <w:gridCol w:w="950"/>
      </w:tblGrid>
      <w:tr>
        <w:trPr>
          <w:cantSplit/>
          <w:cnfStyle w:val="100000000000"/>
          <w:tblHeader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קטגוריית מכשירים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פעילויות באתר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%</w:t>
            </w:r>
            <w:r>
              <w:rPr>
                <w:rFonts w:hint="cs"/>
                <w:rtl/>
                <w:lang w:bidi="he-IL"/>
              </w:rPr>
              <w:t xml:space="preserve"> פעילויות באתר 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משתמשים חדשים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%</w:t>
            </w:r>
            <w:r>
              <w:rPr>
                <w:rFonts w:hint="cs"/>
                <w:rtl/>
                <w:lang w:bidi="he-IL"/>
              </w:rPr>
              <w:t xml:space="preserve"> משתמשים חדשים</w:t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מחשב שולחני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954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54.42%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824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86.37%</w:t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טלפון נייד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793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45.24%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655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82.60%</w:t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טאבלט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6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0.34%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6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100.00%</w:t>
            </w:r>
          </w:p>
        </w:tc>
      </w:tr>
      <w:tr>
        <w:trPr>
          <w:cantSplit/>
        </w:trPr>
        <w:tc>
          <w:tcPr>
            <w:tcW w:w="0" w:type="dxa"/>
            <w:shd w:fill="F2F2F2"/>
          </w:tcPr>
          <w:p>
            <w:r>
              <w:rPr>
                <w:rFonts w:hint="cs"/>
                <w:rtl/>
                <w:lang w:bidi="he-IL"/>
              </w:rPr>
              <w:t xml:space="preserve">סה"כ</w:t>
            </w:r>
          </w:p>
        </w:tc>
        <w:tc>
          <w:tcPr>
            <w:tcW w:w="0" w:type="dxa"/>
            <w:shd w:fill="F2F2F2"/>
          </w:tcPr>
          <w:p>
            <w:r>
              <w:rPr>
                <w:rFonts w:hint="cs"/>
              </w:rPr>
              <w:t xml:space="preserve">1,753</w:t>
            </w:r>
          </w:p>
        </w:tc>
        <w:tc>
          <w:tcPr>
            <w:tcW w:w="0" w:type="dxa"/>
            <w:shd w:fill="F2F2F2"/>
          </w:tcPr>
          <w:p>
            <w:r>
              <w:rPr>
                <w:rFonts w:hint="cs"/>
              </w:rPr>
              <w:t xml:space="preserve">100.00%</w:t>
            </w:r>
          </w:p>
        </w:tc>
        <w:tc>
          <w:tcPr>
            <w:tcW w:w="0" w:type="dxa"/>
            <w:shd w:fill="F2F2F2"/>
          </w:tcPr>
          <w:p>
            <w:r>
              <w:rPr>
                <w:rFonts w:hint="cs"/>
              </w:rPr>
              <w:t xml:space="preserve">1,485</w:t>
            </w:r>
          </w:p>
        </w:tc>
        <w:tc>
          <w:tcPr>
            <w:tcW w:w="0" w:type="dxa"/>
            <w:shd w:fill="F2F2F2"/>
          </w:tcPr>
          <w:p>
            <w:r>
              <w:rPr>
                <w:rFonts w:hint="cs"/>
              </w:rPr>
              <w:t xml:space="preserve">84.71%</w:t>
            </w:r>
          </w:p>
        </w:tc>
      </w:tr>
    </w:tbl>
    <w:sectPr>
      <w:footerReference w:type="even" r:id="rId8"/>
      <w:footerReference w:type="default" r:id="rId9"/>
      <w:footerReference w:type="first" r:id="rId11"/>
      <w:pgSz w:w="11906" w:h="16838"/>
      <w:pgMar w:top="1600" w:right="800" w:bottom="1500" w:left="800" w:header="450" w:footer="100" w:gutter="0"/>
      <w:cols w:space="708"/>
      <w:bidi/>
      <!--w:titlePg-->
      <w:rtlGutter/>
      <w:docGrid w:linePitch="360"/>
      <w:headerReference w:type="default" r:id="rId6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B1FA4" w:rsidRDefault="007B1FA4" w:rsidP="00EF0115">
      <w:pPr>
        <w:spacing w:before="0" w:after="0" w:line="240" w:lineRule="auto"/>
      </w:pPr>
      <w:r>
        <w:separator/>
      </w:r>
    </w:p>
  </w:endnote>
  <w:endnote w:type="continuationSeparator" w:id="0">
    <w:p w:rsidR="007B1FA4" w:rsidRDefault="007B1FA4" w:rsidP="00EF0115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F0115" w:rsidRDefault="00EF0115">
    <w:pPr>
      <w:pStyle w:val="Footer"/>
      <w:jc w:val="center"/>
    </w:pPr>
    <w:fldSimple w:instr=" PAGE \* MERGEFORMAT ">
      <w:r>
        <w:rPr>
          <w:noProof/>
        </w:rPr>
        <w:t>17</w:t>
      </w:r>
    </w:fldSimple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33B13E" w14:textId="24C3310A" w:rsidR="0053122B" w:rsidRDefault="0053122B" w:rsidP="00E93C1B">
    <w:pPr>
      <w:pStyle w:val="Footer"/>
      <w:bidi/>
      <w:jc w:val="center"/>
    </w:pPr>
    <w:r>
      <w:rPr>
        <w:noProof/>
      </w:rPr>
      <w:drawing>
        <wp:inline distT="0" distB="0" distL="0" distR="0" wp14:anchorId="31C2F849" wp14:editId="6CD787FE">
          <wp:extent cx="5954400" cy="334800"/>
          <wp:effectExtent l="0" t="0" r="0" b="8255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54400" cy="334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F0115" w:rsidRDefault="00EF0115">
    <w:pPr>
      <w:pStyle w:val="Footer"/>
      <w:jc w:val="center"/>
    </w:pPr>
    <w:fldSimple w:instr=" PAGE \* MERGEFORMAT ">
      <w:r>
        <w:rPr>
          <w:noProof/>
        </w:rPr>
        <w:t>17</w:t>
      </w:r>
    </w:fldSimple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B1FA4" w:rsidRDefault="007B1FA4" w:rsidP="00EF0115">
      <w:pPr>
        <w:spacing w:before="0" w:after="0" w:line="240" w:lineRule="auto"/>
      </w:pPr>
      <w:r>
        <w:separator/>
      </w:r>
    </w:p>
  </w:footnote>
  <w:footnote w:type="continuationSeparator" w:id="0">
    <w:p w:rsidR="007B1FA4" w:rsidRDefault="007B1FA4" w:rsidP="00EF0115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spacing w:after="200"/>
      <w:pBdr>
        <w:bottom w:val="single" w:color="000000" w:sz="4" w:space="1"/>
      </w:pBdr>
      <w:bidi/>
      <w:jc w:val="left"/>
    </w:pPr>
    <w:r>
      <w:rPr>
        <w:rFonts w:hint="cs"/>
        <w:color w:val="#17365D"/>
        <w:sz w:val="52"/>
        <w:szCs w:val="52"/>
        <w:rtl/>
        <w:lang w:bidi="he-IL"/>
        <w:rtl/>
      </w:rPr>
      <w:t xml:space="preserve">דו"ח תקופתי - </w:t>
    </w:r>
    <w:r>
      <w:rPr>
        <w:rFonts w:hint="cs"/>
        <w:color w:val="#17365D"/>
        <w:sz w:val="52"/>
        <w:szCs w:val="52"/>
        <w:rtl/>
      </w:rPr>
      <w:t xml:space="preserve">roket.co.il</w:t>
    </w:r>
    <w:r>
      <w:rPr>
        <w:rFonts w:hint="cs"/>
        <w:color w:val="#17365D"/>
        <w:sz w:val="52"/>
        <w:szCs w:val="52"/>
        <w:rtl/>
        <w:lang w:bidi="he-IL"/>
        <w:rtl/>
      </w:rPr>
      <w:t xml:space="preserve"> ספטמבר </w:t>
    </w:r>
    <w:r>
      <w:rPr>
        <w:rFonts w:hint="cs"/>
        <w:color w:val="#17365D"/>
        <w:sz w:val="52"/>
        <w:szCs w:val="52"/>
        <w:rtl/>
      </w:rPr>
      <w:t xml:space="preserve">2025</w:t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F0115" w:rsidRDefault="00EF0115">
    <w:pPr>
      <w:pStyle w:val="af7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F0115" w:rsidRDefault="00EF0115">
    <w:pPr>
      <w:pStyle w:val="af7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removePersonalInformation/>
  <w:removeDateAndTime/>
  <w:proofState w:spelling="clean" w:grammar="clean"/>
  <w:defaultTabStop w:val="720"/>
  <w:characterSpacingControl w:val="doNotCompress"/>
  <w:hdrShapeDefaults>
    <o:shapedefaults v:ext="edit" spidmax="4098"/>
  </w:hdrShapeDefaults>
  <w:footnotePr>
    <w:footnote w:id="-1"/>
    <w:footnote w:id="0"/>
  </w:footnotePr>
  <w:endnotePr>
    <w:endnote w:id="-1"/>
    <w:endnote w:id="0"/>
  </w:endnotePr>
  <w:compat/>
  <w:rsids>
    <w:rsidRoot w:val="006A4FEA"/>
    <w:rsid w:val="00096ADE"/>
    <w:rsid w:val="001005A5"/>
    <w:rsid w:val="0020041C"/>
    <w:rsid w:val="002D6C70"/>
    <w:rsid w:val="005522FC"/>
    <w:rsid w:val="006A4FEA"/>
    <w:rsid w:val="00760F8D"/>
    <w:rsid w:val="007B1FA4"/>
    <w:rsid w:val="00C80019"/>
    <w:rsid w:val="00EF0115"/>
    <w:rsid w:val="00F82E9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0"/>
        <w:szCs w:val="20"/>
        <w:lang w:val="en-US" w:eastAsia="en-US" w:bidi="en-US"/>
      </w:rPr>
    </w:rPrDefault>
    <w:pPrDefault>
      <w:pPr>
        <w:spacing w:before="200"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D6C70"/>
    <w:rPr>
      <w:rFonts w:ascii="Arial" w:eastAsia="Arial" w:hAnsi="Arial" w:cs="Arial"/>
      <w:sz w:val="20"/>
      <w:szCs w:val="20"/>
      <w:pPr>
        <w:bidi w:val="1"/>
      </w:pPr>
    </w:rPr>
  </w:style>
  <w:style w:type="paragraph" w:styleId="1">
    <w:name w:val="heading 1"/>
    <w:basedOn w:val="a"/>
    <w:next w:val="a"/>
    <w:link w:val="10"/>
    <w:uiPriority w:val="9"/>
    <w:qFormat/>
    <w:rsid w:val="002D6C70"/>
    <w:pPr>
      <w:pageBreakBefore/>
      <w:keepNext/>
      <w:keepLines/>
      <w:pBdr>
        <w:bottom w:val="single" w:sz="18" w:space="1" w:color="1F497D" w:themeColor="text2"/>
      </w:pBdr>
      <w:spacing w:before="300" w:after="24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D6C70"/>
    <w:pPr>
      <w:keepNext/>
      <w:keepLines/>
      <w:spacing w:before="400" w:after="24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B13F4"/>
    <w:pPr>
      <w:keepNext/>
      <w:keepLines/>
      <w:spacing w:before="350" w:after="15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2"/>
      <w:szCs w:val="22"/>
    </w:rPr>
  </w:style>
  <w:style w:type="paragraph" w:styleId="4">
    <w:name w:val="heading 4"/>
    <w:basedOn w:val="a"/>
    <w:next w:val="a"/>
    <w:link w:val="40"/>
    <w:uiPriority w:val="9"/>
    <w:unhideWhenUsed/>
    <w:qFormat/>
    <w:rsid w:val="002D6C70"/>
    <w:pPr>
      <w:pBdr>
        <w:top w:val="dotted" w:sz="6" w:space="2" w:color="4F81BD" w:themeColor="accent1"/>
        <w:left w:val="dotted" w:sz="6" w:space="2" w:color="4F81BD" w:themeColor="accent1"/>
      </w:pBdr>
      <w:spacing w:before="250" w:after="150"/>
      <w:outlineLvl w:val="3"/>
    </w:pPr>
    <w:rPr>
      <w:caps/>
      <w:color w:val="365F91" w:themeColor="accent1" w:themeShade="BF"/>
      <w:spacing w:val="10"/>
      <w:sz w:val="22"/>
      <w:szCs w:val="22"/>
    </w:rPr>
  </w:style>
  <w:style w:type="paragraph" w:styleId="5">
    <w:name w:val="heading 5"/>
    <w:basedOn w:val="a"/>
    <w:next w:val="a"/>
    <w:link w:val="50"/>
    <w:uiPriority w:val="9"/>
    <w:unhideWhenUsed/>
    <w:qFormat/>
    <w:rsid w:val="002D6C70"/>
    <w:pPr>
      <w:pBdr>
        <w:bottom w:val="single" w:sz="6" w:space="1" w:color="4F81BD" w:themeColor="accent1"/>
      </w:pBdr>
      <w:spacing w:before="250" w:after="150"/>
      <w:outlineLvl w:val="4"/>
    </w:pPr>
    <w:rPr>
      <w:caps/>
      <w:color w:val="365F91" w:themeColor="accent1" w:themeShade="BF"/>
      <w:spacing w:val="10"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D6C70"/>
    <w:pPr>
      <w:pBdr>
        <w:bottom w:val="dotted" w:sz="6" w:space="1" w:color="4F81BD" w:themeColor="accent1"/>
      </w:pBdr>
      <w:spacing w:before="300" w:after="0"/>
      <w:outlineLvl w:val="5"/>
    </w:pPr>
    <w:rPr>
      <w:caps/>
      <w:color w:val="365F91" w:themeColor="accent1" w:themeShade="BF"/>
      <w:spacing w:val="10"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D6C70"/>
    <w:pPr>
      <w:spacing w:before="300" w:after="0"/>
    </w:pPr>
    <w:rPr>
      <w:caps/>
      <w:color w:val="365F91" w:themeColor="accent1" w:themeShade="BF"/>
      <w:spacing w:val="10"/>
      <w:sz w:val="22"/>
      <w:szCs w:val="22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D6C70"/>
    <w:pPr>
      <w:spacing w:before="300" w:after="0"/>
      <w:outlineLvl w:val="7"/>
    </w:pPr>
    <w:rPr>
      <w:caps/>
      <w:spacing w:val="10"/>
      <w:sz w:val="18"/>
      <w:szCs w:val="1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D6C70"/>
    <w:pPr>
      <w:spacing w:before="300" w:after="0"/>
      <w:outlineLvl w:val="8"/>
    </w:pPr>
    <w:rPr>
      <w:i/>
      <w:caps/>
      <w:spacing w:val="10"/>
      <w:sz w:val="18"/>
      <w:szCs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54" w:type="dxa"/>
        <w:bottom w:w="0" w:type="dxa"/>
        <w:right w:w="54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2D6C70"/>
    <w:rPr>
      <w:rFonts w:cs="Arial"/>
      <w:b/>
      <w:bCs/>
      <w:caps/>
      <w:color w:val="FFFFFF" w:themeColor="background1"/>
      <w:spacing w:val="15"/>
      <w:shd w:val="clear" w:color="auto" w:fill="4F81BD" w:themeFill="accent1"/>
    </w:rPr>
  </w:style>
  <w:style w:type="character" w:customStyle="1" w:styleId="20">
    <w:name w:val="כותרת 2 תו"/>
    <w:basedOn w:val="a0"/>
    <w:link w:val="2"/>
    <w:uiPriority w:val="9"/>
    <w:semiHidden/>
    <w:rsid w:val="002D6C70"/>
    <w:rPr>
      <w:rFonts w:cs="Arial"/>
      <w:caps/>
      <w:spacing w:val="15"/>
      <w:shd w:val="clear" w:color="auto" w:fill="DBE5F1" w:themeFill="accent1" w:themeFillTint="33"/>
    </w:rPr>
  </w:style>
  <w:style w:type="character" w:customStyle="1" w:styleId="30">
    <w:name w:val="כותרת 3 תו"/>
    <w:basedOn w:val="a0"/>
    <w:link w:val="3"/>
    <w:uiPriority w:val="9"/>
    <w:semiHidden/>
    <w:rsid w:val="002D6C70"/>
    <w:rPr>
      <w:rFonts w:ascii="Arial" w:eastAsia="Arial" w:hAnsi="Arial" w:cs="Arial"/>
      <w:caps/>
      <w:color w:val="243F60" w:themeColor="accent1" w:themeShade="7F"/>
      <w:spacing w:val="15"/>
    </w:rPr>
  </w:style>
  <w:style w:type="character" w:customStyle="1" w:styleId="40">
    <w:name w:val="כותרת 4 תו"/>
    <w:basedOn w:val="a0"/>
    <w:link w:val="4"/>
    <w:uiPriority w:val="9"/>
    <w:rsid w:val="002D6C70"/>
    <w:rPr>
      <w:caps/>
      <w:color w:val="365F91" w:themeColor="accent1" w:themeShade="BF"/>
      <w:spacing w:val="10"/>
    </w:rPr>
  </w:style>
  <w:style w:type="character" w:customStyle="1" w:styleId="50">
    <w:name w:val="כותרת 5 תו"/>
    <w:basedOn w:val="a0"/>
    <w:link w:val="5"/>
    <w:uiPriority w:val="9"/>
    <w:rsid w:val="002D6C70"/>
    <w:rPr>
      <w:caps/>
      <w:color w:val="365F91" w:themeColor="accent1" w:themeShade="BF"/>
      <w:spacing w:val="10"/>
    </w:rPr>
  </w:style>
  <w:style w:type="character" w:customStyle="1" w:styleId="60">
    <w:name w:val="כותרת 6 תו"/>
    <w:basedOn w:val="a0"/>
    <w:link w:val="6"/>
    <w:uiPriority w:val="9"/>
    <w:semiHidden/>
    <w:rsid w:val="002D6C70"/>
    <w:rPr>
      <w:caps/>
      <w:color w:val="365F91" w:themeColor="accent1" w:themeShade="BF"/>
      <w:spacing w:val="10"/>
    </w:rPr>
  </w:style>
  <w:style w:type="character" w:customStyle="1" w:styleId="70">
    <w:name w:val="כותרת 7 תו"/>
    <w:basedOn w:val="a0"/>
    <w:link w:val="7"/>
    <w:uiPriority w:val="9"/>
    <w:semiHidden/>
    <w:rsid w:val="002D6C70"/>
    <w:rPr>
      <w:caps/>
      <w:color w:val="365F91" w:themeColor="accent1" w:themeShade="BF"/>
      <w:spacing w:val="10"/>
    </w:rPr>
  </w:style>
  <w:style w:type="character" w:customStyle="1" w:styleId="80">
    <w:name w:val="כותרת 8 תו"/>
    <w:basedOn w:val="a0"/>
    <w:link w:val="8"/>
    <w:uiPriority w:val="9"/>
    <w:semiHidden/>
    <w:rsid w:val="002D6C70"/>
    <w:rPr>
      <w:caps/>
      <w:spacing w:val="10"/>
      <w:sz w:val="18"/>
      <w:szCs w:val="18"/>
    </w:rPr>
  </w:style>
  <w:style w:type="character" w:customStyle="1" w:styleId="90">
    <w:name w:val="כותרת 9 תו"/>
    <w:basedOn w:val="a0"/>
    <w:link w:val="9"/>
    <w:uiPriority w:val="9"/>
    <w:semiHidden/>
    <w:rsid w:val="002D6C70"/>
    <w:rPr>
      <w:i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unhideWhenUsed/>
    <w:qFormat/>
    <w:rsid w:val="002D6C70"/>
    <w:rPr>
      <w:color w:val="365F91" w:themeColor="accent1" w:themeShade="BF"/>
      <w:sz w:val="16"/>
      <w:szCs w:val="16"/>
      <w:bidi w:val="1"/>
    </w:rPr>
  </w:style>
  <w:style w:type="paragraph" w:styleId="a3">
    <w:name w:val="caption"/>
    <w:basedOn w:val="a"/>
    <w:next w:val="a"/>
    <w:uiPriority w:val="35"/>
    <w:semiHidden/>
    <w:unhideWhenUsed/>
    <w:qFormat/>
    <w:rsid w:val="002D6C70"/>
    <w:pPr>
      <w:bidi w:val="0"/>
    </w:pPr>
    <w:rPr>
      <w:b/>
      <w:bCs/>
      <w:color w:val="365F91" w:themeColor="accent1" w:themeShade="BF"/>
      <w:sz w:val="16"/>
      <w:szCs w:val="16"/>
    </w:rPr>
  </w:style>
  <w:style w:type="paragraph" w:styleId="a4">
    <w:name w:val="caption"/>
    <w:basedOn w:val="a"/>
    <w:next w:val="a"/>
    <w:uiPriority w:val="35"/>
    <w:semiHidden/>
    <w:unhideWhenUsed/>
    <w:qFormat/>
    <w:rsid w:val="002D6C70"/>
    <w:pPr>
      <w:bidi w:val="0"/>
    </w:pPr>
    <w:rPr>
      <w:color w:val="365F91" w:themeColor="accent1" w:themeShade="BF"/>
      <w:sz w:val="16"/>
      <w:szCs w:val="16"/>
    </w:rPr>
  </w:style>
  <w:style w:type="paragraph" w:styleId="title">
    <w:name w:val="Title"/>
    <w:basedOn w:val="a"/>
    <w:next w:val="a"/>
    <w:link w:val="a5"/>
    <w:uiPriority w:val="10"/>
    <w:qFormat/>
    <w:rsid w:val="002D6C70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5">
    <w:name w:val="תואר תו"/>
    <w:basedOn w:val="a0"/>
    <w:link w:val="a4"/>
    <w:uiPriority w:val="10"/>
    <w:rsid w:val="002D6C70"/>
    <w:rPr>
      <w:caps/>
      <w:color w:val="4F81BD" w:themeColor="accent1"/>
      <w:spacing w:val="10"/>
      <w:kern w:val="28"/>
      <w:sz w:val="52"/>
      <w:szCs w:val="52"/>
    </w:rPr>
  </w:style>
  <w:style w:type="paragraph" w:styleId="a6">
    <w:name w:val="Subtitle"/>
    <w:basedOn w:val="a"/>
    <w:next w:val="a"/>
    <w:link w:val="a7"/>
    <w:uiPriority w:val="11"/>
    <w:qFormat/>
    <w:rsid w:val="002D6C70"/>
    <w:pPr>
      <w:bidi w:val="0"/>
      <w:spacing w:after="1000"/>
    </w:pPr>
    <w:rPr>
      <w:caps/>
      <w:color w:val="595959" w:themeColor="text1" w:themeTint="A6"/>
      <w:spacing w:val="10"/>
      <w:sz w:val="24"/>
      <w:szCs w:val="24"/>
    </w:rPr>
  </w:style>
  <w:style w:type="character" w:customStyle="1" w:styleId="a7">
    <w:name w:val="כותרת משנה תו"/>
    <w:basedOn w:val="a0"/>
    <w:link w:val="a6"/>
    <w:uiPriority w:val="11"/>
    <w:rsid w:val="002D6C70"/>
    <w:rPr>
      <w:caps/>
      <w:color w:val="595959" w:themeColor="text1" w:themeTint="A6"/>
      <w:spacing w:val="10"/>
      <w:sz w:val="24"/>
      <w:szCs w:val="24"/>
    </w:rPr>
  </w:style>
  <w:style w:type="character" w:styleId="a8">
    <w:name w:val="Strong"/>
    <w:uiPriority w:val="22"/>
    <w:qFormat/>
    <w:rsid w:val="002D6C70"/>
    <w:rPr>
      <w:b/>
      <w:bCs/>
    </w:rPr>
  </w:style>
  <w:style w:type="character" w:styleId="a9">
    <w:name w:val="Emphasis"/>
    <w:uiPriority w:val="20"/>
    <w:qFormat/>
    <w:rsid w:val="002D6C70"/>
    <w:rPr>
      <w:caps/>
      <w:color w:val="243F60" w:themeColor="accent1" w:themeShade="7F"/>
      <w:spacing w:val="5"/>
    </w:rPr>
  </w:style>
  <w:style w:type="paragraph" w:styleId="aa">
    <w:name w:val="No Spacing"/>
    <w:basedOn w:val="a"/>
    <w:link w:val="ab"/>
    <w:uiPriority w:val="1"/>
    <w:qFormat/>
    <w:rsid w:val="002D6C70"/>
    <w:pPr>
      <w:spacing w:before="0" w:after="0" w:line="240" w:lineRule="auto"/>
    </w:pPr>
  </w:style>
  <w:style w:type="character" w:customStyle="1" w:styleId="ab">
    <w:name w:val="ללא מרווח תו"/>
    <w:basedOn w:val="a0"/>
    <w:link w:val="aa"/>
    <w:uiPriority w:val="1"/>
    <w:rsid w:val="002D6C70"/>
    <w:rPr>
      <w:sz w:val="20"/>
      <w:szCs w:val="20"/>
    </w:rPr>
  </w:style>
  <w:style w:type="paragraph" w:styleId="ac">
    <w:name w:val="List Paragraph"/>
    <w:basedOn w:val="a"/>
    <w:uiPriority w:val="34"/>
    <w:qFormat/>
    <w:rsid w:val="002D6C70"/>
    <w:pPr>
      <w:ind w:left="720"/>
      <w:contextualSpacing/>
    </w:pPr>
  </w:style>
  <w:style w:type="paragraph" w:styleId="ad">
    <w:name w:val="Quote"/>
    <w:basedOn w:val="a"/>
    <w:next w:val="a"/>
    <w:link w:val="ae"/>
    <w:uiPriority w:val="29"/>
    <w:qFormat/>
    <w:rsid w:val="002D6C70"/>
    <w:pPr>
      <w:bidi w:val="0"/>
    </w:pPr>
    <w:rPr>
      <w:i/>
      <w:iCs/>
    </w:rPr>
  </w:style>
  <w:style w:type="character" w:customStyle="1" w:styleId="ae">
    <w:name w:val="הצעת מחיר תו"/>
    <w:basedOn w:val="a0"/>
    <w:link w:val="ad"/>
    <w:uiPriority w:val="29"/>
    <w:rsid w:val="002D6C70"/>
    <w:rPr>
      <w:i/>
      <w:iCs/>
      <w:sz w:val="20"/>
      <w:szCs w:val="20"/>
    </w:rPr>
  </w:style>
  <w:style w:type="paragraph" w:styleId="af">
    <w:name w:val="Intense Quote"/>
    <w:basedOn w:val="a"/>
    <w:next w:val="a"/>
    <w:link w:val="af0"/>
    <w:uiPriority w:val="30"/>
    <w:qFormat/>
    <w:rsid w:val="002D6C70"/>
    <w:pPr>
      <w:pBdr>
        <w:top w:val="single" w:sz="4" w:space="10" w:color="4F81BD" w:themeColor="accent1"/>
        <w:left w:val="single" w:sz="4" w:space="10" w:color="4F81BD" w:themeColor="accent1"/>
      </w:pBdr>
      <w:bidi w:val="0"/>
      <w:spacing w:after="0"/>
      <w:ind w:left="1296" w:right="1152"/>
      <w:jc w:val="both"/>
    </w:pPr>
    <w:rPr>
      <w:i/>
      <w:iCs/>
      <w:color w:val="4F81BD" w:themeColor="accent1"/>
    </w:rPr>
  </w:style>
  <w:style w:type="character" w:customStyle="1" w:styleId="af0">
    <w:name w:val="הצעת מחיר חזקה תו"/>
    <w:basedOn w:val="a0"/>
    <w:link w:val="af"/>
    <w:uiPriority w:val="30"/>
    <w:rsid w:val="002D6C70"/>
    <w:rPr>
      <w:i/>
      <w:iCs/>
      <w:color w:val="4F81BD" w:themeColor="accent1"/>
      <w:sz w:val="20"/>
      <w:szCs w:val="20"/>
    </w:rPr>
  </w:style>
  <w:style w:type="character" w:styleId="af1">
    <w:name w:val="Subtle Emphasis"/>
    <w:uiPriority w:val="19"/>
    <w:qFormat/>
    <w:rsid w:val="002D6C70"/>
    <w:rPr>
      <w:i/>
      <w:iCs/>
      <w:color w:val="243F60" w:themeColor="accent1" w:themeShade="7F"/>
    </w:rPr>
  </w:style>
  <w:style w:type="character" w:styleId="af2">
    <w:name w:val="Intense Emphasis"/>
    <w:uiPriority w:val="21"/>
    <w:qFormat/>
    <w:rsid w:val="002D6C70"/>
    <w:rPr>
      <w:b/>
      <w:bCs/>
      <w:caps/>
      <w:color w:val="243F60" w:themeColor="accent1" w:themeShade="7F"/>
      <w:spacing w:val="10"/>
    </w:rPr>
  </w:style>
  <w:style w:type="character" w:styleId="af3">
    <w:name w:val="Subtle Reference"/>
    <w:uiPriority w:val="31"/>
    <w:qFormat/>
    <w:rsid w:val="002D6C70"/>
    <w:rPr>
      <w:b/>
      <w:bCs/>
      <w:color w:val="4F81BD" w:themeColor="accent1"/>
    </w:rPr>
  </w:style>
  <w:style w:type="character" w:styleId="af4">
    <w:name w:val="Intense Reference"/>
    <w:uiPriority w:val="32"/>
    <w:qFormat/>
    <w:rsid w:val="002D6C70"/>
    <w:rPr>
      <w:b/>
      <w:bCs/>
      <w:i/>
      <w:iCs/>
      <w:caps/>
      <w:color w:val="4F81BD" w:themeColor="accent1"/>
    </w:rPr>
  </w:style>
  <w:style w:type="character" w:styleId="af5">
    <w:name w:val="Book Title"/>
    <w:uiPriority w:val="33"/>
    <w:qFormat/>
    <w:rsid w:val="002D6C70"/>
    <w:rPr>
      <w:b/>
      <w:bCs/>
      <w:i/>
      <w:iCs/>
      <w:spacing w:val="9"/>
    </w:rPr>
  </w:style>
  <w:style w:type="paragraph" w:styleId="af6">
    <w:name w:val="TOC Heading"/>
    <w:basedOn w:val="1"/>
    <w:next w:val="a"/>
    <w:uiPriority w:val="39"/>
    <w:semiHidden/>
    <w:unhideWhenUsed/>
    <w:qFormat/>
    <w:rsid w:val="002D6C70"/>
    <w:pPr>
      <w:bidi w:val="0"/>
      <w:outlineLvl w:val="9"/>
    </w:pPr>
  </w:style>
  <w:style w:type="paragraph" w:styleId="af7">
    <w:name w:val="header"/>
    <w:basedOn w:val="a"/>
    <w:link w:val="af8"/>
    <w:uiPriority w:val="99"/>
    <w:semiHidden/>
    <w:unhideWhenUsed/>
    <w:rsid w:val="0012634D"/>
    <w:pPr>
      <w:tabs>
        <w:tab w:val="center" w:pos="4153"/>
        <w:tab w:val="right" w:pos="8306"/>
      </w:tabs>
      <w:spacing w:before="0" w:after="0" w:line="240" w:lineRule="auto"/>
    </w:pPr>
  </w:style>
  <w:style w:type="character" w:customStyle="1" w:styleId="af8">
    <w:name w:val="כותרת עליונה תו"/>
    <w:basedOn w:val="a0"/>
    <w:link w:val="af7"/>
    <w:uiPriority w:val="99"/>
    <w:semiHidden/>
    <w:rsid w:val="0012634D"/>
    <w:rPr>
      <w:sz w:val="20"/>
      <w:szCs w:val="20"/>
    </w:rPr>
  </w:style>
  <w:style w:type="paragraph" w:styleId="af9">
    <w:name w:val="footer"/>
    <w:basedOn w:val="a"/>
    <w:link w:val="afa"/>
    <w:uiPriority w:val="99"/>
    <w:semiHidden/>
    <w:unhideWhenUsed/>
    <w:rsid w:val="0012634D"/>
    <w:pPr>
      <w:tabs>
        <w:tab w:val="center" w:pos="4153"/>
        <w:tab w:val="right" w:pos="8306"/>
      </w:tabs>
      <w:spacing w:before="0" w:after="0" w:line="240" w:lineRule="auto"/>
    </w:pPr>
  </w:style>
  <w:style w:type="character" w:customStyle="1" w:styleId="afa">
    <w:name w:val="כותרת תחתונה תו"/>
    <w:basedOn w:val="a0"/>
    <w:link w:val="af9"/>
    <w:uiPriority w:val="99"/>
    <w:semiHidden/>
    <w:rsid w:val="0012634D"/>
    <w:rPr>
      <w:sz w:val="20"/>
      <w:szCs w:val="20"/>
    </w:rPr>
  </w:style>
  <w:style w:type="table" w:styleId="-1">
    <w:name w:val="Light Grid Accent 1"/>
    <w:basedOn w:val="a1"/>
    <w:uiPriority w:val="62"/>
    <w:rsid w:val="00D83C79"/>
    <w:pPr>
      <w:spacing w:before="0" w:after="0" w:line="220" w:lineRule="exact"/>
    </w:pPr>
    <w:tblPr>
      <w:tblStyleRowBandSize w:val="1"/>
      <w:tblStyleColBandSize w:val="1"/>
      <w:tblInd w:w="0" w:type="dxa"/>
      <w:tblBorders>
        <w:top w:val="single" w:sz="8" w:space="0" w:color="DBDBDB"/>
        <w:left w:val="single" w:sz="8" w:space="0" w:color="DBDBDB"/>
        <w:bottom w:val="single" w:sz="8" w:space="0" w:color="DBDBDB"/>
        <w:right w:val="single" w:sz="8" w:space="0" w:color="DBDBDB"/>
        <w:insideH w:val="single" w:sz="8" w:space="0" w:color="DBDBDB"/>
        <w:insideV w:val="single" w:sz="8" w:space="0" w:color="DBDBDB"/>
      </w:tblBorders>
      <w:tblCellMar>
        <w:top w:w="108" w:type="dxa"/>
        <w:left w:w="108" w:type="dxa"/>
        <w:bottom w:w="82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BDBDB"/>
          <w:left w:val="single" w:sz="8" w:space="0" w:color="DBDBDB"/>
          <w:bottom w:val="single" w:sz="12" w:space="0" w:color="DBDBDB"/>
          <w:right w:val="single" w:sz="8" w:space="0" w:color="DBDBDB"/>
          <w:insideH w:val="nil"/>
          <w:insideV w:val="single" w:sz="8" w:space="0" w:color="DBDBDB"/>
        </w:tcBorders>
        <!-- <w:shd w:val="clear" w:color="auto" w:fill="CCE4FF"/> -->
        <w:shd w:val="clear" w:color="auto" w:fill="EEECE1"/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BDBDB"/>
          <w:left w:val="single" w:sz="8" w:space="0" w:color="DBDBDB"/>
          <w:bottom w:val="single" w:sz="8" w:space="0" w:color="DBDBDB"/>
          <w:right w:val="single" w:sz="8" w:space="0" w:color="DBDBDB"/>
          <w:insideH w:val="nil"/>
          <w:insideV w:val="single" w:sz="8" w:space="0" w:color="DBDBDB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DBDBDB"/>
          <w:left w:val="single" w:sz="8" w:space="0" w:color="DBDBDB"/>
          <w:bottom w:val="single" w:sz="8" w:space="0" w:color="DBDBDB"/>
          <w:right w:val="single" w:sz="8" w:space="0" w:color="DBDBDB"/>
          <w:insideH w:val="nil"/>
          <w:insideV w:val="nil"/>
          <w:tl2br w:val="nil"/>
          <w:tr2bl w:val="nil"/>
        </w:tcBorders>
        <w:shd w:val="clear" w:color="auto" w:fill="EEEEF4" w:themeFill="accent1" w:themeFillTint="3F"/>
      </w:tcPr>
    </w:tblStylePr>
    <w:tblStylePr w:type="band1Horz">
      <w:tblPr/>
      <w:tcPr>
        <w:tcBorders>
          <w:top w:val="single" w:sz="8" w:space="0" w:color="DBDBDB"/>
          <w:left w:val="single" w:sz="8" w:space="0" w:color="DBDBDB"/>
          <w:bottom w:val="single" w:sz="8" w:space="0" w:color="DBDBDB"/>
          <w:right w:val="single" w:sz="8" w:space="0" w:color="DBDBDB"/>
          <w:insideV w:val="single" w:sz="8" w:space="0" w:color="DBDBDB"/>
        </w:tcBorders>
        <!--
                 old and ugly:
                 <w:shd w:val="clear" w:color="auto" w:fill="EEEEF4"/>
                 -->
        <w:shd w:val="clear" w:color="auto"/>
      </w:tcPr>
    </w:tblStylePr>
    <w:tblStylePr w:type="band2Horz">
      <w:tblPr/>
      <w:tcPr>
        <w:tcBorders>
          <w:top w:val="single" w:sz="8" w:space="0" w:color="DBDBDB"/>
          <w:left w:val="single" w:sz="8" w:space="0" w:color="DBDBDB"/>
          <w:bottom w:val="single" w:sz="8" w:space="0" w:color="DBDBDB"/>
          <w:right w:val="single" w:sz="8" w:space="0" w:color="DBDBDB"/>
          <w:insideV w:val="single" w:sz="8" w:space="0" w:color="DBDBDB"/>
        </w:tcBorders>
      </w:tcPr>
    </w:tblStylePr>
  </w:style>
  <w:style w:type="paragraph" w:customStyle="1" w:styleId="11">
    <w:name w:val="אפור 1"/>
    <w:basedOn w:val="a"/>
    <w:link w:val="12"/>
    <w:qFormat/>
    <w:rsid w:val="00E8410A"/>
    <w:pPr>
      <w:spacing w:before="0" w:after="0" w:line="240" w:lineRule="exact"/>
      <w:jc w:val="center"/>
    </w:pPr>
    <w:rPr>
      <w:color w:val="A6A6A6" w:themeColor="background1" w:themeShade="A6"/>
      <w:lang w:bidi="he-IL"/>
    </w:rPr>
  </w:style>
  <w:style w:type="paragraph" w:customStyle="1" w:styleId="13">
    <w:name w:val="ירוק 1"/>
    <w:basedOn w:val="a"/>
    <w:link w:val="14"/>
    <w:qFormat/>
    <w:rsid w:val="00F45CD9"/>
    <w:pPr>
      <w:autoSpaceDE w:val="0"/>
      <w:autoSpaceDN w:val="0"/>
      <w:adjustRightInd w:val="0"/>
      <w:spacing w:before="0" w:after="0" w:line="240" w:lineRule="exact"/>
      <w:jc w:val="center"/>
    </w:pPr>
    <w:rPr>
      <w:color w:val="75B852"/>
      <w:sz w:val="16"/>
      <w:szCs w:val="16"/>
      <w:lang w:bidi="he-IL"/>
    </w:rPr>
  </w:style>
  <w:style w:type="character" w:customStyle="1" w:styleId="12">
    <w:name w:val="אפור 1 תו"/>
    <w:basedOn w:val="a0"/>
    <w:link w:val="11"/>
    <w:rsid w:val="00E8410A"/>
    <w:rPr>
      <w:rFonts w:cs="Arial"/>
      <w:color w:val="A6A6A6" w:themeColor="background1" w:themeShade="A6"/>
      <w:sz w:val="20"/>
      <w:szCs w:val="20"/>
      <w:lang w:bidi="he-IL"/>
    </w:rPr>
  </w:style>
  <w:style w:type="character" w:customStyle="1" w:styleId="grayTxt">
    <w:name w:val="Gray Text"/>
    <w:basedOn w:val="a0"/>
    <w:rPr>
      <w:rFonts w:cs="Arial"/>
      <w:b/>
      <w:bCs/>
      <w:color w:val="737373"/>
      <w:sz w:val="16"/>
      <w:szCs w:val="16"/>
      <w:lang w:bidi="he-IL"/>
    </w:rPr>
  </w:style>
  <w:style w:type="character" w:styleId="graySymbol">
    <w:name w:val="Gray Symbol"/>
    <w:basedOn w:val="a0"/>
    <w:rPr>
      <w:rFonts w:ascii="Arial Unicode MS" w:eastAsia="Arial Unicode MS" w:cs="Arial Unicode MS"/>
      <w:b/>
      <w:bCs/>
      <w:color w:val="737373" w:themeColor="background1" w:themeShade="A6"/>
      <w:sz w:val="16"/>
      <w:szCs w:val="16"/>
    </w:rPr>
  </w:style>
  <w:style w:type="paragraph" w:customStyle="1" w:styleId="21">
    <w:name w:val="ירוק 2"/>
    <w:basedOn w:val="a"/>
    <w:link w:val="22"/>
    <w:qFormat/>
    <w:rsid w:val="00F45CD9"/>
    <w:pPr>
      <w:autoSpaceDE w:val="0"/>
      <w:autoSpaceDN w:val="0"/>
      <w:adjustRightInd w:val="0"/>
      <w:spacing w:before="0" w:after="0" w:line="240" w:lineRule="exact"/>
      <w:jc w:val="center"/>
    </w:pPr>
    <w:rPr>
      <w:rFonts w:ascii="Arial Unicode MS" w:eastAsia="Arial Unicode MS" w:cs="Arial Unicode MS"/>
      <w:b/>
      <w:bCs/>
      <w:color w:val="75B852"/>
      <w:lang w:bidi="he-IL"/>
    </w:rPr>
  </w:style>
  <w:style w:type="character" w:customStyle="1" w:styleId="14">
    <w:name w:val="ירוק 1 תו"/>
    <w:basedOn w:val="a0"/>
    <w:link w:val="13"/>
    <w:rsid w:val="00F45CD9"/>
    <w:rPr>
      <w:rFonts w:cs="Arial"/>
      <w:color w:val="75B852"/>
      <w:sz w:val="16"/>
      <w:szCs w:val="16"/>
      <w:lang w:bidi="he-IL"/>
    </w:rPr>
  </w:style>
  <w:style w:type="paragraph" w:customStyle="1" w:styleId="15">
    <w:name w:val="אדום 1"/>
    <w:basedOn w:val="a"/>
    <w:link w:val="16"/>
    <w:qFormat/>
    <w:rsid w:val="00F45CD9"/>
    <w:pPr>
      <w:spacing w:before="0" w:after="0" w:line="240" w:lineRule="exact"/>
      <w:jc w:val="center"/>
    </w:pPr>
    <w:rPr>
      <w:b/>
      <w:bCs/>
      <w:color w:val="C00000"/>
      <w:sz w:val="16"/>
      <w:szCs w:val="16"/>
      <w:lang w:bidi="he-IL"/>
    </w:rPr>
  </w:style>
  <w:style w:type="character" w:customStyle="1" w:styleId="22">
    <w:name w:val="ירוק 2 תו"/>
    <w:basedOn w:val="a0"/>
    <w:link w:val="21"/>
    <w:rsid w:val="00F45CD9"/>
    <w:rPr>
      <w:rFonts w:ascii="Arial Unicode MS" w:eastAsia="Arial Unicode MS" w:cs="Arial Unicode MS"/>
      <w:b/>
      <w:bCs/>
      <w:color w:val="75B852"/>
      <w:sz w:val="16"/>
      <w:szCs w:val="16"/>
    </w:rPr>
  </w:style>
  <w:style w:type="paragraph" w:customStyle="1" w:styleId="23">
    <w:name w:val="אדום 2"/>
    <w:basedOn w:val="a"/>
    <w:link w:val="24"/>
    <w:qFormat/>
    <w:rsid w:val="00F45CD9"/>
    <w:pPr>
      <w:spacing w:before="0" w:after="0" w:line="240" w:lineRule="exact"/>
      <w:jc w:val="center"/>
    </w:pPr>
    <w:rPr>
      <w:rFonts w:ascii="Arial Unicode MS" w:eastAsia="Arial Unicode MS" w:cs="Arial Unicode MS"/>
      <w:b/>
      <w:bCs/>
      <w:color w:val="C00000"/>
      <w:sz w:val="24"/>
      <w:szCs w:val="24"/>
      <w:lang w:bidi="he-IL"/>
    </w:rPr>
  </w:style>
  <w:style w:type="character" w:customStyle="1" w:styleId="16">
    <w:name w:val="אדום 1 תו"/>
    <w:basedOn w:val="a0"/>
    <w:link w:val="15"/>
    <w:rsid w:val="00F45CD9"/>
    <w:rPr>
      <w:rFonts w:cs="Arial"/>
      <w:b/>
      <w:bCs/>
      <w:color w:val="C00000"/>
      <w:sz w:val="16"/>
      <w:szCs w:val="16"/>
      <w:lang w:bidi="he-IL"/>
    </w:rPr>
  </w:style>
  <w:style w:type="character" w:customStyle="1" w:styleId="24">
    <w:name w:val="אדום 2 תו"/>
    <w:basedOn w:val="a0"/>
    <w:link w:val="23"/>
    <w:rsid w:val="00F45CD9"/>
    <w:rPr>
      <w:rFonts w:ascii="Arial Unicode MS" w:eastAsia="Arial Unicode MS" w:cs="Arial Unicode MS"/>
      <w:b/>
      <w:bCs/>
      <w:color w:val="C00000"/>
      <w:sz w:val="16"/>
      <w:szCs w:val="16"/>
    </w:rPr>
  </w:style>
  <w:style w:type="paragraph" w:customStyle="1" w:styleId="17">
    <w:name w:val="שחור 1"/>
    <w:basedOn w:val="a0"/>
    <w:link w:val="18"/>
    <w:qFormat/>
    <w:rsid w:val="00594BBD"/>
    <w:pPr>
      <w:spacing w:before="0" w:after="0" w:line="200" w:lineRule="exact"/>
      <w:jc w:val="center"/>
    </w:pPr>
    <w:rPr>
      <w:rFonts w:asciiTheme="majorBidi" w:hAnsiTheme="majorBidi" w:cstheme="majorBidi"/>
      <w:b/>
      <w:bCs/>
    </w:rPr>
  </w:style>
  <w:style w:type="character" w:customStyle="1" w:styleId="18">
    <w:name w:val="שחור 1 תו"/>
    <w:basedOn w:val="a0"/>
    <w:link w:val="17"/>
    <w:rsid w:val="00594BBD"/>
    <w:rPr>
      <w:rFonts w:asciiTheme="majorBidi" w:hAnsiTheme="majorBidi" w:cstheme="majorBidi"/>
      <w:b/>
      <w:bCs/>
      <w:sz w:val="20"/>
      <w:szCs w:val="20"/>
    </w:rPr>
  </w:style>
  <w:style w:type="character" w:customStyle="1" w:styleId="18a">
    <w:name w:val="שחור 2 תו"/>
    <w:basedOn w:val="a0"/>
    <w:link w:val="17"/>
    <w:rsid w:val="00594BBD"/>
    <w:rPr>
      <w:rFonts w:asciiTheme="majorBidi" w:hAnsiTheme="majorBidi" w:cstheme="majorBidi"/>
      <w:sz w:val="20"/>
      <w:szCs w:val="20"/>
    </w:rPr>
  </w:style>
  <w:style w:type="table" w:styleId="-2">
    <w:name w:val="Transparent centered table"/>
    <w:basedOn w:val="a1"/>
    <w:uiPriority w:val="62"/>
    <w:pPr>
      <w:spacing w:before="0" w:after="0"/>
    </w:pPr>
    <w:tblPr>
      <w:tblStyleRowBandSize w:val="1"/>
      <w:tblStyleColBandSize w:val="1"/>
      <w:tblInd w:w="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a0"/>
    <w:uiPriority w:val="99"/>
    <w:unhideWhenUsed/>
    <w:rsid w:val="005B6A8F"/>
    <w:rPr>
      <w:color w:val="0000FF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otnotes" Target="footnotes.xml"/><Relationship Id="rId5" Type="http://schemas.openxmlformats.org/officeDocument/2006/relationships/endnotes" Target="endnot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footer" Target="footer3.xml"/><Relationship Id="rId12" Type="http://schemas.openxmlformats.org/officeDocument/2006/relationships/fontTable" Target="fontTable.xml"/><Relationship Id="rId13" Type="http://schemas.openxmlformats.org/officeDocument/2006/relationships/theme" Target="theme/theme1.xml"/><Relationship Id="rId14" Type="http://schemas.openxmlformats.org/officeDocument/2006/relationships/image" Target="media/pic14.png"/><Relationship Id="rId15" Type="http://schemas.openxmlformats.org/officeDocument/2006/relationships/hyperlink" Target="https://www.roket.co.il/%D7%94%D7%96%D7%9E%D7%A0%D7%AA-%D7%9B%D7%99%D7%91%D7%95%D7%93-%D7%9C%D7%9E%D7%A9%D7%A8%D7%93-%D7%94%D7%93%D7%A8%D7%9A-%D7%9C%D7%A9%D7%93%D7%A8%D7%95%D7%92-%D7%9B%D7%9C-%D7%90%D7%99%D7%A8%D7%95%D7%A2-%D7%A2%D7%A1%D7%A7%D7%99" TargetMode="External"/><Relationship Id="rId16" Type="http://schemas.openxmlformats.org/officeDocument/2006/relationships/hyperlink" Target="https://www.roket.co.il/%D7%90%D7%99%D7%A4%D7%94-%D7%9B%D7%93%D7%90%D7%99-%D7%9C%D7%94%D7%96%D7%9E%D7%99%D7%9F-%D7%9E%D7%92%D7%A9%D7%99-%D7%90%D7%99%D7%A8%D7%95%D7%97-%D7%91%D7%9E%D7%A8%D7%9B%D7%96-%D7%9E%D7%94-%D7%97%D7%A9%D7%95%D7%91-%D7%9C%D7%91%D7%93%D7%95%D7%A7" TargetMode="External"/><Relationship Id="rId17" Type="http://schemas.openxmlformats.org/officeDocument/2006/relationships/hyperlink" Target="https://www.roket.co.il/%D7%9E%D7%92%D7%A9%D7%99-%D7%90%D7%99%D7%A8%D7%95%D7%97-%D7%9C%D7%90%D7%99%D7%A8%D7%95%D7%A2%D7%99-%D7%97%D7%91%D7%A8%D7%94-%D7%94%D7%A0%D7%95%D7%A1%D7%97%D7%94-%D7%9C%D7%97%D7%95%D7%95%D7%99%D7%94-%D7%A7%D7%95%D7%9C%D7%99%D7%A0%D7%A8%D7%99%D7%AA-%D7%91%D7%9C%D7%AA%D7%99-%D7%A0%D7%A9%D7%9B%D7%97%D7%AA" TargetMode="External"/><Relationship Id="rId18" Type="http://schemas.openxmlformats.org/officeDocument/2006/relationships/hyperlink" Target="https://www.roket.co.il/%D7%9E%D7%92%D7%A9%D7%99-%D7%90%D7%99%D7%A8%D7%95%D7%97-%D7%9C%D7%90%D7%99%D7%A8%D7%95%D7%A2%D7%99%D7%9D-%D7%A2%D7%A1%D7%A7%D7%99%D7%99%D7%9D-%D7%9B%D7%A9%D7%90%D7%95%D7%9B%D7%9C-%D7%A2%D7%95%D7%A9%D7%94-%D7%90%D7%AA-%D7%94%D7%A2%D7%91%D7%95%D7%93%D7%94" TargetMode="External"/><Relationship Id="rId19" Type="http://schemas.openxmlformats.org/officeDocument/2006/relationships/hyperlink" Target="https://www.roket.co.il/%D7%A7%D7%99%D7%99%D7%98%D7%A8%D7%99%D7%A0%D7%92-%D7%97%D7%9C%D7%91%D7%99-%D7%9C%D7%9E%D7%A9%D7%A8%D7%93-%D7%94%D7%A4%D7%AA%D7%A8%D7%95%D7%9F-%D7%94%D7%9E%D7%95%D7%A9%D7%9C%D7%9D-%D7%9C%D7%9B%D7%95%D7%9C-%D7%90%D7%99%D7%A8%D7%95%D7%A2-%D7%A2%D7%A1%D7%A7%D7%99" TargetMode="External"/><Relationship Id="rId20" Type="http://schemas.openxmlformats.org/officeDocument/2006/relationships/hyperlink" Target="https://www.roket.co.il/%D7%9E%D7%92%D7%A9%D7%99-%D7%90%D7%99%D7%A8%D7%95%D7%97-%D7%9C%D7%94%D7%A8%D7%9E%D7%AA-%D7%9B%D7%95%D7%A1%D7%99%D7%AA" TargetMode="External"/><Relationship Id="rId21" Type="http://schemas.openxmlformats.org/officeDocument/2006/relationships/hyperlink" Target="https://www.roket.co.il/%D7%9E%D7%92%D7%A9%D7%99-%D7%90%D7%99%D7%A8%D7%95%D7%97-%D7%A1%D7%9C%D7%98%D7%99%D7%9D-%D7%94%D7%98%D7%A8%D7%A0%D7%93-%D7%A9%D7%9E%D7%A8%D7%A2%D7%A0%D7%9F-%D7%9B%D7%9C-%D7%90%D7%99%D7%A8%D7%95%D7%A2-%D7%A2%D7%A1%D7%A7%D7%99-%D7%90%D7%95-%D7%A4%D7%A8%D7%98%D7%99" TargetMode="External"/><Relationship Id="rId22" Type="http://schemas.openxmlformats.org/officeDocument/2006/relationships/hyperlink" Target="https://www.roket.co.il/%D7%9E%D7%92%D7%A9%D7%99-%D7%90%D7%99%D7%A8%D7%95%D7%97-%D7%A4%D7%99%D7%A0%D7%92%D7%A8-%D7%A4%D7%95%D7%93-%D7%9C%D7%90%D7%9B%D7%95%D7%9C-%D7%A2%D7%9D-%D7%94%D7%A2%D7%99%D7%A0%D7%99%D7%99%D7%9D-%D7%9C%D7%94%D7%AA%D7%90%D7%94%D7%91-%D7%A2%D7%9D-%D7%9B%D7%9C-%D7%91%D7%99%D7%A1" TargetMode="External"/><Relationship Id="rId23" Type="http://schemas.openxmlformats.org/officeDocument/2006/relationships/hyperlink" Target="https://www.roket.co.il/%D7%9E%D7%92%D7%A9%D7%99-%D7%9B%D7%99%D7%91%D7%95%D7%93-%D7%9C%D7%99%D7%A9%D7%99%D7%91%D7%95%D7%AA-%D7%94%D7%93%D7%A8%D7%9A-%D7%9C%D7%94%D7%A4%D7%95%D7%9A-%D7%9B%D7%9C-%D7%9E%D7%A4%D7%92%D7%A9-%D7%A2%D7%A1%D7%A7%D7%99-%D7%9C%D7%94%D7%A6%D7%9C%D7%97%D7%94" TargetMode="External"/><Relationship Id="rId24" Type="http://schemas.openxmlformats.org/officeDocument/2006/relationships/hyperlink" Target="https://www.roket.co.il/%D7%A7%D7%99%D7%99%D7%98%D7%A8%D7%99%D7%A0%D7%92-%D7%97%D7%9C%D7%91%D7%99-%D7%9C-50-%D7%90%D7%99%D7%A9-%D7%94%D7%90%D7%99%D7%A8%D7%95%D7%97-%D7%94%D7%90%D7%9C%D7%92%D7%A0%D7%98%D7%99-%D7%A9%D7%9B%D7%95%D7%9C%D7%9D-%D7%99%D7%93%D7%91%D7%A8%D7%95-%D7%A2%D7%9C%D7%99%D7%95" TargetMode="External"/><Relationship Id="rId25" Type="http://schemas.openxmlformats.org/officeDocument/2006/relationships/hyperlink" Target="http://www.new-horizons.co.il/%D7%A4%D7%99%D7%A0%D7%92%D7%A8-%D7%A4%D7%95%D7%93-%D7%9B%D7%A7%D7%95%D7%A0%D7%A1%D7%A4%D7%98-%D7%A7%D7%95%D7%9C%D7%99%D7%A0%D7%A8%D7%99" TargetMode="External"/><Relationship Id="rId26" Type="http://schemas.openxmlformats.org/officeDocument/2006/relationships/hyperlink" Target="https://www.indoor.co.il/%D7%9E%D7%92%D7%A9%D7%99-%D7%90%D7%99%D7%A8%D7%95%D7%97-%D7%9C%D7%90%D7%99%D7%A8%D7%95%D7%A2%D7%99%D7%9D-%D7%A7%D7%98%D7%A0%D7%99%D7%9D" TargetMode="External"/><Relationship Id="rId27" Type="http://schemas.openxmlformats.org/officeDocument/2006/relationships/hyperlink" Target="https://www.roket.co.il/%D7%9E%D7%9E%D7%A0%D7%95%D7%AA-%D7%A8%D7%90%D7%A9%D7%95%D7%A0%D7%95%D7%AA-%D7%95%D7%A2%D7%93-%D7%A7%D7%99%D7%A0%D7%95%D7%97%D7%99%D7%9D-%D7%AA%D7%A4%D7%A8%D7%99%D7%98-%D7%A4%D7%99%D7%A0%D7%92%D7%A8-%D7%A4%D7%95%D7%93-%D7%9C%D7%9B%D7%9C-%D7%97%D7%92%D7%99%D7%92%D7%94" TargetMode="External"/><Relationship Id="rId28" Type="http://schemas.openxmlformats.org/officeDocument/2006/relationships/hyperlink" Target="https://www.roket.co.il/%D7%9E%D7%92%D7%A9%D7%99-%D7%90%D7%99%D7%A8%D7%95%D7%97-%D7%9C%D7%90%D7%99%D7%A8%D7%95%D7%A2%D7%99%D7%9D-%D7%A7%D7%98%D7%A0%D7%99%D7%9D-%D7%94%D7%A4%D7%AA%D7%A8%D7%95%D7%9F-%D7%94%D7%9E%D7%95%D7%A9%D7%9C%D7%9D" TargetMode="External"/><Relationship Id="rId29" Type="http://schemas.openxmlformats.org/officeDocument/2006/relationships/image" Target="media/pic29.png"/><Relationship Id="rId30" Type="http://schemas.openxmlformats.org/officeDocument/2006/relationships/image" Target="media/pic30.png"/><Relationship Id="rId31" Type="http://schemas.openxmlformats.org/officeDocument/2006/relationships/image" Target="media/pic31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__image1.jpe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2">
      <a:majorFont>
        <a:latin typeface="Calibri"/>
        <a:ea typeface=""/>
        <a:cs typeface=""/>
        <a:font script="Jpan" typeface="HGｺﾞｼｯｸM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ajorFont>
      <a:minorFont>
        <a:latin typeface="Cambria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2011-05-12T11:27:00Z</dcterms:created>
  <dcterms:modified xsi:type="dcterms:W3CDTF">2011-05-12T11:27:00Z</dcterms:modified>
</cp:coreProperties>
</file>