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EB2BEA" w14:textId="481A3C55" w:rsidR="00CF5AD9" w:rsidRPr="00CF5AD9" w:rsidRDefault="00CF5AD9" w:rsidP="00D009B9">
      <w:pPr>
        <w:jc w:val="center"/>
        <w:rPr>
          <w:rFonts w:ascii="Cooper Black" w:hAnsi="Cooper Black" w:cs="Times New Roman"/>
          <w:b/>
          <w:bCs/>
          <w:color w:val="FF0000"/>
          <w:sz w:val="36"/>
          <w:szCs w:val="36"/>
          <w:u w:val="single"/>
        </w:rPr>
      </w:pPr>
      <w:r w:rsidRPr="00CF5AD9">
        <w:rPr>
          <w:rFonts w:ascii="Cooper Black" w:hAnsi="Cooper Black" w:cs="Times New Roman"/>
          <w:b/>
          <w:bCs/>
          <w:color w:val="FF0000"/>
          <w:sz w:val="36"/>
          <w:szCs w:val="36"/>
          <w:u w:val="single"/>
        </w:rPr>
        <w:t>Manual de Usuario</w:t>
      </w:r>
    </w:p>
    <w:p w14:paraId="47F506B3" w14:textId="2AA23E60" w:rsidR="00CF5AD9" w:rsidRPr="00D009B9" w:rsidRDefault="00CF5AD9" w:rsidP="00D009B9">
      <w:pPr>
        <w:pStyle w:val="Ttulo1"/>
        <w:jc w:val="both"/>
        <w:rPr>
          <w:rFonts w:ascii="Times New Roman" w:hAnsi="Times New Roman" w:cs="Times New Roman"/>
          <w:color w:val="FF0000"/>
          <w:u w:val="single"/>
        </w:rPr>
      </w:pPr>
      <w:r w:rsidRPr="00D009B9">
        <w:rPr>
          <w:rFonts w:ascii="Times New Roman" w:hAnsi="Times New Roman" w:cs="Times New Roman"/>
          <w:color w:val="FF0000"/>
          <w:u w:val="single"/>
        </w:rPr>
        <w:t>Introducción</w:t>
      </w:r>
    </w:p>
    <w:p w14:paraId="3A2BD11D" w14:textId="7F2F97EB" w:rsidR="00CF5AD9" w:rsidRPr="00CF5AD9" w:rsidRDefault="00CF5AD9" w:rsidP="00D009B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5AD9">
        <w:rPr>
          <w:rFonts w:ascii="Times New Roman" w:hAnsi="Times New Roman" w:cs="Times New Roman"/>
          <w:sz w:val="24"/>
          <w:szCs w:val="24"/>
        </w:rPr>
        <w:t>CodexGamer</w:t>
      </w:r>
      <w:proofErr w:type="spellEnd"/>
      <w:r w:rsidRPr="00CF5AD9">
        <w:rPr>
          <w:rFonts w:ascii="Times New Roman" w:hAnsi="Times New Roman" w:cs="Times New Roman"/>
          <w:sz w:val="24"/>
          <w:szCs w:val="24"/>
        </w:rPr>
        <w:t xml:space="preserve"> es una página informativa sobre periféricos </w:t>
      </w:r>
      <w:proofErr w:type="spellStart"/>
      <w:r w:rsidRPr="00CF5AD9">
        <w:rPr>
          <w:rFonts w:ascii="Times New Roman" w:hAnsi="Times New Roman" w:cs="Times New Roman"/>
          <w:sz w:val="24"/>
          <w:szCs w:val="24"/>
        </w:rPr>
        <w:t>gaming</w:t>
      </w:r>
      <w:proofErr w:type="spellEnd"/>
      <w:r w:rsidRPr="00CF5AD9">
        <w:rPr>
          <w:rFonts w:ascii="Times New Roman" w:hAnsi="Times New Roman" w:cs="Times New Roman"/>
          <w:sz w:val="24"/>
          <w:szCs w:val="24"/>
        </w:rPr>
        <w:t>. Un sitio para explorar teclados, ratones, audífonos y monitores, con detalles como descripciones, precios, ventajas y desventajas. Es responsive, funciona en computadoras y móviles.</w:t>
      </w:r>
    </w:p>
    <w:p w14:paraId="7429A425" w14:textId="7D5F5681" w:rsidR="00CF5AD9" w:rsidRPr="00CF5AD9" w:rsidRDefault="00CF5AD9" w:rsidP="00D009B9">
      <w:pPr>
        <w:pStyle w:val="Ttulo1"/>
        <w:jc w:val="both"/>
        <w:rPr>
          <w:rFonts w:ascii="Times New Roman" w:hAnsi="Times New Roman" w:cs="Times New Roman"/>
          <w:color w:val="00B050"/>
          <w:u w:val="single"/>
        </w:rPr>
      </w:pPr>
      <w:r w:rsidRPr="00D009B9">
        <w:rPr>
          <w:rFonts w:ascii="Times New Roman" w:hAnsi="Times New Roman" w:cs="Times New Roman"/>
          <w:color w:val="FF0000"/>
          <w:u w:val="single"/>
        </w:rPr>
        <w:t>Navegación por la pagina</w:t>
      </w:r>
    </w:p>
    <w:p w14:paraId="0630E0EA" w14:textId="01B21E3F" w:rsidR="00CF5AD9" w:rsidRDefault="00CF5AD9" w:rsidP="00D009B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5AD9">
        <w:rPr>
          <w:rFonts w:ascii="Times New Roman" w:hAnsi="Times New Roman" w:cs="Times New Roman"/>
          <w:sz w:val="24"/>
          <w:szCs w:val="24"/>
        </w:rPr>
        <w:t>Menú superior: En la barra fija de arriba, haz clic en "Inicio", "Teclados", "Ratones", "Audífonos" o "Monitores" para ir directamente a esa sección que desees.</w:t>
      </w:r>
    </w:p>
    <w:p w14:paraId="293F0A4A" w14:textId="07D1EF29" w:rsidR="009D0F84" w:rsidRPr="00CF5AD9" w:rsidRDefault="009D0F84" w:rsidP="00D009B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9D0F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D0B9D5" wp14:editId="4D45CE79">
            <wp:extent cx="5400040" cy="27057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D6F6" w14:textId="0A0ED0E7" w:rsidR="00CF5AD9" w:rsidRDefault="00CF5AD9" w:rsidP="00D009B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5AD9">
        <w:rPr>
          <w:rFonts w:ascii="Times New Roman" w:hAnsi="Times New Roman" w:cs="Times New Roman"/>
          <w:sz w:val="24"/>
          <w:szCs w:val="24"/>
        </w:rPr>
        <w:t xml:space="preserve">Secciones de periféricos: Baja con la rueda del mouse o </w:t>
      </w:r>
      <w:proofErr w:type="spellStart"/>
      <w:r w:rsidRPr="00CF5AD9">
        <w:rPr>
          <w:rFonts w:ascii="Times New Roman" w:hAnsi="Times New Roman" w:cs="Times New Roman"/>
          <w:sz w:val="24"/>
          <w:szCs w:val="24"/>
        </w:rPr>
        <w:t>scroll</w:t>
      </w:r>
      <w:proofErr w:type="spellEnd"/>
      <w:r w:rsidRPr="00CF5AD9">
        <w:rPr>
          <w:rFonts w:ascii="Times New Roman" w:hAnsi="Times New Roman" w:cs="Times New Roman"/>
          <w:sz w:val="24"/>
          <w:szCs w:val="24"/>
        </w:rPr>
        <w:t xml:space="preserve"> para ver las categorías. Cada sección muestra tarjetas con imágenes y nombres.</w:t>
      </w:r>
    </w:p>
    <w:p w14:paraId="7570D255" w14:textId="3A6983E7" w:rsidR="009D0F84" w:rsidRDefault="009D0F84" w:rsidP="00D009B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9D0F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8286A7" wp14:editId="2E9F9024">
            <wp:extent cx="5400040" cy="15875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120D" w14:textId="326BFCB3" w:rsidR="009D0F84" w:rsidRPr="00CF5AD9" w:rsidRDefault="009D0F84" w:rsidP="00D009B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9D0F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CA3BC9" wp14:editId="50D54739">
            <wp:extent cx="5400040" cy="15836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FEAE" w14:textId="211A2416" w:rsidR="00CF5AD9" w:rsidRDefault="00CF5AD9" w:rsidP="00D009B9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5AD9">
        <w:rPr>
          <w:rFonts w:ascii="Times New Roman" w:hAnsi="Times New Roman" w:cs="Times New Roman"/>
          <w:sz w:val="24"/>
          <w:szCs w:val="24"/>
        </w:rPr>
        <w:lastRenderedPageBreak/>
        <w:t>Explorar productos: Haz clic en cualquier tarjeta para ir a la página de detalle del periférico.</w:t>
      </w:r>
    </w:p>
    <w:p w14:paraId="02E71352" w14:textId="286BB3A7" w:rsidR="009D0F84" w:rsidRPr="00CF5AD9" w:rsidRDefault="009D0F84" w:rsidP="00D009B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9D0F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D7CC9C" wp14:editId="6A6F986F">
            <wp:extent cx="5400040" cy="29368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4436" w14:textId="6EED8301" w:rsidR="00CF5AD9" w:rsidRPr="00D009B9" w:rsidRDefault="00CF5AD9" w:rsidP="00D009B9">
      <w:pPr>
        <w:pStyle w:val="Ttulo1"/>
        <w:jc w:val="both"/>
        <w:rPr>
          <w:rFonts w:ascii="Times New Roman" w:hAnsi="Times New Roman" w:cs="Times New Roman"/>
          <w:color w:val="FF0000"/>
          <w:u w:val="single"/>
        </w:rPr>
      </w:pPr>
      <w:r w:rsidRPr="00D009B9">
        <w:rPr>
          <w:rFonts w:ascii="Times New Roman" w:hAnsi="Times New Roman" w:cs="Times New Roman"/>
          <w:color w:val="FF0000"/>
          <w:u w:val="single"/>
        </w:rPr>
        <w:t>Pagina con detalles del producto</w:t>
      </w:r>
    </w:p>
    <w:p w14:paraId="58FB8FF3" w14:textId="5637CCD0" w:rsidR="00CF5AD9" w:rsidRDefault="00CF5AD9" w:rsidP="00D009B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5AD9">
        <w:rPr>
          <w:rFonts w:ascii="Times New Roman" w:hAnsi="Times New Roman" w:cs="Times New Roman"/>
          <w:sz w:val="24"/>
          <w:szCs w:val="24"/>
        </w:rPr>
        <w:t>Contenido: Muestra una imagen del producto, título, descripción, precio, características principales, ventajas (en verde) y desventajas (en rojo).</w:t>
      </w:r>
    </w:p>
    <w:p w14:paraId="35B93662" w14:textId="595D3FAF" w:rsidR="009D0F84" w:rsidRDefault="009D0F84" w:rsidP="00D009B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9D0F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0E4875" wp14:editId="412F9468">
            <wp:extent cx="5400040" cy="26898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F79C" w14:textId="008BC015" w:rsidR="009D0F84" w:rsidRPr="00CF5AD9" w:rsidRDefault="009D0F84" w:rsidP="00D009B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9D0F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54912A" wp14:editId="547E7BD8">
            <wp:extent cx="5400040" cy="203200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201F" w14:textId="610235A8" w:rsidR="00CF5AD9" w:rsidRDefault="00CF5AD9" w:rsidP="00D009B9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5AD9">
        <w:rPr>
          <w:rFonts w:ascii="Times New Roman" w:hAnsi="Times New Roman" w:cs="Times New Roman"/>
          <w:sz w:val="24"/>
          <w:szCs w:val="24"/>
        </w:rPr>
        <w:lastRenderedPageBreak/>
        <w:t>Volver: Si deseas volver a la página de inicio entonces pulsa el botón "← Volver a [categoría]" para regresar a la sección anterior en la página principal.</w:t>
      </w:r>
    </w:p>
    <w:p w14:paraId="2E5DEE96" w14:textId="1E6389CD" w:rsidR="009D0F84" w:rsidRPr="00D009B9" w:rsidRDefault="009D0F84" w:rsidP="00D009B9">
      <w:pPr>
        <w:pStyle w:val="Prrafodelista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009B9">
        <w:rPr>
          <w:rFonts w:ascii="Times New Roman" w:hAnsi="Times New Roman" w:cs="Times New Roman"/>
          <w:color w:val="FF0000"/>
          <w:sz w:val="24"/>
          <w:szCs w:val="24"/>
        </w:rPr>
        <w:drawing>
          <wp:inline distT="0" distB="0" distL="0" distR="0" wp14:anchorId="3A8CDE3F" wp14:editId="6E0DA13D">
            <wp:extent cx="5400040" cy="64008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0350" w14:textId="5084A59F" w:rsidR="00CF5AD9" w:rsidRPr="00D009B9" w:rsidRDefault="00CF5AD9" w:rsidP="00D009B9">
      <w:pPr>
        <w:pStyle w:val="Ttulo1"/>
        <w:jc w:val="both"/>
        <w:rPr>
          <w:rFonts w:ascii="Times New Roman" w:hAnsi="Times New Roman" w:cs="Times New Roman"/>
          <w:color w:val="FF0000"/>
          <w:u w:val="single"/>
        </w:rPr>
      </w:pPr>
      <w:r w:rsidRPr="00D009B9">
        <w:rPr>
          <w:rFonts w:ascii="Times New Roman" w:hAnsi="Times New Roman" w:cs="Times New Roman"/>
          <w:color w:val="FF0000"/>
          <w:u w:val="single"/>
        </w:rPr>
        <w:t>Uso en dispositivos móviles</w:t>
      </w:r>
    </w:p>
    <w:p w14:paraId="0BB70C2D" w14:textId="5B8C8033" w:rsidR="00CF5AD9" w:rsidRDefault="00D009B9" w:rsidP="00D009B9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D7A5043" wp14:editId="113BEEF5">
            <wp:simplePos x="0" y="0"/>
            <wp:positionH relativeFrom="margin">
              <wp:align>right</wp:align>
            </wp:positionH>
            <wp:positionV relativeFrom="paragraph">
              <wp:posOffset>626110</wp:posOffset>
            </wp:positionV>
            <wp:extent cx="2276475" cy="4265295"/>
            <wp:effectExtent l="0" t="0" r="9525" b="1905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4265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CF5AD9" w:rsidRPr="00CF5AD9">
        <w:rPr>
          <w:rFonts w:ascii="Times New Roman" w:hAnsi="Times New Roman" w:cs="Times New Roman"/>
          <w:sz w:val="24"/>
          <w:szCs w:val="24"/>
        </w:rPr>
        <w:t>Menú hamburguesa</w:t>
      </w:r>
      <w:proofErr w:type="gramEnd"/>
      <w:r w:rsidR="00CF5AD9" w:rsidRPr="00CF5AD9">
        <w:rPr>
          <w:rFonts w:ascii="Times New Roman" w:hAnsi="Times New Roman" w:cs="Times New Roman"/>
          <w:sz w:val="24"/>
          <w:szCs w:val="24"/>
        </w:rPr>
        <w:t>: En pantallas pequeñas, el menú superior se oculta y aparece un botón "</w:t>
      </w:r>
      <w:r w:rsidR="00CF5AD9" w:rsidRPr="00CF5AD9">
        <w:rPr>
          <w:rFonts w:ascii="Segoe UI Symbol" w:hAnsi="Segoe UI Symbol" w:cs="Segoe UI Symbol"/>
          <w:sz w:val="24"/>
          <w:szCs w:val="24"/>
        </w:rPr>
        <w:t>☰</w:t>
      </w:r>
      <w:r w:rsidR="00CF5AD9" w:rsidRPr="00CF5AD9">
        <w:rPr>
          <w:rFonts w:ascii="Times New Roman" w:hAnsi="Times New Roman" w:cs="Times New Roman"/>
          <w:sz w:val="24"/>
          <w:szCs w:val="24"/>
        </w:rPr>
        <w:t>", icono del menú hamburguesa. Haz clic para abrir el menú vertical con las opciones de navegación.</w:t>
      </w:r>
    </w:p>
    <w:p w14:paraId="01269163" w14:textId="05A66565" w:rsidR="009D0F84" w:rsidRPr="009D0F84" w:rsidRDefault="009D0F84" w:rsidP="00D009B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9D0F8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4C733A3" wp14:editId="09FC8979">
            <wp:simplePos x="0" y="0"/>
            <wp:positionH relativeFrom="column">
              <wp:posOffset>434340</wp:posOffset>
            </wp:positionH>
            <wp:positionV relativeFrom="paragraph">
              <wp:posOffset>63500</wp:posOffset>
            </wp:positionV>
            <wp:extent cx="2236775" cy="419106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775" cy="419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950C16" w14:textId="7DB6C56B" w:rsidR="009D0F84" w:rsidRDefault="00CF5AD9" w:rsidP="00D009B9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5AD9">
        <w:rPr>
          <w:rFonts w:ascii="Times New Roman" w:hAnsi="Times New Roman" w:cs="Times New Roman"/>
          <w:sz w:val="24"/>
          <w:szCs w:val="24"/>
        </w:rPr>
        <w:t>Cerrar menú: Haz clic en un enlace o fuera del menú para cerrarlo.</w:t>
      </w:r>
    </w:p>
    <w:p w14:paraId="33E685A2" w14:textId="624709A8" w:rsidR="009D0F84" w:rsidRPr="009D0F84" w:rsidRDefault="009D0F84" w:rsidP="00D009B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14:paraId="23634F50" w14:textId="73D48DFF" w:rsidR="009D0F84" w:rsidRPr="009D0F84" w:rsidRDefault="00D009B9" w:rsidP="00D009B9"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  <w:r w:rsidRPr="009D0F8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C585AEF" wp14:editId="4E9C665A">
            <wp:extent cx="2236775" cy="419106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775" cy="419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DDF2" w14:textId="6DD3A89D" w:rsidR="00CF5AD9" w:rsidRDefault="00D009B9" w:rsidP="00D009B9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E74EC77" wp14:editId="2534647B">
            <wp:simplePos x="0" y="0"/>
            <wp:positionH relativeFrom="column">
              <wp:posOffset>3968115</wp:posOffset>
            </wp:positionH>
            <wp:positionV relativeFrom="paragraph">
              <wp:posOffset>513080</wp:posOffset>
            </wp:positionV>
            <wp:extent cx="2094865" cy="3959860"/>
            <wp:effectExtent l="0" t="0" r="635" b="254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395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009B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D9A2A2C" wp14:editId="14F8EE9E">
            <wp:simplePos x="0" y="0"/>
            <wp:positionH relativeFrom="column">
              <wp:posOffset>1767840</wp:posOffset>
            </wp:positionH>
            <wp:positionV relativeFrom="paragraph">
              <wp:posOffset>503555</wp:posOffset>
            </wp:positionV>
            <wp:extent cx="2099310" cy="3959860"/>
            <wp:effectExtent l="0" t="0" r="0" b="254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3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CF5AD9" w:rsidRPr="00CF5AD9">
        <w:rPr>
          <w:rFonts w:ascii="Times New Roman" w:hAnsi="Times New Roman" w:cs="Times New Roman"/>
          <w:sz w:val="24"/>
          <w:szCs w:val="24"/>
        </w:rPr>
        <w:t>Scroll</w:t>
      </w:r>
      <w:proofErr w:type="spellEnd"/>
      <w:r w:rsidR="00CF5AD9" w:rsidRPr="00CF5AD9">
        <w:rPr>
          <w:rFonts w:ascii="Times New Roman" w:hAnsi="Times New Roman" w:cs="Times New Roman"/>
          <w:sz w:val="24"/>
          <w:szCs w:val="24"/>
        </w:rPr>
        <w:t>: La página se adapta automáticamente; usa el dedo para bajar y ver todas las secciones de la página.</w:t>
      </w:r>
    </w:p>
    <w:p w14:paraId="49EECCEF" w14:textId="0E1C46C5" w:rsidR="009D0F84" w:rsidRPr="00CF5AD9" w:rsidRDefault="00D009B9" w:rsidP="00D009B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9D0F8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A6E86BB" wp14:editId="7078F7B1">
            <wp:simplePos x="0" y="0"/>
            <wp:positionH relativeFrom="margin">
              <wp:posOffset>-495300</wp:posOffset>
            </wp:positionH>
            <wp:positionV relativeFrom="paragraph">
              <wp:posOffset>106680</wp:posOffset>
            </wp:positionV>
            <wp:extent cx="2111707" cy="3960000"/>
            <wp:effectExtent l="0" t="0" r="3175" b="254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70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0456F" w14:textId="7E1435FE" w:rsidR="00CF5AD9" w:rsidRPr="00D009B9" w:rsidRDefault="00CF5AD9" w:rsidP="00D009B9">
      <w:pPr>
        <w:pStyle w:val="Ttulo1"/>
        <w:jc w:val="both"/>
        <w:rPr>
          <w:rFonts w:ascii="Times New Roman" w:hAnsi="Times New Roman" w:cs="Times New Roman"/>
          <w:color w:val="FF0000"/>
          <w:u w:val="single"/>
        </w:rPr>
      </w:pPr>
      <w:proofErr w:type="spellStart"/>
      <w:r w:rsidRPr="00D009B9">
        <w:rPr>
          <w:rFonts w:ascii="Times New Roman" w:hAnsi="Times New Roman" w:cs="Times New Roman"/>
          <w:color w:val="FF0000"/>
          <w:u w:val="single"/>
        </w:rPr>
        <w:lastRenderedPageBreak/>
        <w:t>Pagina</w:t>
      </w:r>
      <w:proofErr w:type="spellEnd"/>
      <w:r w:rsidRPr="00D009B9">
        <w:rPr>
          <w:rFonts w:ascii="Times New Roman" w:hAnsi="Times New Roman" w:cs="Times New Roman"/>
          <w:color w:val="FF0000"/>
          <w:u w:val="single"/>
        </w:rPr>
        <w:t xml:space="preserve"> de contacto</w:t>
      </w:r>
    </w:p>
    <w:p w14:paraId="2424751D" w14:textId="6BF87FF3" w:rsidR="00CF5AD9" w:rsidRDefault="00CF5AD9" w:rsidP="00D009B9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5AD9">
        <w:rPr>
          <w:rFonts w:ascii="Times New Roman" w:hAnsi="Times New Roman" w:cs="Times New Roman"/>
          <w:sz w:val="24"/>
          <w:szCs w:val="24"/>
        </w:rPr>
        <w:t xml:space="preserve">Acceso: Haz clic en el apartado de Contactos, sobre el botón "Escríbenos" en el </w:t>
      </w:r>
      <w:proofErr w:type="spellStart"/>
      <w:r w:rsidRPr="00CF5AD9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CF5AD9">
        <w:rPr>
          <w:rFonts w:ascii="Times New Roman" w:hAnsi="Times New Roman" w:cs="Times New Roman"/>
          <w:sz w:val="24"/>
          <w:szCs w:val="24"/>
        </w:rPr>
        <w:t xml:space="preserve"> de cualquier sección.</w:t>
      </w:r>
    </w:p>
    <w:p w14:paraId="3751834A" w14:textId="33356B98" w:rsidR="00D009B9" w:rsidRPr="00CF5AD9" w:rsidRDefault="00D009B9" w:rsidP="00D009B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D009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6D85C1" wp14:editId="045FD3FE">
            <wp:extent cx="5400040" cy="110553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9F72" w14:textId="6B5463C7" w:rsidR="00CF5AD9" w:rsidRDefault="00CF5AD9" w:rsidP="00D009B9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5AD9">
        <w:rPr>
          <w:rFonts w:ascii="Times New Roman" w:hAnsi="Times New Roman" w:cs="Times New Roman"/>
          <w:sz w:val="24"/>
          <w:szCs w:val="24"/>
        </w:rPr>
        <w:t xml:space="preserve">Formulario: Llena los campos "Nombre", "Correo electrónico", "Asunto" y "Mensaje". Haz clic en "Enviar Mensaje" para mandar tu consulta (esto es una simulación y no se </w:t>
      </w:r>
      <w:proofErr w:type="gramStart"/>
      <w:r w:rsidRPr="00CF5AD9">
        <w:rPr>
          <w:rFonts w:ascii="Times New Roman" w:hAnsi="Times New Roman" w:cs="Times New Roman"/>
          <w:sz w:val="24"/>
          <w:szCs w:val="24"/>
        </w:rPr>
        <w:t>enviara</w:t>
      </w:r>
      <w:proofErr w:type="gramEnd"/>
      <w:r w:rsidRPr="00CF5AD9">
        <w:rPr>
          <w:rFonts w:ascii="Times New Roman" w:hAnsi="Times New Roman" w:cs="Times New Roman"/>
          <w:sz w:val="24"/>
          <w:szCs w:val="24"/>
        </w:rPr>
        <w:t xml:space="preserve"> un mensaje real).</w:t>
      </w:r>
      <w:bookmarkStart w:id="0" w:name="_GoBack"/>
      <w:bookmarkEnd w:id="0"/>
    </w:p>
    <w:p w14:paraId="1F84C574" w14:textId="0D8E928F" w:rsidR="00D009B9" w:rsidRPr="00CF5AD9" w:rsidRDefault="00D009B9" w:rsidP="00D009B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D009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991FE3" wp14:editId="1E380EDD">
            <wp:extent cx="5400040" cy="2641600"/>
            <wp:effectExtent l="0" t="0" r="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A3AA" w14:textId="679EF552" w:rsidR="00C660AF" w:rsidRDefault="00CF5AD9" w:rsidP="00D009B9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F5AD9">
        <w:rPr>
          <w:rFonts w:ascii="Times New Roman" w:hAnsi="Times New Roman" w:cs="Times New Roman"/>
          <w:sz w:val="24"/>
          <w:szCs w:val="24"/>
        </w:rPr>
        <w:t xml:space="preserve">Volver: Usa el menú superior para regresar a la </w:t>
      </w:r>
      <w:proofErr w:type="spellStart"/>
      <w:r w:rsidRPr="00CF5AD9">
        <w:rPr>
          <w:rFonts w:ascii="Times New Roman" w:hAnsi="Times New Roman" w:cs="Times New Roman"/>
          <w:sz w:val="24"/>
          <w:szCs w:val="24"/>
        </w:rPr>
        <w:t>pagina</w:t>
      </w:r>
      <w:proofErr w:type="spellEnd"/>
      <w:r w:rsidRPr="00CF5AD9">
        <w:rPr>
          <w:rFonts w:ascii="Times New Roman" w:hAnsi="Times New Roman" w:cs="Times New Roman"/>
          <w:sz w:val="24"/>
          <w:szCs w:val="24"/>
        </w:rPr>
        <w:t xml:space="preserve"> de inicio.</w:t>
      </w:r>
    </w:p>
    <w:p w14:paraId="58363E1A" w14:textId="35200432" w:rsidR="00D009B9" w:rsidRPr="00CF5AD9" w:rsidRDefault="00D009B9" w:rsidP="00D009B9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 w:rsidRPr="00D009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4DB3A7" wp14:editId="035AD798">
            <wp:extent cx="5400040" cy="337820"/>
            <wp:effectExtent l="0" t="0" r="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09B9" w:rsidRPr="00CF5A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CB3332"/>
    <w:multiLevelType w:val="hybridMultilevel"/>
    <w:tmpl w:val="BDC248C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C4FD5"/>
    <w:multiLevelType w:val="hybridMultilevel"/>
    <w:tmpl w:val="BBC638A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D87385"/>
    <w:multiLevelType w:val="hybridMultilevel"/>
    <w:tmpl w:val="279C094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5B6444"/>
    <w:multiLevelType w:val="hybridMultilevel"/>
    <w:tmpl w:val="28D272C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AD9"/>
    <w:rsid w:val="003B6EC6"/>
    <w:rsid w:val="009D0F84"/>
    <w:rsid w:val="00C660AF"/>
    <w:rsid w:val="00CF5AD9"/>
    <w:rsid w:val="00D009B9"/>
    <w:rsid w:val="00D2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048A1F"/>
  <w15:chartTrackingRefBased/>
  <w15:docId w15:val="{734C0764-70D2-48D1-A856-094271E27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5A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5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CF5A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27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Vidal Acarapi Limachi</dc:creator>
  <cp:keywords/>
  <dc:description/>
  <cp:lastModifiedBy>Alumno</cp:lastModifiedBy>
  <cp:revision>2</cp:revision>
  <dcterms:created xsi:type="dcterms:W3CDTF">2025-12-11T13:14:00Z</dcterms:created>
  <dcterms:modified xsi:type="dcterms:W3CDTF">2025-12-11T13:14:00Z</dcterms:modified>
</cp:coreProperties>
</file>