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v1.13  |  2026-06-26</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v1.13: Two changes (2026-06-26). (1) .pptx added to accepted file types in v0.2 scope — parsed via pptx-parser npm (no system dependency); .ppt legacy binary format is explicitly out of scope for v0.2 (requires LibreOffice conversion) and is not surfaced to users. (2) File picker enforcement policy locked: the drop zone &lt;input&gt; uses the accept attribute to restrict the OS file picker to in-scope extensions only (.txt .md .docx .pdf .xlsx .xls .csv .pptx); the drag-and-drop handler enforces the same list on drop, silently ignoring non-matching files. This eliminates all "unsupported file type" error states — out-of-scope files are never selectable and never staged. Section 4.2.1 updated. Section 4.2.8 (new) documents the accept attribute spec and drag-and-drop enforcement. Q10 decision updated. Section 6.1 parser note updated. Section 12 workflow updated.
v1.12: Architecture audit update (2026-06-26). Seven findings incorporated: (1) duplicate Section 4.2.2 heading removed; 4.2.6/4.2.7 sub-section order corrected (multi-sheet now 4.2.6, backend endpoint now 4.2.7); (2) cover page and meta Version field corrected to v1.12; (3) generation prompt update requirement added to T-02 and Section 10.4; (4) extraction endpoint timeout risk documented with 120s minimum requirement and SSE streaming alternative; (5) Section 9.3 card layout specification added; (6) row delete transient undo specified in Sections 9.1 and 10.2; (7) Sign-Off cross-reference corrected to Section 10.x.
v1.11: Problem Statement section added as new Section 1. v1.10: All 11 questions locked (Q1-Q11). v1.9: Section 11 added — End-to-End Workflow Visualization. v1.8: Q10 locked — Excel and CSV added. v1.7: Q9 locked. v1.6: Q8. v1.5: Row Detail Panel. v1.4: Section 10. v1.3: Q1–Q7.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spacing w:after="120" w:before="0"/>
        <w:jc w:val="left"/>
      </w:pPr>
      <w:r>
        <w:rPr>
          <w:rFonts w:ascii="Arial" w:cs="Arial" w:eastAsia="Arial" w:hAnsi="Arial"/>
          <w:color w:val="333333"/>
        </w:rPr>
        <w:t xml:space="preserve">The Requirements Tab in TraceLMs Cloud v0.1.0 was built around a </w:t>
      </w:r>
      <w:r>
        <w:rPr>
          <w:rFonts w:ascii="Arial" w:cs="Arial" w:eastAsia="Arial" w:hAnsi="Arial"/>
          <w:b/>
          <w:bCs/>
          <w:color w:val="333333"/>
        </w:rPr>
        <w:t xml:space="preserve">single-textarea model</w:t>
      </w:r>
      <w:r>
        <w:rPr>
          <w:rFonts w:ascii="Arial" w:cs="Arial" w:eastAsia="Arial" w:hAnsi="Arial"/>
          <w:color w:val="333333"/>
        </w:rPr>
        <w:t xml:space="preserve"> that treats all requirement input as one undifferentiated string. Five structural gaps have been confirmed through user observation and product review:</w:t>
      </w:r>
    </w:p>
    <w:p>
      <w:pPr>
        <w:spacing w:after="40" w:before="0"/>
        <w:jc w:val="left"/>
      </w:pPr>
      <w:r>
        <w:rPr>
          <w:rFonts w:ascii="Arial" w:cs="Arial" w:eastAsia="Arial" w:hAnsi="Arial"/>
          <w:b/>
          <w:bCs/>
          <w:color w:val="333333"/>
        </w:rPr>
        <w:t xml:space="preserve">Problem 1 — Section 1 textarea inverts the visual hierarchy.</w:t>
      </w:r>
    </w:p>
    <w:p>
      <w:pPr>
        <w:spacing w:after="80" w:before="0"/>
        <w:jc w:val="left"/>
      </w:pPr>
      <w:r>
        <w:rPr>
          <w:rFonts w:ascii="Arial" w:cs="Arial" w:eastAsia="Arial" w:hAnsi="Arial"/>
          <w:color w:val="333333"/>
        </w:rPr>
        <w:t xml:space="preserve">"Instructions (Optional)" is positioned as the first visible element on the tab — above the file upload zone. This communicates that instructions are the primary input. In practice, the majority of users start with a document upload or Jira pull. The Section 1 box appears empty on load, occupies the highest visual position, and must be scrolled past to reach the actual input channels. This is a direct violation of the proximity principle: a generation modifier should live adjacent to the action it modifies, not above the data it modifies.</w:t>
      </w:r>
    </w:p>
    <w:p>
      <w:pPr>
        <w:spacing w:after="40" w:before="0"/>
        <w:jc w:val="left"/>
      </w:pPr>
      <w:r>
        <w:rPr>
          <w:rFonts w:ascii="Arial" w:cs="Arial" w:eastAsia="Arial" w:hAnsi="Arial"/>
          <w:b/>
          <w:bCs/>
          <w:color w:val="333333"/>
        </w:rPr>
        <w:t xml:space="preserve">Problem 2 — File upload and manual text entry are mutually exclusive.</w:t>
      </w:r>
    </w:p>
    <w:p>
      <w:pPr>
        <w:spacing w:after="80" w:before="0"/>
        <w:jc w:val="left"/>
      </w:pPr>
      <w:r>
        <w:rPr>
          <w:rFonts w:ascii="Arial" w:cs="Arial" w:eastAsia="Arial" w:hAnsi="Arial"/>
          <w:color w:val="333333"/>
        </w:rPr>
        <w:t xml:space="preserve">A user cannot combine a parsed document with supplementary manually-typed requirements in a single generation pass. The current architecture appends each source to a single requirementText string sequentially, but the UI prevents simultaneous use of both input channels. Real-world SRS work routinely involves mixed sources — a base document augmented with corrections typed inline.</w:t>
      </w:r>
    </w:p>
    <w:p>
      <w:pPr>
        <w:spacing w:after="40" w:before="0"/>
        <w:jc w:val="left"/>
      </w:pPr>
      <w:r>
        <w:rPr>
          <w:rFonts w:ascii="Arial" w:cs="Arial" w:eastAsia="Arial" w:hAnsi="Arial"/>
          <w:b/>
          <w:bCs/>
          <w:color w:val="333333"/>
        </w:rPr>
        <w:t xml:space="preserve">Problem 3 — Extracted requirements have no structured view or inline editing.</w:t>
      </w:r>
    </w:p>
    <w:p>
      <w:pPr>
        <w:spacing w:after="80" w:before="0"/>
        <w:jc w:val="left"/>
      </w:pPr>
      <w:r>
        <w:rPr>
          <w:rFonts w:ascii="Arial" w:cs="Arial" w:eastAsia="Arial" w:hAnsi="Arial"/>
          <w:color w:val="333333"/>
        </w:rPr>
        <w:t xml:space="preserve">After parsing a document, the extracted requirements appear as raw concatenated text in the textarea. The user cannot review, reorder, delete, or edit individual requirements before triggering generation. Errors introduced during extraction (wrong split, OCR artifact, irrelevant paragraph extracted) propagate silently into all four generation pipelines.</w:t>
      </w:r>
    </w:p>
    <w:p>
      <w:pPr>
        <w:spacing w:after="40" w:before="0"/>
        <w:jc w:val="left"/>
      </w:pPr>
      <w:r>
        <w:rPr>
          <w:rFonts w:ascii="Arial" w:cs="Arial" w:eastAsia="Arial" w:hAnsi="Arial"/>
          <w:b/>
          <w:bCs/>
          <w:color w:val="333333"/>
        </w:rPr>
        <w:t xml:space="preserve">Problem 4 — Upload requirements and Jira requirements share the same unstructured output zone.</w:t>
      </w:r>
    </w:p>
    <w:p>
      <w:pPr>
        <w:spacing w:after="80" w:before="0"/>
        <w:jc w:val="left"/>
      </w:pPr>
      <w:r>
        <w:rPr>
          <w:rFonts w:ascii="Arial" w:cs="Arial" w:eastAsia="Arial" w:hAnsi="Arial"/>
          <w:color w:val="333333"/>
        </w:rPr>
        <w:t xml:space="preserve">Both sources append to the same requirementText string. There is no visual distinction between a requirement extracted from a document and a requirement pulled from Jira. Users cannot manage them independently, and the generation pipeline cannot distinguish provenance.</w:t>
      </w:r>
    </w:p>
    <w:p>
      <w:pPr>
        <w:spacing w:after="40" w:before="0"/>
        <w:jc w:val="left"/>
      </w:pPr>
      <w:r>
        <w:rPr>
          <w:rFonts w:ascii="Arial" w:cs="Arial" w:eastAsia="Arial" w:hAnsi="Arial"/>
          <w:b/>
          <w:bCs/>
          <w:color w:val="333333"/>
        </w:rPr>
        <w:t xml:space="preserve">Problem 5 — No Excel or CSV support.</w:t>
      </w:r>
    </w:p>
    <w:p>
      <w:pPr>
        <w:spacing w:after="120" w:before="0"/>
        <w:jc w:val="left"/>
      </w:pPr>
      <w:r>
        <w:rPr>
          <w:rFonts w:ascii="Arial" w:cs="Arial" w:eastAsia="Arial" w:hAnsi="Arial"/>
          <w:color w:val="333333"/>
        </w:rPr>
        <w:t xml:space="preserve">The most common format for requirement matrices in enterprise QA teams is a spreadsheet — .xlsx, .xls, or .csv. TraceLMs v0.1 does not accept any of these formats, requiring users to manually copy-paste from spreadsheets before the tool can process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Problem</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Impact</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Resolution in v0.2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1 textarea above upload zone — inverted hierarchy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Cognitive friction on every session open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 Section 1 as a top-level section; relocate to collapsible Generation Context panel in tab footer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and manual text are mutually exclusive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Cannot combine document parse + typed additions in one 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Stacked simultaneous inputs — both channels active at the same 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structured view of extracted requirements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errors propagate silently into all four generation pipelines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with inline editing, row detail panel, row deletion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and Jira requirements share one undifferentiated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independent management; no provenance tracking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independent RequirementTable instances with separate serialization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Excel or CSV support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copy-paste from spreadsheets before use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parser — accepts .xlsx, .xls, .csv via the same upload zone</w:t>
            </w:r>
          </w:p>
        </w:tc>
      </w:tr>
    </w:tbl>
    <w:p>
      <w:pPr>
        <w:spacing w:after="160" w:before="0"/>
        <w:jc w:val="left"/>
      </w:pPr>
      <w:r>
        <w:t xml:space="preserve"/>
      </w:r>
    </w:p>
    <w:p>
      <w:pPr>
        <w:pStyle w:val="Heading1"/>
      </w:pPr>
      <w:r>
        <w:rPr>
          <w:rFonts w:ascii="Arial" w:cs="Arial" w:eastAsia="Arial" w:hAnsi="Arial"/>
        </w:rPr>
        <w:t xml:space="preserve">2.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7 (Resolved Decisions).</w:t>
      </w:r>
    </w:p>
    <w:p>
      <w:pPr>
        <w:pStyle w:val="Heading1"/>
      </w:pPr>
      <w:r>
        <w:rPr>
          <w:rFonts w:ascii="Arial" w:cs="Arial" w:eastAsia="Arial" w:hAnsi="Arial"/>
        </w:rPr>
        <w:t xml:space="preserve">3. Current State</w:t>
      </w:r>
    </w:p>
    <w:p>
      <w:pPr>
        <w:pStyle w:val="Heading2"/>
      </w:pPr>
      <w:r>
        <w:rPr>
          <w:rFonts w:ascii="Arial" w:cs="Arial" w:eastAsia="Arial" w:hAnsi="Arial"/>
        </w:rPr>
        <w:t xml:space="preserve">3.1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3.2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4. Proposed Changes</w:t>
      </w:r>
    </w:p>
    <w:p>
      <w:pPr>
        <w:pStyle w:val="Heading2"/>
      </w:pPr>
      <w:r>
        <w:rPr>
          <w:rFonts w:ascii="Arial" w:cs="Arial" w:eastAsia="Arial" w:hAnsi="Arial"/>
        </w:rPr>
        <w:t xml:space="preserve">4.1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4.2  Section 2: "File Upload Parsing" → "Upload &amp; Extract Requirements"</w:t>
      </w:r>
    </w:p>
    <w:p>
      <w:pPr>
        <w:spacing w:after="12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section now supports </w:t>
      </w:r>
      <w:r>
        <w:rPr>
          <w:rFonts w:ascii="Arial" w:cs="Arial" w:eastAsia="Arial" w:hAnsi="Arial"/>
          <w:b/>
          <w:bCs/>
          <w:color w:val="333333"/>
        </w:rPr>
        <w:t xml:space="preserve">two simultaneous input channels</w:t>
      </w:r>
      <w:r>
        <w:rPr>
          <w:rFonts w:ascii="Arial" w:cs="Arial" w:eastAsia="Arial" w:hAnsi="Arial"/>
          <w:color w:val="333333"/>
        </w:rPr>
        <w:t xml:space="preserve"> — file upload and manual text entry — both processed in a single LLM extraction call. This replaces the previous 2-step flow (Upload → Parse → paste into textarea) with a unified pipeline regardless of how many input channels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Q9): Stacked Inputs, Single Extraction Call  </w:t>
            </w:r>
            <w:r>
              <w:rPr>
                <w:rFonts w:ascii="Arial" w:cs="Arial" w:eastAsia="Arial" w:hAnsi="Arial"/>
                <w:color w:val="333333"/>
              </w:rPr>
              <w:t xml:space="preserve">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pPr>
        <w:spacing w:after="120" w:before="120"/>
        <w:jc w:val="left"/>
      </w:pPr>
      <w:r>
        <w:t xml:space="preserve"/>
      </w:r>
    </w:p>
    <w:p>
      <w:pPr>
        <w:pStyle w:val="Heading3"/>
      </w:pPr>
      <w:r>
        <w:rPr>
          <w:rFonts w:ascii="Arial" w:cs="Arial" w:eastAsia="Arial" w:hAnsi="Arial"/>
        </w:rPr>
        <w:t xml:space="preserve">4.2.1  Section 2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600"/>
        <w:gridCol w:w="18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Channel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Element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Accepted File Types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Always Visible?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 Variable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Feeds Into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 zone + file chips. Multiple files supported.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 · .md · .docx · .pdf · .xlsx · .xls · .csv · .pptx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 present at top of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uploadDrafts[] / parsedFiles[]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(parsed file text via SheetJS for Excel/CSV; pptx-parser for .pptx; existing parser for .txt/.md/.docx/.pdf)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Collapsible textarea — "▸ Also add requirements manually". Expands on click. Auto-grows max 6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 — free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Always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(appended after file text)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v0.2 Locked — Excel, CSV &amp; PowerPoint Support (Q10):  </w:t>
            </w:r>
            <w:r>
              <w:rPr>
                <w:rFonts w:ascii="Arial" w:cs="Arial" w:eastAsia="Arial" w:hAnsi="Arial"/>
                <w:color w:val="333333"/>
              </w:rPr>
              <w:t xml:space="preserve">Excel (.xlsx, .xls), CSV (.csv), and PowerPoint (.pptx) are accepted file types from v0.2. Excel/CSV parsed via SheetJS (xlsx npm). PowerPoint parsed via pptx-parser npm — slide text extracted in slide order, concatenated as rawText. No new endpoint or prompt changes required. The legacy .ppt binary format is explicitly out of scope for v0.2 — it requires LibreOffice for conversion and is not surfaced to users (excluded from the accept attribute). Users with .ppt files should Save As .pptx in PowerPoint before uploading. Image support is explicitly out of scope for v0.2 — tracked in a separate TDD (Image &amp; Screenshot Upload Support TDD v0.1).</w:t>
            </w:r>
          </w:p>
        </w:tc>
      </w:tr>
    </w:tbl>
    <w:p>
      <w:pPr>
        <w:spacing w:after="160" w:before="0"/>
        <w:jc w:val="left"/>
      </w:pPr>
      <w:r>
        <w:t xml:space="preserve"/>
      </w:r>
    </w:p>
    <w:p>
      <w:pPr>
        <w:spacing w:before="160"/>
        <w:jc w:val="left"/>
      </w:pPr>
      <w:r>
        <w:t xml:space="preserve"/>
      </w:r>
    </w:p>
    <w:p>
      <w:pPr>
        <w:pStyle w:val="Heading3"/>
      </w:pPr>
      <w:r>
        <w:rPr>
          <w:rFonts w:ascii="Arial" w:cs="Arial" w:eastAsia="Arial" w:hAnsi="Arial"/>
        </w:rPr>
        <w:t xml:space="preserve">4.2.2  Combined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Stage Inputs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files and/or types manual requirements. Both channels can be active simultaneously.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Extended — manual channel is 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File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 Skipped if no files staged.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Concatenate rawText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 parsedFileText + "\n\n--- Manually Added ---\n\n" + manualText. Either section omitted if empty.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 client-side concat before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Classify via LLM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rawText, settings }) → ExtractedRequirement[]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RequirementTable in the UI. Sequential REQ-IDs across all rows.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4.2.3  Extract Button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staged?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Manual text present?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from Document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All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bl>
    <w:p>
      <w:pPr>
        <w:spacing w:before="160"/>
        <w:jc w:val="left"/>
      </w:pPr>
      <w:r>
        <w:t xml:space="preserve"/>
      </w:r>
    </w:p>
    <w:p>
      <w:pPr>
        <w:pStyle w:val="Heading3"/>
      </w:pPr>
      <w:r>
        <w:rPr>
          <w:rFonts w:ascii="Arial" w:cs="Arial" w:eastAsia="Arial" w:hAnsi="Arial"/>
        </w:rPr>
        <w:t xml:space="preserve">4.2.4  Manual Text Area Behavioral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(default)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toggle in --text-secondary. Zero height — no vertical space consumed.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Auto-grow textarea revealed. Placeholder: "Type or paste additional requirements here — one per line or paragraph". Max 6 lines then internal scroll.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Manual requirements added ●" — dot in --accent color. Persistent signal that manual text will be included in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Extract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appended to rawText payload after file text, separated by "--- Manually Added ---" delimiter. If empty, delimiter is omitted entirely.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reset to empty string. Panel collapses to default.</w:t>
            </w:r>
          </w:p>
        </w:tc>
      </w:tr>
    </w:tbl>
    <w:p>
      <w:pPr>
        <w:spacing w:before="160"/>
        <w:jc w:val="left"/>
      </w:pPr>
      <w:r>
        <w:t xml:space="preserve"/>
      </w:r>
    </w:p>
    <w:p>
      <w:pPr>
        <w:pStyle w:val="Heading3"/>
      </w:pPr>
      <w:r>
        <w:rPr>
          <w:rFonts w:ascii="Arial" w:cs="Arial" w:eastAsia="Arial" w:hAnsi="Arial"/>
        </w:rPr>
        <w:t xml:space="preserve">4.2.5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4.2.6  Multi-Sheet Excel Handling Policy</w:t>
      </w:r>
    </w:p>
    <w:p>
      <w:pPr>
        <w:spacing w:after="120" w:before="0"/>
        <w:jc w:val="left"/>
      </w:pPr>
      <w:r>
        <w:rPr>
          <w:rFonts w:ascii="Arial" w:cs="Arial" w:eastAsia="Arial" w:hAnsi="Arial"/>
          <w:color w:val="333333"/>
        </w:rPr>
        <w:t xml:space="preserve">When an uploaded </w:t>
      </w:r>
      <w:r>
        <w:rPr>
          <w:rFonts w:ascii="Courier New" w:cs="Courier New" w:eastAsia="Courier New" w:hAnsi="Courier New"/>
          <w:color w:val="1A6B6B"/>
          <w:sz w:val="18"/>
          <w:szCs w:val="18"/>
        </w:rPr>
        <w:t xml:space="preserve">.xlsx</w:t>
      </w:r>
      <w:r>
        <w:rPr>
          <w:rFonts w:ascii="Arial" w:cs="Arial" w:eastAsia="Arial" w:hAnsi="Arial"/>
          <w:color w:val="333333"/>
        </w:rPr>
        <w:t xml:space="preserve"> / </w:t>
      </w:r>
      <w:r>
        <w:rPr>
          <w:rFonts w:ascii="Courier New" w:cs="Courier New" w:eastAsia="Courier New" w:hAnsi="Courier New"/>
          <w:color w:val="1A6B6B"/>
          <w:sz w:val="18"/>
          <w:szCs w:val="18"/>
        </w:rPr>
        <w:t xml:space="preserve">.xls</w:t>
      </w:r>
      <w:r>
        <w:rPr>
          <w:rFonts w:ascii="Arial" w:cs="Arial" w:eastAsia="Arial" w:hAnsi="Arial"/>
          <w:color w:val="333333"/>
        </w:rPr>
        <w:t xml:space="preserve"> file contains multiple sheets, the system applies a </w:t>
      </w:r>
      <w:r>
        <w:rPr>
          <w:rFonts w:ascii="Arial" w:cs="Arial" w:eastAsia="Arial" w:hAnsi="Arial"/>
          <w:b/>
          <w:bCs/>
          <w:color w:val="333333"/>
        </w:rPr>
        <w:t xml:space="preserve">three-tier response policy</w:t>
      </w:r>
      <w:r>
        <w:rPr>
          <w:rFonts w:ascii="Arial" w:cs="Arial" w:eastAsia="Arial" w:hAnsi="Arial"/>
          <w:color w:val="333333"/>
        </w:rPr>
        <w:t xml:space="preserve">. The guard variable is </w:t>
      </w:r>
      <w:r>
        <w:rPr>
          <w:rFonts w:ascii="Arial" w:cs="Arial" w:eastAsia="Arial" w:hAnsi="Arial"/>
          <w:b/>
          <w:bCs/>
          <w:color w:val="333333"/>
        </w:rPr>
        <w:t xml:space="preserve">total extracted character count</w:t>
      </w:r>
      <w:r>
        <w:rPr>
          <w:rFonts w:ascii="Arial" w:cs="Arial" w:eastAsia="Arial" w:hAnsi="Arial"/>
          <w:color w:val="333333"/>
        </w:rPr>
        <w:t xml:space="preserve">, not sheet count — sheet count is a secondary signal only. This policy is locked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Condition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System Behaviour</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Signal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 — Silent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1–5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Prefix each sheet's text with === Sheet: "Name" === separator for LLM context.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Expected happy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 — Amber warn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6–15 sheets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Concatenate with sheet separators.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Amber chip appended to the staged file chip: "9 sheets — all included". Tooltip on click: "All sheets will be processed. Remove non-requirement sheets for cleaner extraction."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 — Soft block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16+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by default. User can bypass.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on staged file: "16 sheets — too large to process safely" + [Process anyway] button + [Remove file] button. Clicking "Process anyway" proceeds to Tier 2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Hard stop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Any count — chars &gt; 80,000 (all formats)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No bypass.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"File too large — exceeds extraction limit (80k characters). Split into smaller files." Applies to .txt, .md, .docx, .pdf, Excel, CSV equally.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Empty sheets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 has no non-empty cells (charts, pivot tables, cover art)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Skip silently — no text extracted from that sheet.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Rationale — Why Not a Hard Error on Sheet Count?  </w:t>
            </w:r>
            <w:r>
              <w:rPr>
                <w:rFonts w:ascii="Arial" w:cs="Arial" w:eastAsia="Arial" w:hAnsi="Arial"/>
                <w:color w:val="333333"/>
              </w:rPr>
              <w:t xml:space="preserve">Real-world SRS workbooks routinely contain 3–8 sheets (Functional, Non-Functional, Revision History, Sign-off, Glossary). A hard error on multi-sheet files would block legitimate inputs and destroy trust. Sheet count is a proxy — a file with 20 tiny sheets may contain less content than a file with 1 massive sheet. The actual failure mode is LLM context overflow, which is measured in characters, not sheets. The three-tier policy preserves user agency (via bypass) while clearly signalling risk. A hard stop exists, but only at the true failure boundary: character count.</w:t>
            </w:r>
          </w:p>
        </w:tc>
      </w:tr>
    </w:tbl>
    <w:p>
      <w:pPr>
        <w:spacing w:after="160" w:before="0"/>
        <w:jc w:val="left"/>
      </w:pPr>
      <w:r>
        <w:t xml:space="preserve"/>
      </w:r>
    </w:p>
    <w:p>
      <w:pPr>
        <w:pStyle w:val="Heading3"/>
      </w:pPr>
      <w:r>
        <w:rPr>
          <w:rFonts w:ascii="Arial" w:cs="Arial" w:eastAsia="Arial" w:hAnsi="Arial"/>
        </w:rPr>
        <w:t xml:space="preserve">4.2.7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  — rawText is the client-concatenated payload from all active input channels</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 for the standard case (see Timeout note below).</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8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content..."  →  Step 2 "Extracting requirements..."  Both are pure CSS animations — zero JavaScript overhead vs. a spinner.</w:t>
      </w:r>
    </w:p>
    <w:p>
      <w:pPr>
        <w:spacing w:after="80" w:before="0"/>
        <w:jc w:val="left"/>
      </w:pPr>
      <w:r>
        <w:rPr>
          <w:rFonts w:ascii="Arial" w:cs="Arial" w:eastAsia="Arial" w:hAnsi="Arial"/>
          <w:b/>
          <w:bCs/>
          <w:color w:val="333333"/>
        </w:rPr>
        <w:t xml:space="preserve">Server timeout requirement:</w:t>
      </w:r>
      <w:r>
        <w:rPr>
          <w:rFonts w:ascii="Arial" w:cs="Arial" w:eastAsia="Arial" w:hAnsi="Arial"/>
          <w:color w:val="333333"/>
        </w:rPr>
        <w:t xml:space="preserve">  This endpoint can take 30–60 seconds for large documents (50+ requirements with 3-field classification inference). Most cloud hosting platforms (Vercel, Railway, Render, Fly.io) default to 30-second request timeouts. </w:t>
      </w:r>
      <w:r>
        <w:rPr>
          <w:rFonts w:ascii="Arial" w:cs="Arial" w:eastAsia="Arial" w:hAnsi="Arial"/>
          <w:b/>
          <w:bCs/>
          <w:color w:val="333333"/>
        </w:rPr>
        <w:t xml:space="preserve">The hosting platform must be configured with a minimum 120-second timeout for this endpoint</w:t>
      </w:r>
      <w:r>
        <w:rPr>
          <w:rFonts w:ascii="Arial" w:cs="Arial" w:eastAsia="Arial" w:hAnsi="Arial"/>
          <w:color w:val="333333"/>
        </w:rPr>
        <w:t xml:space="preserve"> to prevent 504 errors on large documents. Document this in the deployment checklist before shipping v0.2.</w:t>
      </w:r>
    </w:p>
    <w:p>
      <w:pPr>
        <w:spacing w:after="160" w:before="0"/>
        <w:jc w:val="left"/>
      </w:pPr>
      <w:r>
        <w:rPr>
          <w:rFonts w:ascii="Arial" w:cs="Arial" w:eastAsia="Arial" w:hAnsi="Arial"/>
          <w:b/>
          <w:bCs/>
          <w:color w:val="333333"/>
        </w:rPr>
        <w:t xml:space="preserve">Alternative for platforms with fixed timeout ceilings:</w:t>
      </w:r>
      <w:r>
        <w:rPr>
          <w:rFonts w:ascii="Arial" w:cs="Arial" w:eastAsia="Arial" w:hAnsi="Arial"/>
          <w:color w:val="333333"/>
        </w:rPr>
        <w:t xml:space="preserve">  If the hosting platform cannot support 120s timeouts (e.g. Vercel Hobby), convert the extraction step to SSE streaming — emit each classified requirement row as it is returned by the LLM, render rows progressively in the table. This converts "wait 45s then see everything" to "rows appear one-by-one" — perceptibly faster and timeout-immune. Progressive rendering requires the extraction prompt to output one JSON row per LLM response chunk rather than a single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3"/>
      </w:pPr>
      <w:r>
        <w:rPr>
          <w:rFonts w:ascii="Arial" w:cs="Arial" w:eastAsia="Arial" w:hAnsi="Arial"/>
        </w:rPr>
        <w:t xml:space="preserve">4.2.8  File Picker Enforcement — accept Attribute &amp; Drag-and-Drop Filter</w:t>
      </w:r>
    </w:p>
    <w:p>
      <w:pPr>
        <w:spacing w:after="120" w:before="0"/>
        <w:jc w:val="left"/>
      </w:pPr>
      <w:r>
        <w:rPr>
          <w:rFonts w:ascii="Arial" w:cs="Arial" w:eastAsia="Arial" w:hAnsi="Arial"/>
          <w:color w:val="333333"/>
        </w:rPr>
        <w:t xml:space="preserve">The drop zone enforces the in-scope file list at </w:t>
      </w:r>
      <w:r>
        <w:rPr>
          <w:rFonts w:ascii="Arial" w:cs="Arial" w:eastAsia="Arial" w:hAnsi="Arial"/>
          <w:b/>
          <w:bCs/>
          <w:color w:val="333333"/>
        </w:rPr>
        <w:t xml:space="preserve">two layers</w:t>
      </w:r>
      <w:r>
        <w:rPr>
          <w:rFonts w:ascii="Arial" w:cs="Arial" w:eastAsia="Arial" w:hAnsi="Arial"/>
          <w:color w:val="333333"/>
        </w:rPr>
        <w:t xml:space="preserve">, eliminating all "unsupported file type" error states. Out-of-scope files are never selectable, never staged, and never reach the parser — no error handling needed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Mechanism</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Effect</w:t>
            </w:r>
          </w:p>
        </w:tc>
        <w:tc>
          <w:tcPr>
            <w:tcW w:type="dxa" w:w="1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In-Scope Extensions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OS File Picker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&lt;input type="file" accept=".txt,.md,.docx,.pdf,.xlsx,.xls,.csv,.pptx" multiple&gt;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The OS file picker dialog filters its view to show only files matching the accept list. Users physically cannot select unsupported files from the picker.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 · .md · .docx · .pdf · .xlsx · .xls · .csv · .pptx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Drag-and-Drop Handler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drop event: check each file's extension against the accepted list. Files that do not match are silently discarded — never staged, no chip rendered, no error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Drag-and-drop bypasses the OS picker accept filter. The drop handler must enforce the same list client-side. Non-matching files are dropped without feedback — they simply never appear.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8 extensions as above</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Rationale — Constrain the Input, Not the Error:  </w:t>
            </w:r>
            <w:r>
              <w:rPr>
                <w:rFonts w:ascii="Arial" w:cs="Arial" w:eastAsia="Arial" w:hAnsi="Arial"/>
                <w:color w:val="333333"/>
              </w:rPr>
              <w:t xml:space="preserve">The correct solution to "what happens when a user selects an unsupported file" is to ensure the user cannot select an unsupported file in the first place. The accept attribute on &lt;input type="file"&gt; achieves this for the file picker. The drop handler achieves this for drag-and-drop. The result: zero "unsupported file type" error states, zero error chips for file type mismatches, zero test cases for that scenario. Simpler code, simpler UX, no degraded states to design or test. Note: the accept attribute is a hint to the browser, not a security control — the drop handler enforcement is the authoritative layer for drag-and-drop paths.</w:t>
            </w:r>
          </w:p>
        </w:tc>
      </w:tr>
    </w:tbl>
    <w:p>
      <w:pPr>
        <w:spacing w:after="16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Format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v0.2 Status</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Parser</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document parser (src/services/document/)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document parser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document parser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document parser (pdf-parse)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.xlsx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(xlsx npm)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Multi-sheet policy applies — see Section 4.2.6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.xls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(xlsx npm)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Multi-sheet policy applies — see Section 4.2.6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.csv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(xlsx npm)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.pptx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pptx-parser (npm) — slide text extracted in slide order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system dependency. npm install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.ppt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Out of scope v0.2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Not implemented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Legacy binary format — requires LibreOffice conversion. Not shown in file picker. Users should Save As .pptx.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.png / .jpg / .jpeg / .webp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Out of scope 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Not implemented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Image support tracked in Image &amp; Screenshot Upload Support TDD. Not shown in file picker.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other formats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Out of scope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Not implemented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Not shown in file picker. Silently discarded on drag-and-drop.</w:t>
            </w:r>
          </w:p>
        </w:tc>
      </w:tr>
    </w:tbl>
    <w:p>
      <w:pPr>
        <w:spacing w:after="160" w:before="0"/>
        <w:jc w:val="left"/>
      </w:pPr>
      <w:r>
        <w:t xml:space="preserve"/>
      </w:r>
    </w:p>
    <w:p>
      <w:pPr>
        <w:pStyle w:val="Heading2"/>
      </w:pPr>
      <w:r>
        <w:rPr>
          <w:rFonts w:ascii="Arial" w:cs="Arial" w:eastAsia="Arial" w:hAnsi="Arial"/>
        </w:rPr>
        <w:t xml:space="preserve">4.3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4.3.1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4.3.2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5.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5.1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5.2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6. Full Impact Assessment</w:t>
      </w:r>
    </w:p>
    <w:p>
      <w:pPr>
        <w:pStyle w:val="Heading2"/>
      </w:pPr>
      <w:r>
        <w:rPr>
          <w:rFonts w:ascii="Arial" w:cs="Arial" w:eastAsia="Arial" w:hAnsi="Arial"/>
        </w:rPr>
        <w:t xml:space="preserve">6.1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src/services/document/ (parser extended)</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.pptx parsing via pptx-parser npm. Slide text extracted in slide order, concatenated as rawText. All other formats already supported. install: npm install pptx-parser. No system dependency (no LibreOffice needed for .pptx).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 Drop zone &lt;input&gt; uses accept=".txt,.md,.docx,.pdf,.xlsx,.xls,.csv,.pptx". Drop handler filters by extension on drop — non-matching files silently discarded.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6.2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5.2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7.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file upload and manual text entry be used simultaneously in Section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both input channels are always available at the same time. Not mutually exclusive modes.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Both channels concatenated client-side into single rawText → one extraction call → one loading state → sequential REQ-IDs → all rows in uploadedRequirements[]. Button label adapts: "Extract from Document" / "Extract Requirements" / "Extract All Requirements".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Should Excel (.xlsx/.xls), CSV, and PowerPoint be accepted file types in 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Excel, CSV, and .pptx locked for v0.2. .ppt (legacy binary) is out of scope — requires LibreOffice, not shown in picker. Image support (.png/.jpg/.jpeg/.webp) is out of scope — tracked in Image &amp; Screenshot Upload Support TDD.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Excel/CSV: SheetJS (xlsx npm). PowerPoint: pptx-parser npm (no system dependency). Drop zone &lt;input&gt; accept attribute restricts OS file picker to in-scope extensions only. Drop handler enforces same list on drag-and-drop — non-matching files silently discarded. Zero "unsupported file type" error states needed.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happens when an uploaded Excel file contains multiple sheets/tabs? Should the tool error out if too many sheets are detected?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Three-tier response policy — locked for v0.2. Sheet count alone is NOT the guard; total extracted character count is the true hard limit. See Section 4.2.6.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Tier 1 (1–5 sheets): process all sheets silently — no UI signal. Tier 2 (6–15 sheets): process all sheets + amber chip indicator on the staged file chip ("9 sheets — all included"). Tier 3 (16+ sheets): soft block with bypass — inline error chip + "Process anyway" button, not a silent hard error. Hard stop (any count): if total extracted characters exceed 80,000 (~20k tokens), surface a hard error chip with no bypass — applies to all file types, not Excel only. Empty/chart-only sheets are skipped silently. Each sheet's text is prefixed with a separator (=== Sheet: "Name" ===) so the LLM understands document structure.</w:t>
            </w:r>
          </w:p>
        </w:tc>
      </w:tr>
    </w:tbl>
    <w:p>
      <w:pPr>
        <w:spacing w:after="160" w:before="0"/>
        <w:jc w:val="left"/>
      </w:pPr>
      <w:r>
        <w:t xml:space="preserve"/>
      </w:r>
    </w:p>
    <w:p>
      <w:pPr>
        <w:pStyle w:val="Heading1"/>
      </w:pPr>
      <w:r>
        <w:rPr>
          <w:rFonts w:ascii="Arial" w:cs="Arial" w:eastAsia="Arial" w:hAnsi="Arial"/>
        </w:rPr>
        <w:t xml:space="preserve">8.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all prompt updates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 with 120s timeout config note), src/prompts/requirement-extraction.txt (3-field inference). Also update all four generation prompts to leverage structured metadata: src/prompts/scenarios.txt, test-cases.txt, automation.txt, enhancement.txt — instruct LLM to use [IssueType] [RequirementType] [Priority] tags for coverage depth and scenario categorisation.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9. Design &amp; UX Principles</w:t>
      </w:r>
    </w:p>
    <w:p>
      <w:pPr>
        <w:pStyle w:val="Heading2"/>
      </w:pPr>
      <w:r>
        <w:rPr>
          <w:rFonts w:ascii="Arial" w:cs="Arial" w:eastAsia="Arial" w:hAnsi="Arial"/>
        </w:rPr>
        <w:t xml:space="preserve">9.1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modal required — instead, a transient toast appears for 5 seconds: "Requirement deleted. Undo". Clicking Undo re-inserts the row at its original position with all user-edited field values restored. After 5 seconds the deletion is final. The component holds a single lastDeletedRow: { index, row } | null buffer in state — sufficient for single-row undo with ~3 lines of logic. Do NOT use "re-upload" as the undo path — re-uploading destroys all custom edits (corrected Issue Types, edited Summaries, custom Descriptions) made before the deletion.</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9.2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2"/>
      </w:pPr>
      <w:r>
        <w:rPr>
          <w:rFonts w:ascii="Arial" w:cs="Arial" w:eastAsia="Arial" w:hAnsi="Arial"/>
        </w:rPr>
        <w:t xml:space="preserve">9.3  Card Layout Specification (&lt; 540px)</w:t>
      </w:r>
    </w:p>
    <w:p>
      <w:pPr>
        <w:spacing w:after="120" w:before="0"/>
        <w:jc w:val="left"/>
      </w:pPr>
      <w:r>
        <w:rPr>
          <w:rFonts w:ascii="Arial" w:cs="Arial" w:eastAsia="Arial" w:hAnsi="Arial"/>
          <w:color w:val="333333"/>
        </w:rPr>
        <w:t xml:space="preserve">Below 540px viewport width, the RequirementTable falls back to a card layout — one card per requirement. This section is the authoritative spec for the card layout; do not improvise at implementation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Card Behaviour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Card container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White background, --radius-md border-radius, 1px --border outline, --space-3 padding, --space-2 vertical gap between cards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shadow — use outline to distinguish from page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Field order (top→bottom)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 → Req ID → Summary → Issue Type → Requirement Type → Priority → Description preview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 at top, action buttons at bottom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Full-width chip with "upload" or "jira" label — identical to table view, rendered at top of card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background, --text-secondary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 "REQ ID" in --text-tertiary / --text-xs. Value: bold, --text-primary. Never editable.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same rule as table 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renders as 2-line truncated text (--text-sm). Click transforms to &lt;input type="text"&gt;. Blur/Enter saves. Escape cancels.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behavior as table click-to-edit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"Issue Type" in --text-tertiary above. Full-width on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options: Epic / Story. ? indicator preserved.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"Requirement Type" in --text-tertiary above. Full-width on card.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10-value optgroup dropdown. (default) marker preserved for Jira imports.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"Priority" in --text-tertiary above. Full-width on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4-value dropdown: Critical / High / Medium / 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 preview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text in --text-secondary / --text-sm with label "Description". Tapping anywhere on the card opens the Row Detail Panel.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behavior identical to table view — full textarea, click-outside dismisses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 button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Full-width [Delete row] button at the bottom of each card, using the danger variant (--danger color, outlined). Triggers same 5-second transient undo toast.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confirmation modal — same pattern as table view</w:t>
            </w:r>
          </w:p>
        </w:tc>
      </w:tr>
    </w:tbl>
    <w:p>
      <w:pPr>
        <w:spacing w:after="160" w:before="0"/>
        <w:jc w:val="left"/>
      </w:pPr>
      <w:r>
        <w:t xml:space="preserve"/>
      </w:r>
    </w:p>
    <w:p>
      <w:pPr>
        <w:pStyle w:val="Heading1"/>
      </w:pPr>
      <w:r>
        <w:rPr>
          <w:rFonts w:ascii="Arial" w:cs="Arial" w:eastAsia="Arial" w:hAnsi="Arial"/>
        </w:rPr>
        <w:t xml:space="preserve">10. Acceptance Criteria</w:t>
      </w:r>
    </w:p>
    <w:p>
      <w:pPr>
        <w:pStyle w:val="Heading2"/>
      </w:pPr>
      <w:r>
        <w:rPr>
          <w:rFonts w:ascii="Arial" w:cs="Arial" w:eastAsia="Arial" w:hAnsi="Arial"/>
        </w:rPr>
        <w:t xml:space="preserve">10.1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10.2  Section 2 — Upload &amp; Extract Requirements</w:t>
      </w:r>
    </w:p>
    <w:p>
      <w:pPr>
        <w:pStyle w:val="ListParagraph"/>
        <w:numPr>
          <w:ilvl w:val="0"/>
          <w:numId w:val="2"/>
        </w:numPr>
        <w:spacing w:after="40" w:before="40"/>
      </w:pPr>
      <w:r>
        <w:rPr>
          <w:rFonts w:ascii="Arial" w:cs="Arial" w:eastAsia="Arial" w:hAnsi="Arial"/>
          <w:color w:val="333333"/>
        </w:rPr>
        <w:t xml:space="preserve">Both input channels are always available simultaneously — file upload zone and manual text area can both have content at the same time</w:t>
      </w:r>
    </w:p>
    <w:p>
      <w:pPr>
        <w:pStyle w:val="ListParagraph"/>
        <w:numPr>
          <w:ilvl w:val="0"/>
          <w:numId w:val="2"/>
        </w:numPr>
        <w:spacing w:after="40" w:before="40"/>
      </w:pPr>
      <w:r>
        <w:rPr>
          <w:rFonts w:ascii="Arial" w:cs="Arial" w:eastAsia="Arial" w:hAnsi="Arial"/>
          <w:color w:val="333333"/>
        </w:rPr>
        <w:t xml:space="preserve">Manual text area is collapsed by default ("▸ Also add requirements manually"). Expands on click. Shows filled indicator (●) in --accent when content is present.</w:t>
      </w:r>
    </w:p>
    <w:p>
      <w:pPr>
        <w:pStyle w:val="ListParagraph"/>
        <w:numPr>
          <w:ilvl w:val="0"/>
          <w:numId w:val="2"/>
        </w:numPr>
        <w:spacing w:after="40" w:before="40"/>
      </w:pPr>
      <w:r>
        <w:rPr>
          <w:rFonts w:ascii="Arial" w:cs="Arial" w:eastAsia="Arial" w:hAnsi="Arial"/>
          <w:color w:val="333333"/>
        </w:rPr>
        <w:t xml:space="preserve">Extract button label adapts: "Extract from Document" (files only), "Extract Requirements" (manual only), "Extract All Requirements" (both active), disabled (neither active)</w:t>
      </w:r>
    </w:p>
    <w:p>
      <w:pPr>
        <w:pStyle w:val="ListParagraph"/>
        <w:numPr>
          <w:ilvl w:val="0"/>
          <w:numId w:val="2"/>
        </w:numPr>
        <w:spacing w:after="40" w:before="40"/>
      </w:pPr>
      <w:r>
        <w:rPr>
          <w:rFonts w:ascii="Arial" w:cs="Arial" w:eastAsia="Arial" w:hAnsi="Arial"/>
          <w:color w:val="333333"/>
        </w:rPr>
        <w:t xml:space="preserve">When both channels are active: file text and manual text are concatenated client-side before a single POST /api/generate/extract-requirements call. No duplicate API calls.</w:t>
      </w:r>
    </w:p>
    <w:p>
      <w:pPr>
        <w:pStyle w:val="ListParagraph"/>
        <w:numPr>
          <w:ilvl w:val="0"/>
          <w:numId w:val="2"/>
        </w:numPr>
        <w:spacing w:after="40" w:before="40"/>
      </w:pPr>
      <w:r>
        <w:rPr>
          <w:rFonts w:ascii="Arial" w:cs="Arial" w:eastAsia="Arial" w:hAnsi="Arial"/>
          <w:color w:val="333333"/>
        </w:rPr>
        <w:t xml:space="preserve">Resulting rows are assigned sequential REQ-IDs (REQ-001, REQ-002…) across the combined result regardless of which channel they originated from. All rows carry source badge "upload".</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 Deletion shows a transient toast for 5 seconds: "Requirement deleted. Undo". Clicking Undo re-inserts the deleted row at its original index with all field values (including user edits) restored. After 5 seconds the deletion is permanent.</w:t>
      </w:r>
    </w:p>
    <w:p>
      <w:pPr>
        <w:pStyle w:val="ListParagraph"/>
        <w:numPr>
          <w:ilvl w:val="0"/>
          <w:numId w:val="2"/>
        </w:numPr>
        <w:spacing w:after="40" w:before="40"/>
      </w:pPr>
      <w:r>
        <w:rPr>
          <w:rFonts w:ascii="Arial" w:cs="Arial" w:eastAsia="Arial" w:hAnsi="Arial"/>
          <w:color w:val="333333"/>
        </w:rPr>
        <w:t xml:space="preserve">If extraction fails, an inline error + retry button appears inside Section 2 — no fallback to textarea</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pStyle w:val="ListParagraph"/>
        <w:numPr>
          <w:ilvl w:val="0"/>
          <w:numId w:val="2"/>
        </w:numPr>
        <w:spacing w:after="40" w:before="40"/>
      </w:pPr>
      <w:r>
        <w:rPr>
          <w:rFonts w:ascii="Arial" w:cs="Arial" w:eastAsia="Arial" w:hAnsi="Arial"/>
          <w:color w:val="333333"/>
        </w:rPr>
        <w:t xml:space="preserve">Clear All resets both input channels (uploadDrafts, parsedFiles, manualRequirementText) and clears uploadedRequirements[]</w:t>
      </w:r>
    </w:p>
    <w:p>
      <w:pPr>
        <w:spacing w:before="80"/>
        <w:jc w:val="left"/>
      </w:pPr>
      <w:r>
        <w:t xml:space="preserve"/>
      </w:r>
    </w:p>
    <w:p>
      <w:pPr>
        <w:pStyle w:val="Heading2"/>
      </w:pPr>
      <w:r>
        <w:rPr>
          <w:rFonts w:ascii="Arial" w:cs="Arial" w:eastAsia="Arial" w:hAnsi="Arial"/>
        </w:rPr>
        <w:t xml:space="preserve">10.3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10.4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All four generation prompts (scenarios.txt, test-cases.txt, automation.txt, enhancement.txt) are updated to reference and leverage [IssueType] [RequirementType] [Priority] metadata tags in the serialized requirement format — prompts must not treat the tags as noise to ignore</w:t>
      </w:r>
    </w:p>
    <w:p>
      <w:pPr>
        <w:pStyle w:val="ListParagraph"/>
        <w:numPr>
          <w:ilvl w:val="0"/>
          <w:numId w:val="2"/>
        </w:numPr>
        <w:spacing w:after="40" w:before="40"/>
      </w:pPr>
      <w:r>
        <w:rPr>
          <w:rFonts w:ascii="Arial" w:cs="Arial" w:eastAsia="Arial" w:hAnsi="Arial"/>
          <w:color w:val="333333"/>
        </w:rPr>
        <w:t xml:space="preserve">The /api/generate/extract-requirements endpoint is configured with a minimum 120-second timeout on the hosting platform, documented in the deployment checklist</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11.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11.1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11.2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11.3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11.4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r>
        <w:br w:type="page"/>
      </w:r>
    </w:p>
    <w:p>
      <w:pPr>
        <w:pStyle w:val="Heading1"/>
      </w:pPr>
      <w:r>
        <w:rPr>
          <w:rFonts w:ascii="Arial" w:cs="Arial" w:eastAsia="Arial" w:hAnsi="Arial"/>
        </w:rPr>
        <w:t xml:space="preserve">12. End-to-End Workflow — Requirements Tab After v0.2</w:t>
      </w:r>
    </w:p>
    <w:p>
      <w:pPr>
        <w:spacing w:after="160" w:before="0"/>
        <w:jc w:val="left"/>
      </w:pPr>
      <w:r>
        <w:rPr>
          <w:rFonts w:ascii="Arial" w:cs="Arial" w:eastAsia="Arial" w:hAnsi="Arial"/>
          <w:color w:val="333333"/>
        </w:rPr>
        <w:t xml:space="preserve">The diagram below shows the complete user journey through the redesigned Requirements Tab — from opening the tab to artifact generation. Each stage maps to a specific section of the UI or a system action. Read top to bottom to follow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1F3864" w:sz="18"/>
              <w:bottom w:val="single" w:color="DDDDDD" w:sz="1"/>
              <w:right w:val="single" w:color="DDDDDD" w:sz="1"/>
            </w:tcBorders>
            <w:shd w:fill="EAF0FA" w:val="clear"/>
            <w:tcMar>
              <w:top w:type="dxa" w:w="120"/>
              <w:left w:type="dxa" w:w="160"/>
              <w:bottom w:type="dxa" w:w="120"/>
              <w:right w:type="dxa" w:w="100"/>
            </w:tcMar>
          </w:tcPr>
          <w:p>
            <w:pPr>
              <w:spacing w:after="20" w:before="0"/>
              <w:jc w:val="center"/>
            </w:pPr>
            <w:r>
              <w:rPr>
                <w:rFonts w:ascii="Arial" w:cs="Arial" w:eastAsia="Arial" w:hAnsi="Arial"/>
                <w:b/>
                <w:bCs/>
                <w:color w:val="1F3864"/>
                <w:sz w:val="32"/>
                <w:szCs w:val="32"/>
              </w:rPr>
              <w:t xml:space="preserve">1</w:t>
            </w:r>
          </w:p>
          <w:p>
            <w:pPr>
              <w:spacing w:after="0" w:before="0"/>
              <w:jc w:val="center"/>
            </w:pPr>
            <w:r>
              <w:rPr>
                <w:rFonts w:ascii="Arial" w:cs="Arial" w:eastAsia="Arial" w:hAnsi="Arial"/>
                <w:b/>
                <w:bCs/>
                <w:color w:val="444444"/>
                <w:sz w:val="16"/>
                <w:szCs w:val="16"/>
              </w:rPr>
              <w:t xml:space="preserve">Open Tab</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clicks "Requirements" in the left sidebar.</w:t>
            </w:r>
          </w:p>
          <w:p>
            <w:pPr>
              <w:spacing w:after="48" w:before="0"/>
            </w:pPr>
            <w:r>
              <w:rPr>
                <w:rFonts w:ascii="Arial" w:cs="Arial" w:eastAsia="Arial" w:hAnsi="Arial"/>
                <w:color w:val="333333"/>
                <w:sz w:val="18"/>
                <w:szCs w:val="18"/>
              </w:rPr>
              <w:t xml:space="preserve">▸ Tab opens with Section 2 (Upload &amp; Extract) and Section 3 (Pull from Jira) as the two primary areas.</w:t>
            </w:r>
          </w:p>
          <w:p>
            <w:pPr>
              <w:spacing w:after="48" w:before="0"/>
            </w:pPr>
            <w:r>
              <w:rPr>
                <w:rFonts w:ascii="Arial" w:cs="Arial" w:eastAsia="Arial" w:hAnsi="Arial"/>
                <w:color w:val="333333"/>
                <w:sz w:val="18"/>
                <w:szCs w:val="18"/>
              </w:rPr>
              <w:t xml:space="preserve">▸ No Section 1 textarea — old Requirement Editor is removed. The tab opens clean, no empty box.</w:t>
            </w:r>
          </w:p>
          <w:p>
            <w:pPr>
              <w:spacing w:after="48" w:before="0"/>
            </w:pPr>
            <w:r>
              <w:rPr>
                <w:rFonts w:ascii="Arial" w:cs="Arial" w:eastAsia="Arial" w:hAnsi="Arial"/>
                <w:color w:val="333333"/>
                <w:sz w:val="18"/>
                <w:szCs w:val="18"/>
              </w:rPr>
              <w:t xml:space="preserve">▸ Both requirement tables show an empty state ("No Requirements Extracted Yet").</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2</w:t>
            </w:r>
          </w:p>
          <w:p>
            <w:pPr>
              <w:spacing w:after="0" w:before="0"/>
              <w:jc w:val="center"/>
            </w:pPr>
            <w:r>
              <w:rPr>
                <w:rFonts w:ascii="Arial" w:cs="Arial" w:eastAsia="Arial" w:hAnsi="Arial"/>
                <w:b/>
                <w:bCs/>
                <w:color w:val="444444"/>
                <w:sz w:val="16"/>
                <w:szCs w:val="16"/>
              </w:rPr>
              <w:t xml:space="preserve">Upload
&amp; Manual</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File Upload (always visible): drop zone accepts .txt · .md · .docx · .pdf · .xlsx · .xls · .csv · .pptx</w:t>
            </w:r>
          </w:p>
          <w:p>
            <w:pPr>
              <w:spacing w:after="48" w:before="0"/>
            </w:pPr>
            <w:r>
              <w:rPr>
                <w:rFonts w:ascii="Arial" w:cs="Arial" w:eastAsia="Arial" w:hAnsi="Arial"/>
                <w:color w:val="333333"/>
                <w:sz w:val="18"/>
                <w:szCs w:val="18"/>
              </w:rPr>
              <w:t xml:space="preserve">▸ Multiple files can be dropped at once — each staged as a named chip with a remove button.</w:t>
            </w:r>
          </w:p>
          <w:p>
            <w:pPr>
              <w:spacing w:after="48" w:before="0"/>
            </w:pPr>
            <w:r>
              <w:rPr>
                <w:rFonts w:ascii="Arial" w:cs="Arial" w:eastAsia="Arial" w:hAnsi="Arial"/>
                <w:color w:val="333333"/>
                <w:sz w:val="18"/>
                <w:szCs w:val="18"/>
              </w:rPr>
              <w:t xml:space="preserve">▸ Manual Entry (collapsible): "▸ Also add requirements manually" toggle below the drop zone.</w:t>
            </w:r>
          </w:p>
          <w:p>
            <w:pPr>
              <w:spacing w:after="48" w:before="0"/>
            </w:pPr>
            <w:r>
              <w:rPr>
                <w:rFonts w:ascii="Arial" w:cs="Arial" w:eastAsia="Arial" w:hAnsi="Arial"/>
                <w:color w:val="333333"/>
                <w:sz w:val="18"/>
                <w:szCs w:val="18"/>
              </w:rPr>
              <w:t xml:space="preserve">▸ Both channels can be active simultaneously — they are not mutually exclusive.</w:t>
            </w:r>
          </w:p>
          <w:p>
            <w:pPr>
              <w:spacing w:after="48" w:before="0"/>
            </w:pPr>
            <w:r>
              <w:rPr>
                <w:rFonts w:ascii="Arial" w:cs="Arial" w:eastAsia="Arial" w:hAnsi="Arial"/>
                <w:color w:val="333333"/>
                <w:sz w:val="18"/>
                <w:szCs w:val="18"/>
              </w:rPr>
              <w:t xml:space="preserve">▸ Extract button label adapts: "Extract from Document" / "Extract Requirements" / "Extract All Requirements".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B07800" w:sz="18"/>
              <w:bottom w:val="single" w:color="DDDDDD" w:sz="1"/>
              <w:right w:val="single" w:color="DDDDDD" w:sz="1"/>
            </w:tcBorders>
            <w:shd w:fill="FFF3CD" w:val="clear"/>
            <w:tcMar>
              <w:top w:type="dxa" w:w="120"/>
              <w:left w:type="dxa" w:w="160"/>
              <w:bottom w:type="dxa" w:w="120"/>
              <w:right w:type="dxa" w:w="100"/>
            </w:tcMar>
          </w:tcPr>
          <w:p>
            <w:pPr>
              <w:spacing w:after="20" w:before="0"/>
              <w:jc w:val="center"/>
            </w:pPr>
            <w:r>
              <w:rPr>
                <w:rFonts w:ascii="Arial" w:cs="Arial" w:eastAsia="Arial" w:hAnsi="Arial"/>
                <w:b/>
                <w:bCs/>
                <w:color w:val="B07800"/>
                <w:sz w:val="32"/>
                <w:szCs w:val="32"/>
              </w:rPr>
              <w:t xml:space="preserve">3</w:t>
            </w:r>
          </w:p>
          <w:p>
            <w:pPr>
              <w:spacing w:after="0" w:before="0"/>
              <w:jc w:val="center"/>
            </w:pPr>
            <w:r>
              <w:rPr>
                <w:rFonts w:ascii="Arial" w:cs="Arial" w:eastAsia="Arial" w:hAnsi="Arial"/>
                <w:b/>
                <w:bCs/>
                <w:color w:val="444444"/>
                <w:sz w:val="16"/>
                <w:szCs w:val="16"/>
              </w:rPr>
              <w:t xml:space="preserve">Extract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Client concatenates rawText: parsed file content + "--- Manually Added ---" + manual text.</w:t>
            </w:r>
          </w:p>
          <w:p>
            <w:pPr>
              <w:spacing w:after="48" w:before="0"/>
            </w:pPr>
            <w:r>
              <w:rPr>
                <w:rFonts w:ascii="Arial" w:cs="Arial" w:eastAsia="Arial" w:hAnsi="Arial"/>
                <w:color w:val="333333"/>
                <w:sz w:val="18"/>
                <w:szCs w:val="18"/>
              </w:rPr>
              <w:t xml:space="preserve">▸ Single POST /api/generate/extract-requirements call with combined rawText payload.</w:t>
            </w:r>
          </w:p>
          <w:p>
            <w:pPr>
              <w:spacing w:after="48" w:before="0"/>
            </w:pPr>
            <w:r>
              <w:rPr>
                <w:rFonts w:ascii="Arial" w:cs="Arial" w:eastAsia="Arial" w:hAnsi="Arial"/>
                <w:color w:val="333333"/>
                <w:sz w:val="18"/>
                <w:szCs w:val="18"/>
              </w:rPr>
              <w:t xml:space="preserve">▸ Inline 2-step progress bar: "Parsing content..." → "Extracting requirements..."</w:t>
            </w:r>
          </w:p>
          <w:p>
            <w:pPr>
              <w:spacing w:after="48" w:before="0"/>
            </w:pPr>
            <w:r>
              <w:rPr>
                <w:rFonts w:ascii="Arial" w:cs="Arial" w:eastAsia="Arial" w:hAnsi="Arial"/>
                <w:color w:val="333333"/>
                <w:sz w:val="18"/>
                <w:szCs w:val="18"/>
              </w:rPr>
              <w:t xml:space="preserve">▸ LLM classifies all 6 fields: Req ID · Summary · Description · Issue Type · Requirement Type · Priority.</w:t>
            </w:r>
          </w:p>
          <w:p>
            <w:pPr>
              <w:spacing w:after="48" w:before="0"/>
            </w:pPr>
            <w:r>
              <w:rPr>
                <w:rFonts w:ascii="Arial" w:cs="Arial" w:eastAsia="Arial" w:hAnsi="Arial"/>
                <w:color w:val="666666"/>
                <w:sz w:val="18"/>
                <w:szCs w:val="18"/>
              </w:rPr>
              <w:t xml:space="preserve">  On failure: inline error + Retry button inside Section 2. No textarea fallback.</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4</w:t>
            </w:r>
          </w:p>
          <w:p>
            <w:pPr>
              <w:spacing w:after="0" w:before="0"/>
              <w:jc w:val="center"/>
            </w:pPr>
            <w:r>
              <w:rPr>
                <w:rFonts w:ascii="Arial" w:cs="Arial" w:eastAsia="Arial" w:hAnsi="Arial"/>
                <w:b/>
                <w:bCs/>
                <w:color w:val="444444"/>
                <w:sz w:val="16"/>
                <w:szCs w:val="16"/>
              </w:rPr>
              <w:t xml:space="preserve">Upload
Table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RequirementTable renders inside Section 2 with sequential REQ-IDs (REQ-001, REQ-002...).</w:t>
            </w:r>
          </w:p>
          <w:p>
            <w:pPr>
              <w:spacing w:after="48" w:before="0"/>
            </w:pPr>
            <w:r>
              <w:rPr>
                <w:rFonts w:ascii="Arial" w:cs="Arial" w:eastAsia="Arial" w:hAnsi="Arial"/>
                <w:color w:val="333333"/>
                <w:sz w:val="18"/>
                <w:szCs w:val="18"/>
              </w:rPr>
              <w:t xml:space="preserve">▸ Columns: Req ID (sticky) · Summary (sticky) · Description (preview) · Issue Type · Requirement Type · Priority.</w:t>
            </w:r>
          </w:p>
          <w:p>
            <w:pPr>
              <w:spacing w:after="48" w:before="0"/>
            </w:pPr>
            <w:r>
              <w:rPr>
                <w:rFonts w:ascii="Arial" w:cs="Arial" w:eastAsia="Arial" w:hAnsi="Arial"/>
                <w:color w:val="333333"/>
                <w:sz w:val="18"/>
                <w:szCs w:val="18"/>
              </w:rPr>
              <w:t xml:space="preserve">▸ Source badge "upload" on every row. ? indicator on low-confidence Issue Type cells.</w:t>
            </w:r>
          </w:p>
          <w:p>
            <w:pPr>
              <w:spacing w:after="48" w:before="0"/>
            </w:pPr>
            <w:r>
              <w:rPr>
                <w:rFonts w:ascii="Arial" w:cs="Arial" w:eastAsia="Arial" w:hAnsi="Arial"/>
                <w:color w:val="333333"/>
                <w:sz w:val="18"/>
                <w:szCs w:val="18"/>
              </w:rPr>
              <w:t xml:space="preserve">▸ Edit inline: dropdowns always active. Click any row → Row Detail Panel for full Description edit.</w:t>
            </w:r>
          </w:p>
          <w:p>
            <w:pPr>
              <w:spacing w:after="48" w:before="0"/>
            </w:pPr>
            <w:r>
              <w:rPr>
                <w:rFonts w:ascii="Arial" w:cs="Arial" w:eastAsia="Arial" w:hAnsi="Arial"/>
                <w:color w:val="333333"/>
                <w:sz w:val="18"/>
                <w:szCs w:val="18"/>
              </w:rPr>
              <w:t xml:space="preserve">▸ Delete unwanted rows with the per-row delete button.</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5C8C" w:sz="18"/>
              <w:bottom w:val="single" w:color="DDDDDD" w:sz="1"/>
              <w:right w:val="single" w:color="DDDDDD" w:sz="1"/>
            </w:tcBorders>
            <w:shd w:fill="E8F2FB" w:val="clear"/>
            <w:tcMar>
              <w:top w:type="dxa" w:w="120"/>
              <w:left w:type="dxa" w:w="160"/>
              <w:bottom w:type="dxa" w:w="120"/>
              <w:right w:type="dxa" w:w="100"/>
            </w:tcMar>
          </w:tcPr>
          <w:p>
            <w:pPr>
              <w:spacing w:after="20" w:before="0"/>
              <w:jc w:val="center"/>
            </w:pPr>
            <w:r>
              <w:rPr>
                <w:rFonts w:ascii="Arial" w:cs="Arial" w:eastAsia="Arial" w:hAnsi="Arial"/>
                <w:b/>
                <w:bCs/>
                <w:color w:val="1A5C8C"/>
                <w:sz w:val="32"/>
                <w:szCs w:val="32"/>
              </w:rPr>
              <w:t xml:space="preserve">5</w:t>
            </w:r>
          </w:p>
          <w:p>
            <w:pPr>
              <w:spacing w:after="0" w:before="0"/>
              <w:jc w:val="center"/>
            </w:pPr>
            <w:r>
              <w:rPr>
                <w:rFonts w:ascii="Arial" w:cs="Arial" w:eastAsia="Arial" w:hAnsi="Arial"/>
                <w:b/>
                <w:bCs/>
                <w:color w:val="444444"/>
                <w:sz w:val="16"/>
                <w:szCs w:val="16"/>
              </w:rPr>
              <w:t xml:space="preserve">Pull
Jira</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selects Jira mode: single issue / multiple keys / epic / search stories.</w:t>
            </w:r>
          </w:p>
          <w:p>
            <w:pPr>
              <w:spacing w:after="48" w:before="0"/>
            </w:pPr>
            <w:r>
              <w:rPr>
                <w:rFonts w:ascii="Arial" w:cs="Arial" w:eastAsia="Arial" w:hAnsi="Arial"/>
                <w:color w:val="333333"/>
                <w:sz w:val="18"/>
                <w:szCs w:val="18"/>
              </w:rPr>
              <w:t xml:space="preserve">▸ Clicks "Pull Jira Requirements". Backend maps Jira fields → ExtractedRequirement schema.</w:t>
            </w:r>
          </w:p>
          <w:p>
            <w:pPr>
              <w:spacing w:after="48" w:before="0"/>
            </w:pPr>
            <w:r>
              <w:rPr>
                <w:rFonts w:ascii="Arial" w:cs="Arial" w:eastAsia="Arial" w:hAnsi="Arial"/>
                <w:color w:val="333333"/>
                <w:sz w:val="18"/>
                <w:szCs w:val="18"/>
              </w:rPr>
              <w:t xml:space="preserve">▸ Independent RequirementTable renders inside Section 3 — completely separate from the upload table.</w:t>
            </w:r>
          </w:p>
          <w:p>
            <w:pPr>
              <w:spacing w:after="48" w:before="0"/>
            </w:pPr>
            <w:r>
              <w:rPr>
                <w:rFonts w:ascii="Arial" w:cs="Arial" w:eastAsia="Arial" w:hAnsi="Arial"/>
                <w:color w:val="333333"/>
                <w:sz w:val="18"/>
                <w:szCs w:val="18"/>
              </w:rPr>
              <w:t xml:space="preserve">▸ Source badge "jira" on every row. Requirement Type defaults to "Functional" with (default) marker.</w:t>
            </w:r>
          </w:p>
          <w:p>
            <w:pPr>
              <w:spacing w:after="48" w:before="0"/>
            </w:pPr>
            <w:r>
              <w:rPr>
                <w:rFonts w:ascii="Arial" w:cs="Arial" w:eastAsia="Arial" w:hAnsi="Arial"/>
                <w:color w:val="333333"/>
                <w:sz w:val="18"/>
                <w:szCs w:val="18"/>
              </w:rPr>
              <w:t xml:space="preserve">▸ Jira priority mapped: Highest→Critical · High→High · Medium→Medium · Lowest→Low.</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6</w:t>
            </w:r>
          </w:p>
          <w:p>
            <w:pPr>
              <w:spacing w:after="0" w:before="0"/>
              <w:jc w:val="center"/>
            </w:pPr>
            <w:r>
              <w:rPr>
                <w:rFonts w:ascii="Arial" w:cs="Arial" w:eastAsia="Arial" w:hAnsi="Arial"/>
                <w:b/>
                <w:bCs/>
                <w:color w:val="444444"/>
                <w:sz w:val="16"/>
                <w:szCs w:val="16"/>
              </w:rPr>
              <w:t xml:space="preserve">Review
&amp; Correct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reviews both tables independently — upload and Jira tables are never merged.</w:t>
            </w:r>
          </w:p>
          <w:p>
            <w:pPr>
              <w:spacing w:after="48" w:before="0"/>
            </w:pPr>
            <w:r>
              <w:rPr>
                <w:rFonts w:ascii="Arial" w:cs="Arial" w:eastAsia="Arial" w:hAnsi="Arial"/>
                <w:color w:val="333333"/>
                <w:sz w:val="18"/>
                <w:szCs w:val="18"/>
              </w:rPr>
              <w:t xml:space="preserve">▸ Edits classification fields via always-visible dropdowns (Issue Type, Requirement Type, Priority).</w:t>
            </w:r>
          </w:p>
          <w:p>
            <w:pPr>
              <w:spacing w:after="48" w:before="0"/>
            </w:pPr>
            <w:r>
              <w:rPr>
                <w:rFonts w:ascii="Arial" w:cs="Arial" w:eastAsia="Arial" w:hAnsi="Arial"/>
                <w:color w:val="333333"/>
                <w:sz w:val="18"/>
                <w:szCs w:val="18"/>
              </w:rPr>
              <w:t xml:space="preserve">▸ Edits Summary: click cell → inline input → blur/Enter saves · Escape cancels.</w:t>
            </w:r>
          </w:p>
          <w:p>
            <w:pPr>
              <w:spacing w:after="48" w:before="0"/>
            </w:pPr>
            <w:r>
              <w:rPr>
                <w:rFonts w:ascii="Arial" w:cs="Arial" w:eastAsia="Arial" w:hAnsi="Arial"/>
                <w:color w:val="333333"/>
                <w:sz w:val="18"/>
                <w:szCs w:val="18"/>
              </w:rPr>
              <w:t xml:space="preserve">▸ Edits Description: click row → Row Detail Panel (slide-up) → full textarea → blur/Enter saves.</w:t>
            </w:r>
          </w:p>
          <w:p>
            <w:pPr>
              <w:spacing w:after="48" w:before="0"/>
            </w:pPr>
            <w:r>
              <w:rPr>
                <w:rFonts w:ascii="Arial" w:cs="Arial" w:eastAsia="Arial" w:hAnsi="Arial"/>
                <w:color w:val="333333"/>
                <w:sz w:val="18"/>
                <w:szCs w:val="18"/>
              </w:rPr>
              <w:t xml:space="preserve">▸ Deletes rows that are duplicates, out of scope, or incorrectly extracted.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66666" w:sz="18"/>
              <w:bottom w:val="single" w:color="DDDDDD" w:sz="1"/>
              <w:right w:val="single" w:color="DDDDDD" w:sz="1"/>
            </w:tcBorders>
            <w:shd w:fill="F5F5F5" w:val="clear"/>
            <w:tcMar>
              <w:top w:type="dxa" w:w="120"/>
              <w:left w:type="dxa" w:w="160"/>
              <w:bottom w:type="dxa" w:w="120"/>
              <w:right w:type="dxa" w:w="100"/>
            </w:tcMar>
          </w:tcPr>
          <w:p>
            <w:pPr>
              <w:spacing w:after="20" w:before="0"/>
              <w:jc w:val="center"/>
            </w:pPr>
            <w:r>
              <w:rPr>
                <w:rFonts w:ascii="Arial" w:cs="Arial" w:eastAsia="Arial" w:hAnsi="Arial"/>
                <w:b/>
                <w:bCs/>
                <w:color w:val="666666"/>
                <w:sz w:val="32"/>
                <w:szCs w:val="32"/>
              </w:rPr>
              <w:t xml:space="preserve">7</w:t>
            </w:r>
          </w:p>
          <w:p>
            <w:pPr>
              <w:spacing w:after="0" w:before="0"/>
              <w:jc w:val="center"/>
            </w:pPr>
            <w:r>
              <w:rPr>
                <w:rFonts w:ascii="Arial" w:cs="Arial" w:eastAsia="Arial" w:hAnsi="Arial"/>
                <w:b/>
                <w:bCs/>
                <w:color w:val="444444"/>
                <w:sz w:val="16"/>
                <w:szCs w:val="16"/>
              </w:rPr>
              <w:t xml:space="preserve">Generation
Context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Optional — skipped by most users.</w:t>
            </w:r>
          </w:p>
          <w:p>
            <w:pPr>
              <w:spacing w:after="48" w:before="0"/>
            </w:pPr>
            <w:r>
              <w:rPr>
                <w:rFonts w:ascii="Arial" w:cs="Arial" w:eastAsia="Arial" w:hAnsi="Arial"/>
                <w:color w:val="333333"/>
                <w:sz w:val="18"/>
                <w:szCs w:val="18"/>
              </w:rPr>
              <w:t xml:space="preserve">▸ "▸ Add generation context" collapsible toggle in the footer, above the checkbox row.</w:t>
            </w:r>
          </w:p>
          <w:p>
            <w:pPr>
              <w:spacing w:after="48" w:before="0"/>
            </w:pPr>
            <w:r>
              <w:rPr>
                <w:rFonts w:ascii="Arial" w:cs="Arial" w:eastAsia="Arial" w:hAnsi="Arial"/>
                <w:color w:val="333333"/>
                <w:sz w:val="18"/>
                <w:szCs w:val="18"/>
              </w:rPr>
              <w:t xml:space="preserve">▸ Expand to type additional AI instructions: e.g. "Focus on security, use BDD format".</w:t>
            </w:r>
          </w:p>
          <w:p>
            <w:pPr>
              <w:spacing w:after="48" w:before="0"/>
            </w:pPr>
            <w:r>
              <w:rPr>
                <w:rFonts w:ascii="Arial" w:cs="Arial" w:eastAsia="Arial" w:hAnsi="Arial"/>
                <w:color w:val="333333"/>
                <w:sz w:val="18"/>
                <w:szCs w:val="18"/>
              </w:rPr>
              <w:t xml:space="preserve">▸ When filled: "Generation context added ●" indicator appears in accent color.</w:t>
            </w:r>
          </w:p>
          <w:p>
            <w:pPr>
              <w:spacing w:after="48" w:before="0"/>
            </w:pPr>
            <w:r>
              <w:rPr>
                <w:rFonts w:ascii="Arial" w:cs="Arial" w:eastAsia="Arial" w:hAnsi="Arial"/>
                <w:color w:val="333333"/>
                <w:sz w:val="18"/>
                <w:szCs w:val="18"/>
              </w:rPr>
              <w:t xml:space="preserve">▸ Collapsed by default — zero vertical space consumed when not needed.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C8EEEE"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8</w:t>
            </w:r>
          </w:p>
          <w:p>
            <w:pPr>
              <w:spacing w:after="0" w:before="0"/>
              <w:jc w:val="center"/>
            </w:pPr>
            <w:r>
              <w:rPr>
                <w:rFonts w:ascii="Arial" w:cs="Arial" w:eastAsia="Arial" w:hAnsi="Arial"/>
                <w:b/>
                <w:bCs/>
                <w:color w:val="444444"/>
                <w:sz w:val="16"/>
                <w:szCs w:val="16"/>
              </w:rPr>
              <w:t xml:space="preserve">⚡ Generate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checks "Requirements reviewed" checkbox (confirmation gate adjacent to the action).</w:t>
            </w:r>
          </w:p>
          <w:p>
            <w:pPr>
              <w:spacing w:after="48" w:before="0"/>
            </w:pPr>
            <w:r>
              <w:rPr>
                <w:rFonts w:ascii="Arial" w:cs="Arial" w:eastAsia="Arial" w:hAnsi="Arial"/>
                <w:color w:val="333333"/>
                <w:sz w:val="18"/>
                <w:szCs w:val="18"/>
              </w:rPr>
              <w:t xml:space="preserve">▸ Clicks "⚡ Generate All Artifacts".</w:t>
            </w:r>
          </w:p>
          <w:p>
            <w:pPr>
              <w:spacing w:after="48" w:before="0"/>
            </w:pPr>
            <w:r>
              <w:rPr>
                <w:rFonts w:ascii="Arial" w:cs="Arial" w:eastAsia="Arial" w:hAnsi="Arial"/>
                <w:color w:val="333333"/>
                <w:sz w:val="18"/>
                <w:szCs w:val="18"/>
              </w:rPr>
              <w:t xml:space="preserve">▸ buildRequirementsPayload(uploadedReqs, jiraReqs, instructions) serializes both tables + context.</w:t>
            </w:r>
          </w:p>
          <w:p>
            <w:pPr>
              <w:spacing w:after="48" w:before="0"/>
            </w:pPr>
            <w:r>
              <w:rPr>
                <w:rFonts w:ascii="Arial" w:cs="Arial" w:eastAsia="Arial" w:hAnsi="Arial"/>
                <w:color w:val="333333"/>
                <w:sz w:val="18"/>
                <w:szCs w:val="18"/>
              </w:rPr>
              <w:t xml:space="preserve">▸ Four SSE endpoints receive the payload:</w:t>
            </w:r>
          </w:p>
          <w:p>
            <w:pPr>
              <w:spacing w:after="48" w:before="0"/>
            </w:pPr>
            <w:r>
              <w:rPr>
                <w:rFonts w:ascii="Arial" w:cs="Arial" w:eastAsia="Arial" w:hAnsi="Arial"/>
                <w:color w:val="666666"/>
                <w:sz w:val="18"/>
                <w:szCs w:val="18"/>
              </w:rPr>
              <w:t xml:space="preserve">      /api/generate/enhance   →  Enhancement Tab (streams Enhancement output)</w:t>
            </w:r>
          </w:p>
          <w:p>
            <w:pPr>
              <w:spacing w:after="48" w:before="0"/>
            </w:pPr>
            <w:r>
              <w:rPr>
                <w:rFonts w:ascii="Arial" w:cs="Arial" w:eastAsia="Arial" w:hAnsi="Arial"/>
                <w:color w:val="666666"/>
                <w:sz w:val="18"/>
                <w:szCs w:val="18"/>
              </w:rPr>
              <w:t xml:space="preserve">      /api/generate/scenarios  →  Scenarios Tab (streams Test Scenarios)</w:t>
            </w:r>
          </w:p>
          <w:p>
            <w:pPr>
              <w:spacing w:after="48" w:before="0"/>
            </w:pPr>
            <w:r>
              <w:rPr>
                <w:rFonts w:ascii="Arial" w:cs="Arial" w:eastAsia="Arial" w:hAnsi="Arial"/>
                <w:color w:val="666666"/>
                <w:sz w:val="18"/>
                <w:szCs w:val="18"/>
              </w:rPr>
              <w:t xml:space="preserve">      /api/generate/testcases  →  Test Cases Tab (streams Xray-ready test cases)</w:t>
            </w:r>
          </w:p>
          <w:p>
            <w:pPr>
              <w:spacing w:after="48" w:before="0"/>
            </w:pPr>
            <w:r>
              <w:rPr>
                <w:rFonts w:ascii="Arial" w:cs="Arial" w:eastAsia="Arial" w:hAnsi="Arial"/>
                <w:color w:val="666666"/>
                <w:sz w:val="18"/>
                <w:szCs w:val="18"/>
              </w:rPr>
              <w:t xml:space="preserve">      /api/generate/automation →  Automation Tab (streams Automation Analysis)</w:t>
            </w:r>
          </w:p>
          <w:p>
            <w:pPr>
              <w:spacing w:after="48" w:before="0"/>
            </w:pPr>
            <w:r>
              <w:rPr>
                <w:rFonts w:ascii="Arial" w:cs="Arial" w:eastAsia="Arial" w:hAnsi="Arial"/>
                <w:color w:val="333333"/>
                <w:sz w:val="18"/>
                <w:szCs w:val="18"/>
              </w:rPr>
              <w:t xml:space="preserve">▸ Each endpoint streams results to its respective tab in real time.</w:t>
            </w:r>
          </w:p>
        </w:tc>
      </w:tr>
    </w:tbl>
    <w:p>
      <w:pPr>
        <w:spacing w:after="160" w:before="0"/>
        <w:jc w:val="left"/>
      </w:pPr>
      <w:r>
        <w:t xml:space="preserve"/>
      </w:r>
    </w:p>
    <w:p>
      <w:r>
        <w:br w:type="page"/>
      </w:r>
    </w:p>
    <w:p>
      <w:pPr>
        <w:pStyle w:val="Heading1"/>
      </w:pPr>
      <w:r>
        <w:rPr>
          <w:rFonts w:ascii="Arial" w:cs="Arial" w:eastAsia="Arial" w:hAnsi="Arial"/>
        </w:rPr>
        <w:t xml:space="preserve">13. Sign-Off</w:t>
      </w:r>
    </w:p>
    <w:p>
      <w:pPr>
        <w:spacing w:after="160" w:before="0"/>
        <w:jc w:val="left"/>
      </w:pPr>
      <w:r>
        <w:rPr>
          <w:rFonts w:ascii="Arial" w:cs="Arial" w:eastAsia="Arial" w:hAnsi="Arial"/>
          <w:color w:val="333333"/>
        </w:rPr>
        <w:t xml:space="preserve">All 11 questions (Q1–Q11)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Q1–Q11 answered and locked; multi-sheet policy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10.1–10.4)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v1.13  |  2026-06-26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2026-06-26T07:01:36.864Z</dcterms:created>
  <dcterms:modified xsi:type="dcterms:W3CDTF">2026-06-26T07:01:36.865Z</dcterms:modified>
</cp:coreProperties>
</file>

<file path=docProps/custom.xml><?xml version="1.0" encoding="utf-8"?>
<Properties xmlns="http://schemas.openxmlformats.org/officeDocument/2006/custom-properties" xmlns:vt="http://schemas.openxmlformats.org/officeDocument/2006/docPropsVTypes"/>
</file>