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v1.0  |  2026-06-25</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Draft — Pending Stakeholder Approval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6 (Open Questions).</w:t>
      </w:r>
    </w:p>
    <w:p>
      <w:pPr>
        <w:pStyle w:val="Heading1"/>
      </w:pPr>
      <w:r>
        <w:rPr>
          <w:rFonts w:ascii="Arial" w:cs="Arial" w:eastAsia="Arial" w:hAnsi="Arial"/>
        </w:rPr>
        <w:t xml:space="preserve">2. Current State</w:t>
      </w:r>
    </w:p>
    <w:p>
      <w:pPr>
        <w:pStyle w:val="Heading2"/>
      </w:pPr>
      <w:r>
        <w:rPr>
          <w:rFonts w:ascii="Arial" w:cs="Arial" w:eastAsia="Arial" w:hAnsi="Arial"/>
        </w:rPr>
        <w:t xml:space="preserve">2.1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2.2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3. Proposed Changes</w:t>
      </w:r>
    </w:p>
    <w:p>
      <w:pPr>
        <w:pStyle w:val="Heading2"/>
      </w:pPr>
      <w:r>
        <w:rPr>
          <w:rFonts w:ascii="Arial" w:cs="Arial" w:eastAsia="Arial" w:hAnsi="Arial"/>
        </w:rPr>
        <w:t xml:space="preserve">3.1  Section 1: "Requirement Editor" → "Instructions (Optional)"</w:t>
      </w:r>
    </w:p>
    <w:p>
      <w:pPr>
        <w:spacing w:after="120" w:before="0"/>
        <w:jc w:val="left"/>
      </w:pPr>
      <w:r>
        <w:rPr>
          <w:rFonts w:ascii="Arial" w:cs="Arial" w:eastAsia="Arial" w:hAnsi="Arial"/>
          <w:color w:val="333333"/>
        </w:rPr>
        <w:t xml:space="preserve">The textarea is </w:t>
      </w:r>
      <w:r>
        <w:rPr>
          <w:rFonts w:ascii="Arial" w:cs="Arial" w:eastAsia="Arial" w:hAnsi="Arial"/>
          <w:b/>
          <w:bCs/>
          <w:color w:val="333333"/>
        </w:rPr>
        <w:t xml:space="preserve">renamed and repurposed</w:t>
      </w:r>
      <w:r>
        <w:rPr>
          <w:rFonts w:ascii="Arial" w:cs="Arial" w:eastAsia="Arial" w:hAnsi="Arial"/>
          <w:color w:val="333333"/>
        </w:rPr>
        <w:t xml:space="preserve">. It no longer serves as the primary requirements input. Its new role is to provide supplementary context or special instructions to the LLM during artifact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Purpose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Primary requirements source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Supplementary LLM context / special instructions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additional instructions to follow when processing this artifact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Scope:  </w:t>
            </w:r>
            <w:r>
              <w:rPr>
                <w:rFonts w:ascii="Arial" w:cs="Arial" w:eastAsia="Arial" w:hAnsi="Arial"/>
                <w:color w:val="333333"/>
              </w:rPr>
              <w:t xml:space="preserve">This is a rename and semantic shift only. The textarea component itself does not change. The state variable requirementText and its ref requirementTextRef must be renamed to instructionText / instructionsRef throughout the codebase to prevent confusion with the new extractedRequirements state.</w:t>
            </w:r>
          </w:p>
        </w:tc>
      </w:tr>
    </w:tbl>
    <w:p>
      <w:pPr>
        <w:spacing w:after="160" w:before="0"/>
        <w:jc w:val="left"/>
      </w:pPr>
      <w:r>
        <w:t xml:space="preserve"/>
      </w:r>
    </w:p>
    <w:p>
      <w:pPr>
        <w:pStyle w:val="Heading2"/>
      </w:pPr>
      <w:r>
        <w:rPr>
          <w:rFonts w:ascii="Arial" w:cs="Arial" w:eastAsia="Arial" w:hAnsi="Arial"/>
        </w:rPr>
        <w:t xml:space="preserve">3.2  Section 2: "File Upload Parsing" → "Upload &amp; Extract Requirements"</w:t>
      </w:r>
    </w:p>
    <w:p>
      <w:pPr>
        <w:spacing w:after="16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current 2-step flow (Upload → Parse → paste into textarea) is replaced by a 4-step LLM-powered pipeline that outputs a structured, tabular list of extracted requirements.</w:t>
      </w:r>
    </w:p>
    <w:p>
      <w:pPr>
        <w:pStyle w:val="Heading3"/>
      </w:pPr>
      <w:r>
        <w:rPr>
          <w:rFonts w:ascii="Arial" w:cs="Arial" w:eastAsia="Arial" w:hAnsi="Arial"/>
        </w:rPr>
        <w:t xml:space="preserve">3.2.1  New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840"/>
        <w:gridCol w:w="24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8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Document</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one or more files (.txt, .md, .docx, .pdf)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Content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Review via LLM</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 structured rows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a data table in the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3.2.2  New Requirement Table Schema</w:t>
      </w:r>
    </w:p>
    <w:p>
      <w:pPr>
        <w:spacing w:after="120" w:before="0"/>
        <w:jc w:val="left"/>
      </w:pPr>
      <w:r>
        <w:rPr>
          <w:rFonts w:ascii="Arial" w:cs="Arial" w:eastAsia="Arial" w:hAnsi="Arial"/>
          <w:color w:val="333333"/>
        </w:rPr>
        <w:t xml:space="preserve">The extracted requirements are displayed in a table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160"/>
        <w:gridCol w:w="2000"/>
        <w:gridCol w:w="180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Column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by LLM</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(REQ-001, REQ-002...)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Sequential, padded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(short 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Max ~80 chars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(full requirement statement)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Verbatim or paraphrased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Constraint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 (Phase 2: editable)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document text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 (Phase 2: editable)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 "jira"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badge — not a user field</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Phase 2 Placeholder:  </w:t>
            </w:r>
            <w:r>
              <w:rPr>
                <w:rFonts w:ascii="Arial" w:cs="Arial" w:eastAsia="Arial" w:hAnsi="Arial"/>
                <w:color w:val="333333"/>
              </w:rPr>
              <w:t xml:space="preserve">Inline cell editing (Req ID, Summary, Description, Type, Priority) is explicitly out of scope for this phase. The RequirementTable component must be architected to accommodate editable cells without structural changes — render &lt;span&gt; now, slot in &lt;input&gt;/&lt;select&gt; later.</w:t>
            </w:r>
          </w:p>
        </w:tc>
      </w:tr>
    </w:tbl>
    <w:p>
      <w:pPr>
        <w:spacing w:after="160" w:before="0"/>
        <w:jc w:val="left"/>
      </w:pPr>
      <w:r>
        <w:t xml:space="preserve"/>
      </w:r>
    </w:p>
    <w:p>
      <w:pPr>
        <w:pStyle w:val="Heading3"/>
      </w:pPr>
      <w:r>
        <w:rPr>
          <w:rFonts w:ascii="Arial" w:cs="Arial" w:eastAsia="Arial" w:hAnsi="Arial"/>
        </w:rPr>
        <w:t xml:space="preserve">3.2.3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w:t>
      </w:r>
    </w:p>
    <w:p>
      <w:pPr>
        <w:spacing w:after="1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w:t>
            </w:r>
            <w:r>
              <w:rPr>
                <w:rFonts w:ascii="Arial" w:cs="Arial" w:eastAsia="Arial" w:hAnsi="Arial"/>
                <w:color w:val="333333"/>
              </w:rPr>
              <w:t xml:space="preserve">The requirement-extraction.txt prompt is the highest-leverage deliverable in this entire feature. A weak prompt produces inconsistent Req ID numbering, wrong Requirement Type classification, and vague summaries. Budget dedicated iteration time on the prompt in isolation before wiring it to the UI.</w:t>
            </w:r>
          </w:p>
        </w:tc>
      </w:tr>
    </w:tbl>
    <w:p>
      <w:pPr>
        <w:spacing w:after="160" w:before="0"/>
        <w:jc w:val="left"/>
      </w:pPr>
      <w:r>
        <w:t xml:space="preserve"/>
      </w:r>
    </w:p>
    <w:p>
      <w:pPr>
        <w:pStyle w:val="Heading2"/>
      </w:pPr>
      <w:r>
        <w:rPr>
          <w:rFonts w:ascii="Arial" w:cs="Arial" w:eastAsia="Arial" w:hAnsi="Arial"/>
        </w:rPr>
        <w:t xml:space="preserve">3.3  Section 3: "Pull from Jira" → "Import from Jira"</w:t>
      </w:r>
    </w:p>
    <w:p>
      <w:pPr>
        <w:spacing w:after="160" w:before="0"/>
        <w:jc w:val="left"/>
      </w:pPr>
      <w:r>
        <w:rPr>
          <w:rFonts w:ascii="Arial" w:cs="Arial" w:eastAsia="Arial" w:hAnsi="Arial"/>
          <w:color w:val="333333"/>
        </w:rPr>
        <w:t xml:space="preserve">The Jira fetch logic is </w:t>
      </w:r>
      <w:r>
        <w:rPr>
          <w:rFonts w:ascii="Arial" w:cs="Arial" w:eastAsia="Arial" w:hAnsi="Arial"/>
          <w:b/>
          <w:bCs/>
          <w:color w:val="333333"/>
        </w:rPr>
        <w:t xml:space="preserve">unchanged</w:t>
      </w:r>
      <w:r>
        <w:rPr>
          <w:rFonts w:ascii="Arial" w:cs="Arial" w:eastAsia="Arial" w:hAnsi="Arial"/>
          <w:color w:val="333333"/>
        </w:rPr>
        <w:t xml:space="preserve">. Only the label and the output display change. Pulled issues are no longer appended to the textarea — they are normalised into the same </w:t>
      </w:r>
      <w:r>
        <w:rPr>
          <w:rFonts w:ascii="Courier New" w:cs="Courier New" w:eastAsia="Courier New" w:hAnsi="Courier New"/>
          <w:color w:val="1A6B6B"/>
          <w:sz w:val="18"/>
          <w:szCs w:val="18"/>
        </w:rPr>
        <w:t xml:space="preserve">ExtractedRequirement[]</w:t>
      </w:r>
      <w:r>
        <w:rPr>
          <w:rFonts w:ascii="Arial" w:cs="Arial" w:eastAsia="Arial" w:hAnsi="Arial"/>
          <w:color w:val="333333"/>
        </w:rPr>
        <w:t xml:space="preserve"> shape and rendered in the same Requirement Table component used by Section 2.</w:t>
      </w:r>
    </w:p>
    <w:p>
      <w:pPr>
        <w:pStyle w:val="Heading3"/>
      </w:pPr>
      <w:r>
        <w:rPr>
          <w:rFonts w:ascii="Arial" w:cs="Arial" w:eastAsia="Arial" w:hAnsi="Arial"/>
        </w:rPr>
        <w:t xml:space="preserve">3.3.1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Logic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 user can override (Phase 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response to include this field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w:t>
            </w:r>
          </w:p>
        </w:tc>
      </w:tr>
    </w:tbl>
    <w:p>
      <w:pPr>
        <w:spacing w:before="160"/>
        <w:jc w:val="left"/>
      </w:pPr>
      <w:r>
        <w:t xml:space="preserve"/>
      </w:r>
    </w:p>
    <w:p>
      <w:pPr>
        <w:pStyle w:val="Heading3"/>
      </w:pPr>
      <w:r>
        <w:rPr>
          <w:rFonts w:ascii="Arial" w:cs="Arial" w:eastAsia="Arial" w:hAnsi="Arial"/>
        </w:rPr>
        <w:t xml:space="preserve">3.3.2  Architectural Decision: Jira Enrichment via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6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2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Tradeoff</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 Direct mapping (Recommended)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Map Jira fields directly; default requirementType to "Functional"; pull priority from Jira API</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extra latency or LLM cost. Jira issues are already structured.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SELECTED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 LLM enrichment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Run the same extraction LLM step on Jira text to classify Type and infer Priority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Adds 5–15s latency and token cost on already-structured data. Low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REJECTED</w:t>
            </w:r>
          </w:p>
        </w:tc>
      </w:tr>
    </w:tbl>
    <w:p>
      <w:pPr>
        <w:spacing w:after="160" w:before="0"/>
        <w:jc w:val="left"/>
      </w:pPr>
      <w:r>
        <w:t xml:space="preserve"/>
      </w:r>
    </w:p>
    <w:p>
      <w:pPr>
        <w:pStyle w:val="Heading1"/>
      </w:pPr>
      <w:r>
        <w:rPr>
          <w:rFonts w:ascii="Arial" w:cs="Arial" w:eastAsia="Arial" w:hAnsi="Arial"/>
        </w:rPr>
        <w:t xml:space="preserve">4.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4.1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buildRequirementsPayload(reqs, instructions):  </w:t>
            </w:r>
            <w:r>
              <w:rPr>
                <w:rFonts w:ascii="Arial" w:cs="Arial" w:eastAsia="Arial" w:hAnsi="Arial"/>
                <w:color w:val="333333"/>
              </w:rPr>
              <w:t xml:space="preserve">Output format: structured plain text (one requirement per block). Plain text is more token-efficient than JSON and more readable than markdown tables for the existing LLM prompts.
Example output:
Instructions: Focus on security edge cases.
REQ-001 [Functional] [High]: User Authentication with SSO
Description: The system shall allow users to authenticate via SSO...
REQ-002 [Non-Functional] [Medium]: Response Time SLA
Description: All API responses shall complete within 500ms...</w:t>
            </w:r>
          </w:p>
        </w:tc>
      </w:tr>
    </w:tbl>
    <w:p>
      <w:pPr>
        <w:spacing w:before="160"/>
        <w:jc w:val="left"/>
      </w:pPr>
      <w:r>
        <w:t xml:space="preserve"/>
      </w:r>
    </w:p>
    <w:p>
      <w:pPr>
        <w:pStyle w:val="Heading2"/>
      </w:pPr>
      <w:r>
        <w:rPr>
          <w:rFonts w:ascii="Arial" w:cs="Arial" w:eastAsia="Arial" w:hAnsi="Arial"/>
        </w:rPr>
        <w:t xml:space="preserve">4.2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5. Full Impact Assessment</w:t>
      </w:r>
    </w:p>
    <w:p>
      <w:pPr>
        <w:pStyle w:val="Heading2"/>
      </w:pPr>
      <w:r>
        <w:rPr>
          <w:rFonts w:ascii="Arial" w:cs="Arial" w:eastAsia="Arial" w:hAnsi="Arial"/>
        </w:rPr>
        <w:t xml:space="preserve">5.1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priority field to response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extractedRequirements (Phase 2 migration)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prompt — highest iteration risk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extend JiraIssueSummary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 pullFromJira rewritten; new ref; generateAll serializer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extractedRequirements state; rename requirementText; new 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isolated component — no existing code affected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All 3 sections rebuilt; table replacing textarea in Sections 2–3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buildRequirementsPayload() pure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new table render assertions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instructions and extractedRequirements to Generation model (Phase 2)</w:t>
            </w:r>
          </w:p>
        </w:tc>
      </w:tr>
    </w:tbl>
    <w:p>
      <w:pPr>
        <w:spacing w:before="160"/>
        <w:jc w:val="left"/>
      </w:pPr>
      <w:r>
        <w:t xml:space="preserve"/>
      </w:r>
    </w:p>
    <w:p>
      <w:pPr>
        <w:pStyle w:val="Heading2"/>
      </w:pPr>
      <w:r>
        <w:rPr>
          <w:rFonts w:ascii="Arial" w:cs="Arial" w:eastAsia="Arial" w:hAnsi="Arial"/>
        </w:rPr>
        <w:t xml:space="preserve">5.2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indicator (not a spinner) inside Section 2 box while extraction runs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with retry button; never silently fallback to raw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file upload and Jira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extractedRequirements.length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Merge vs. Replace ambiguity when both upload and Jira are 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 / Data integrity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decision required (see Section 6, Q1)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 defaulting to "Functional" for all Jira imports is inaccurate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 it clearly as a default; Phase 2 inline editing allows correction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extractedRequirements not stored in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4.2 — Prisma migration for faithful restore</w:t>
            </w:r>
          </w:p>
        </w:tc>
      </w:tr>
    </w:tbl>
    <w:p>
      <w:pPr>
        <w:spacing w:after="160" w:before="0"/>
        <w:jc w:val="left"/>
      </w:pPr>
      <w:r>
        <w:t xml:space="preserve"/>
      </w:r>
    </w:p>
    <w:p>
      <w:pPr>
        <w:pStyle w:val="Heading1"/>
      </w:pPr>
      <w:r>
        <w:rPr>
          <w:rFonts w:ascii="Arial" w:cs="Arial" w:eastAsia="Arial" w:hAnsi="Arial"/>
        </w:rPr>
        <w:t xml:space="preserve">6. Open Questions — Decisions Required Before Implementation</w:t>
      </w:r>
    </w:p>
    <w:p>
      <w:pPr>
        <w:spacing w:after="160" w:before="0"/>
        <w:jc w:val="left"/>
      </w:pPr>
      <w:r>
        <w:rPr>
          <w:rFonts w:ascii="Arial" w:cs="Arial" w:eastAsia="Arial" w:hAnsi="Arial"/>
          <w:b/>
          <w:bCs/>
          <w:color w:val="C0392B"/>
        </w:rPr>
        <w:t xml:space="preserve">All questions below must be resolved by the Product Manager before any code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700"/>
        <w:gridCol w:w="336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Options</w:t>
            </w:r>
          </w:p>
        </w:tc>
        <w:tc>
          <w:tcPr>
            <w:tcW w:type="dxa" w:w="3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When a user has file-uploaded requirements AND imports from Jira, do the tables merge or replace?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Always replace — one source at a time
B) Merge — additive (both show in table)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Merge. Include a "source" badge per row so user can see provenance. Allow individual row deletion.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Can the user edit cells in the requirement table before generating?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Read-only now, editable in Phase 2
B) Inline edit from day 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Read-only now. Architect for editability, but ship read-only.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What is the loading state during the new LLM extraction step?</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Spinner on the button
B) Inline progress bar inside Section 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Inline progress indicator. Extraction can take 10–30s on large docs — a spinner is insufficient feedback.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If extraction fails, what does the user see?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Error inline in Section 2 with retry
B) Fallback to raw parsed text in textarea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Inline error with retry. Never silently fallback to old behavior.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Does requirementType allow user override in the table?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Yes — dropdown per row
B) No — LLM classification is final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Yes, dropdown. Even if disabled for Phase 1, the column must exist as a dropdown type.</w:t>
            </w:r>
          </w:p>
        </w:tc>
      </w:tr>
    </w:tbl>
    <w:p>
      <w:pPr>
        <w:spacing w:after="160" w:before="0"/>
        <w:jc w:val="left"/>
      </w:pPr>
      <w:r>
        <w:t xml:space="preserve"/>
      </w:r>
    </w:p>
    <w:p>
      <w:pPr>
        <w:pStyle w:val="Heading1"/>
      </w:pPr>
      <w:r>
        <w:rPr>
          <w:rFonts w:ascii="Arial" w:cs="Arial" w:eastAsia="Arial" w:hAnsi="Arial"/>
        </w:rPr>
        <w:t xml:space="preserve">7.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5 atomic tasks</w:t>
      </w:r>
      <w:r>
        <w:rPr>
          <w:rFonts w:ascii="Arial" w:cs="Arial" w:eastAsia="Arial" w:hAnsi="Arial"/>
          <w:color w:val="333333"/>
        </w:rPr>
        <w:t xml:space="preserve">. Each task is independently reviewable and releasable. Tasks 1–4 must be completed in order. Task 5 (DB migration) is decoupled and can be done in parallel with Task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api/client.ts, utils.ts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extraction prompt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src/prompts/requirement-extraction.txt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8. Design &amp; UX Principles</w:t>
      </w:r>
    </w:p>
    <w:p>
      <w:pPr>
        <w:pStyle w:val="Heading2"/>
      </w:pPr>
      <w:r>
        <w:rPr>
          <w:rFonts w:ascii="Arial" w:cs="Arial" w:eastAsia="Arial" w:hAnsi="Arial"/>
        </w:rPr>
        <w:t xml:space="preserve">8.1  RequirementTable Component Rules</w:t>
      </w:r>
    </w:p>
    <w:p>
      <w:pPr>
        <w:pStyle w:val="ListParagraph"/>
        <w:numPr>
          <w:ilvl w:val="0"/>
          <w:numId w:val="2"/>
        </w:numPr>
        <w:spacing w:after="40" w:before="40"/>
      </w:pPr>
      <w:r>
        <w:rPr>
          <w:rFonts w:ascii="Arial" w:cs="Arial" w:eastAsia="Arial" w:hAnsi="Arial"/>
          <w:color w:val="333333"/>
        </w:rPr>
        <w:t xml:space="preserve">Render cells as &lt;span&gt; (read-only) in Phase 1. Structure must support &lt;input&gt;/&lt;select&gt; without layout changes in Phase 2.</w:t>
      </w:r>
    </w:p>
    <w:p>
      <w:pPr>
        <w:pStyle w:val="ListParagraph"/>
        <w:numPr>
          <w:ilvl w:val="0"/>
          <w:numId w:val="2"/>
        </w:numPr>
        <w:spacing w:after="40" w:before="40"/>
      </w:pPr>
      <w:r>
        <w:rPr>
          <w:rFonts w:ascii="Arial" w:cs="Arial" w:eastAsia="Arial" w:hAnsi="Arial"/>
          <w:color w:val="333333"/>
        </w:rPr>
        <w:t xml:space="preserve">The section box height is auto — it expands to fit all table rows. No fixed height, no internal scroll.</w:t>
      </w:r>
    </w:p>
    <w:p>
      <w:pPr>
        <w:pStyle w:val="ListParagraph"/>
        <w:numPr>
          <w:ilvl w:val="0"/>
          <w:numId w:val="2"/>
        </w:numPr>
        <w:spacing w:after="40" w:before="40"/>
      </w:pPr>
      <w:r>
        <w:rPr>
          <w:rFonts w:ascii="Arial" w:cs="Arial" w:eastAsia="Arial" w:hAnsi="Arial"/>
          <w:color w:val="333333"/>
        </w:rPr>
        <w:t xml:space="preserve">A "source" badge (upload / jira) on each row uses --surface-2 and --text-secondary tokens. Never hardcoded colors.</w:t>
      </w:r>
    </w:p>
    <w:p>
      <w:pPr>
        <w:pStyle w:val="ListParagraph"/>
        <w:numPr>
          <w:ilvl w:val="0"/>
          <w:numId w:val="2"/>
        </w:numPr>
        <w:spacing w:after="40" w:before="40"/>
      </w:pPr>
      <w:r>
        <w:rPr>
          <w:rFonts w:ascii="Arial" w:cs="Arial" w:eastAsia="Arial" w:hAnsi="Arial"/>
          <w:color w:val="333333"/>
        </w:rPr>
        <w:t xml:space="preserve">Row deletion (X button per row) must be present from day one — users must be able to remove irrelevant extracted requirements before generating.</w:t>
      </w:r>
    </w:p>
    <w:p>
      <w:pPr>
        <w:pStyle w:val="ListParagraph"/>
        <w:numPr>
          <w:ilvl w:val="0"/>
          <w:numId w:val="2"/>
        </w:numPr>
        <w:spacing w:after="40" w:before="40"/>
      </w:pPr>
      <w:r>
        <w:rPr>
          <w:rFonts w:ascii="Arial" w:cs="Arial" w:eastAsia="Arial" w:hAnsi="Arial"/>
          <w:color w:val="333333"/>
        </w:rPr>
        <w:t xml:space="preserve">Empty state: if no requirements have been extracted yet, show the existing EmptyState component ("No Requirements Extracted Yet").</w:t>
      </w:r>
    </w:p>
    <w:p>
      <w:pPr>
        <w:spacing w:before="80"/>
        <w:jc w:val="left"/>
      </w:pPr>
      <w:r>
        <w:t xml:space="preserve"/>
      </w:r>
    </w:p>
    <w:p>
      <w:pPr>
        <w:pStyle w:val="Heading2"/>
      </w:pPr>
      <w:r>
        <w:rPr>
          <w:rFonts w:ascii="Arial" w:cs="Arial" w:eastAsia="Arial" w:hAnsi="Arial"/>
        </w:rPr>
        <w:t xml:space="preserve">8.2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1"/>
      </w:pPr>
      <w:r>
        <w:rPr>
          <w:rFonts w:ascii="Arial" w:cs="Arial" w:eastAsia="Arial" w:hAnsi="Arial"/>
        </w:rPr>
        <w:t xml:space="preserve">9. Acceptance Criteria</w:t>
      </w:r>
    </w:p>
    <w:p>
      <w:pPr>
        <w:pStyle w:val="Heading2"/>
      </w:pPr>
      <w:r>
        <w:rPr>
          <w:rFonts w:ascii="Arial" w:cs="Arial" w:eastAsia="Arial" w:hAnsi="Arial"/>
        </w:rPr>
        <w:t xml:space="preserve">9.1  Section 1 — Instructions (Optional)</w:t>
      </w:r>
    </w:p>
    <w:p>
      <w:pPr>
        <w:pStyle w:val="ListParagraph"/>
        <w:numPr>
          <w:ilvl w:val="0"/>
          <w:numId w:val="2"/>
        </w:numPr>
        <w:spacing w:after="40" w:before="40"/>
      </w:pPr>
      <w:r>
        <w:rPr>
          <w:rFonts w:ascii="Arial" w:cs="Arial" w:eastAsia="Arial" w:hAnsi="Arial"/>
          <w:color w:val="333333"/>
        </w:rPr>
        <w:t xml:space="preserve">Label reads "Instructions (Optional)"</w:t>
      </w:r>
    </w:p>
    <w:p>
      <w:pPr>
        <w:pStyle w:val="ListParagraph"/>
        <w:numPr>
          <w:ilvl w:val="0"/>
          <w:numId w:val="2"/>
        </w:numPr>
        <w:spacing w:after="40" w:before="40"/>
      </w:pPr>
      <w:r>
        <w:rPr>
          <w:rFonts w:ascii="Arial" w:cs="Arial" w:eastAsia="Arial" w:hAnsi="Arial"/>
          <w:color w:val="333333"/>
        </w:rPr>
        <w:t xml:space="preserve">Placeholder reads "Add additional instructions to follow when processing this artifact generation"</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instructions field if extractedRequirements is populated</w:t>
      </w:r>
    </w:p>
    <w:p>
      <w:pPr>
        <w:spacing w:before="80"/>
        <w:jc w:val="left"/>
      </w:pPr>
      <w:r>
        <w:t xml:space="preserve"/>
      </w:r>
    </w:p>
    <w:p>
      <w:pPr>
        <w:pStyle w:val="Heading2"/>
      </w:pPr>
      <w:r>
        <w:rPr>
          <w:rFonts w:ascii="Arial" w:cs="Arial" w:eastAsia="Arial" w:hAnsi="Arial"/>
        </w:rPr>
        <w:t xml:space="preserve">9.2  Section 2 — Upload &amp; Extract Requirements</w:t>
      </w:r>
    </w:p>
    <w:p>
      <w:pPr>
        <w:pStyle w:val="ListParagraph"/>
        <w:numPr>
          <w:ilvl w:val="0"/>
          <w:numId w:val="2"/>
        </w:numPr>
        <w:spacing w:after="40" w:before="40"/>
      </w:pPr>
      <w:r>
        <w:rPr>
          <w:rFonts w:ascii="Arial" w:cs="Arial" w:eastAsia="Arial" w:hAnsi="Arial"/>
          <w:color w:val="333333"/>
        </w:rPr>
        <w:t xml:space="preserve">Uploading a document and clicking "Upload &amp; Extract" triggers: parse → LLM extraction → table render</w:t>
      </w:r>
    </w:p>
    <w:p>
      <w:pPr>
        <w:pStyle w:val="ListParagraph"/>
        <w:numPr>
          <w:ilvl w:val="0"/>
          <w:numId w:val="2"/>
        </w:numPr>
        <w:spacing w:after="40" w:before="40"/>
      </w:pPr>
      <w:r>
        <w:rPr>
          <w:rFonts w:ascii="Arial" w:cs="Arial" w:eastAsia="Arial" w:hAnsi="Arial"/>
          <w:color w:val="333333"/>
        </w:rPr>
        <w:t xml:space="preserve">Table displays all 5 columns: Req ID, Summary, Description, Requirement Type, Priority</w:t>
      </w:r>
    </w:p>
    <w:p>
      <w:pPr>
        <w:pStyle w:val="ListParagraph"/>
        <w:numPr>
          <w:ilvl w:val="0"/>
          <w:numId w:val="2"/>
        </w:numPr>
        <w:spacing w:after="40" w:before="40"/>
      </w:pPr>
      <w:r>
        <w:rPr>
          <w:rFonts w:ascii="Arial" w:cs="Arial" w:eastAsia="Arial" w:hAnsi="Arial"/>
          <w:color w:val="333333"/>
        </w:rPr>
        <w:t xml:space="preserve">A "source" badge of "upload" appears on each row</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w:t>
      </w:r>
    </w:p>
    <w:p>
      <w:pPr>
        <w:pStyle w:val="ListParagraph"/>
        <w:numPr>
          <w:ilvl w:val="0"/>
          <w:numId w:val="2"/>
        </w:numPr>
        <w:spacing w:after="40" w:before="40"/>
      </w:pPr>
      <w:r>
        <w:rPr>
          <w:rFonts w:ascii="Arial" w:cs="Arial" w:eastAsia="Arial" w:hAnsi="Arial"/>
          <w:color w:val="333333"/>
        </w:rPr>
        <w:t xml:space="preserve">If extraction fails, an inline error + retry button appears; the textarea is NOT shown</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spacing w:before="80"/>
        <w:jc w:val="left"/>
      </w:pPr>
      <w:r>
        <w:t xml:space="preserve"/>
      </w:r>
    </w:p>
    <w:p>
      <w:pPr>
        <w:pStyle w:val="Heading2"/>
      </w:pPr>
      <w:r>
        <w:rPr>
          <w:rFonts w:ascii="Arial" w:cs="Arial" w:eastAsia="Arial" w:hAnsi="Arial"/>
        </w:rPr>
        <w:t xml:space="preserve">9.3  Section 3 — Import from Jira</w:t>
      </w:r>
    </w:p>
    <w:p>
      <w:pPr>
        <w:pStyle w:val="ListParagraph"/>
        <w:numPr>
          <w:ilvl w:val="0"/>
          <w:numId w:val="2"/>
        </w:numPr>
        <w:spacing w:after="40" w:before="40"/>
      </w:pPr>
      <w:r>
        <w:rPr>
          <w:rFonts w:ascii="Arial" w:cs="Arial" w:eastAsia="Arial" w:hAnsi="Arial"/>
          <w:color w:val="333333"/>
        </w:rPr>
        <w:t xml:space="preserve">Label reads "Import from Jira"</w:t>
      </w:r>
    </w:p>
    <w:p>
      <w:pPr>
        <w:pStyle w:val="ListParagraph"/>
        <w:numPr>
          <w:ilvl w:val="0"/>
          <w:numId w:val="2"/>
        </w:numPr>
        <w:spacing w:after="40" w:before="40"/>
      </w:pPr>
      <w:r>
        <w:rPr>
          <w:rFonts w:ascii="Arial" w:cs="Arial" w:eastAsia="Arial" w:hAnsi="Arial"/>
          <w:color w:val="333333"/>
        </w:rPr>
        <w:t xml:space="preserve">Button reads "Import from Jira" (was "Pull Jira Requirements")</w:t>
      </w:r>
    </w:p>
    <w:p>
      <w:pPr>
        <w:pStyle w:val="ListParagraph"/>
        <w:numPr>
          <w:ilvl w:val="0"/>
          <w:numId w:val="2"/>
        </w:numPr>
        <w:spacing w:after="40" w:before="40"/>
      </w:pPr>
      <w:r>
        <w:rPr>
          <w:rFonts w:ascii="Arial" w:cs="Arial" w:eastAsia="Arial" w:hAnsi="Arial"/>
          <w:color w:val="333333"/>
        </w:rPr>
        <w:t xml:space="preserve">Imported issues display in the same RequirementTable with a "jira" source badge</w:t>
      </w:r>
    </w:p>
    <w:p>
      <w:pPr>
        <w:pStyle w:val="ListParagraph"/>
        <w:numPr>
          <w:ilvl w:val="0"/>
          <w:numId w:val="2"/>
        </w:numPr>
        <w:spacing w:after="40" w:before="40"/>
      </w:pPr>
      <w:r>
        <w:rPr>
          <w:rFonts w:ascii="Arial" w:cs="Arial" w:eastAsia="Arial" w:hAnsi="Arial"/>
          <w:color w:val="333333"/>
        </w:rPr>
        <w:t xml:space="preserve">Req ID = Jira issue key (e.g. PROJ-123)</w:t>
      </w:r>
    </w:p>
    <w:p>
      <w:pPr>
        <w:pStyle w:val="ListParagraph"/>
        <w:numPr>
          <w:ilvl w:val="0"/>
          <w:numId w:val="2"/>
        </w:numPr>
        <w:spacing w:after="40" w:before="40"/>
      </w:pPr>
      <w:r>
        <w:rPr>
          <w:rFonts w:ascii="Arial" w:cs="Arial" w:eastAsia="Arial" w:hAnsi="Arial"/>
          <w:color w:val="333333"/>
        </w:rPr>
        <w:t xml:space="preserve">Priority populated from Jira API response if available; fallback "Medium"</w:t>
      </w:r>
    </w:p>
    <w:p>
      <w:pPr>
        <w:pStyle w:val="ListParagraph"/>
        <w:numPr>
          <w:ilvl w:val="0"/>
          <w:numId w:val="2"/>
        </w:numPr>
        <w:spacing w:after="40" w:before="40"/>
      </w:pPr>
      <w:r>
        <w:rPr>
          <w:rFonts w:ascii="Arial" w:cs="Arial" w:eastAsia="Arial" w:hAnsi="Arial"/>
          <w:color w:val="333333"/>
        </w:rPr>
        <w:t xml:space="preserve">requirementType defaults to "Functional" for all Jira imports</w:t>
      </w:r>
    </w:p>
    <w:p>
      <w:pPr>
        <w:spacing w:before="80"/>
        <w:jc w:val="left"/>
      </w:pPr>
      <w:r>
        <w:t xml:space="preserve"/>
      </w:r>
    </w:p>
    <w:p>
      <w:pPr>
        <w:pStyle w:val="Heading2"/>
      </w:pPr>
      <w:r>
        <w:rPr>
          <w:rFonts w:ascii="Arial" w:cs="Arial" w:eastAsia="Arial" w:hAnsi="Arial"/>
        </w:rPr>
        <w:t xml:space="preserve">9.4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10. Sign-Off</w:t>
      </w:r>
    </w:p>
    <w:p>
      <w:pPr>
        <w:spacing w:after="160" w:before="0"/>
        <w:jc w:val="left"/>
      </w:pPr>
      <w:r>
        <w:rPr>
          <w:rFonts w:ascii="Arial" w:cs="Arial" w:eastAsia="Arial" w:hAnsi="Arial"/>
          <w:color w:val="333333"/>
        </w:rPr>
        <w:t xml:space="preserve">This document requires explicit approval before implementation begins. All Open Questions in Section 6 must be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Q1–Q5 answered;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and effort estimates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v1.0  |  2026-06-25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2026-06-25T09:35:29.523Z</dcterms:created>
  <dcterms:modified xsi:type="dcterms:W3CDTF">2026-06-25T09:35:29.524Z</dcterms:modified>
</cp:coreProperties>
</file>

<file path=docProps/custom.xml><?xml version="1.0" encoding="utf-8"?>
<Properties xmlns="http://schemas.openxmlformats.org/officeDocument/2006/custom-properties" xmlns:vt="http://schemas.openxmlformats.org/officeDocument/2006/docPropsVTypes"/>
</file>