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v1.12  |  2026-06-26</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1.12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v1.12: Architecture audit update (2026-06-26). Seven findings incorporated: (1) duplicate Section 4.2.2 heading removed; 4.2.6/4.2.7 sub-section order corrected (multi-sheet now 4.2.6, backend endpoint now 4.2.7); (2) cover page and meta Version field corrected to v1.12; (3) generation prompt update requirement added to T-02 and Section 10.4; (4) extraction endpoint timeout risk documented with 120s minimum requirement and SSE streaming alternative; (5) Section 9.3 card layout specification added; (6) row delete transient undo specified in Sections 9.1 and 10.2; (7) Sign-Off cross-reference corrected to Section 10.x.
v1.11: Problem Statement section added as new Section 1 (covers UX sequencing failures, mutually exclusive inputs, and structural gaps driving the redesign). All subsequent sections renumbered +1 (old Section 1 is now Section 2, etc.). v1.10: All 11 questions locked (Q1-Q11). v1.9: Section 11 added — End-to-End Workflow Visualization (8 stages, top-to-bottom visual flow). Sign-off renumbered to Section 12. v1.8: Q10 locked — Excel (.xlsx/.xls) and CSV added as accepted file types in v0.2 scope. SheetJS parsing, same extraction pipeline. Image/screenshot support explicitly out of scope for v0.2 — tracked in separate TDD document (Image &amp; Screenshot Upload Support TDD v0.1). Section 3.2.1 input channel table updated with file types. v1.7: Q9 locked; stacked inputs; simultaneous channels. v1.6: Q8; Generation Context panel. v1.5: Row Detail Panel; sticky columns. v1.4: Section 10. v1.3: Q1–Q7.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Problem Statement</w:t>
      </w:r>
    </w:p>
    <w:p>
      <w:pPr>
        <w:spacing w:after="120" w:before="0"/>
        <w:jc w:val="left"/>
      </w:pPr>
      <w:r>
        <w:rPr>
          <w:rFonts w:ascii="Arial" w:cs="Arial" w:eastAsia="Arial" w:hAnsi="Arial"/>
          <w:color w:val="333333"/>
        </w:rPr>
        <w:t xml:space="preserve">The Requirements Tab in TraceLMs Cloud v0.1.0 was built around a </w:t>
      </w:r>
      <w:r>
        <w:rPr>
          <w:rFonts w:ascii="Arial" w:cs="Arial" w:eastAsia="Arial" w:hAnsi="Arial"/>
          <w:b/>
          <w:bCs/>
          <w:color w:val="333333"/>
        </w:rPr>
        <w:t xml:space="preserve">single-textarea model</w:t>
      </w:r>
      <w:r>
        <w:rPr>
          <w:rFonts w:ascii="Arial" w:cs="Arial" w:eastAsia="Arial" w:hAnsi="Arial"/>
          <w:color w:val="333333"/>
        </w:rPr>
        <w:t xml:space="preserve"> that treats all requirement input as one undifferentiated string. Five structural gaps have been confirmed through user observation and product review:</w:t>
      </w:r>
    </w:p>
    <w:p>
      <w:pPr>
        <w:spacing w:after="40" w:before="0"/>
        <w:jc w:val="left"/>
      </w:pPr>
      <w:r>
        <w:rPr>
          <w:rFonts w:ascii="Arial" w:cs="Arial" w:eastAsia="Arial" w:hAnsi="Arial"/>
          <w:b/>
          <w:bCs/>
          <w:color w:val="333333"/>
        </w:rPr>
        <w:t xml:space="preserve">Problem 1 — Section 1 textarea inverts the visual hierarchy.</w:t>
      </w:r>
    </w:p>
    <w:p>
      <w:pPr>
        <w:spacing w:after="80" w:before="0"/>
        <w:jc w:val="left"/>
      </w:pPr>
      <w:r>
        <w:rPr>
          <w:rFonts w:ascii="Arial" w:cs="Arial" w:eastAsia="Arial" w:hAnsi="Arial"/>
          <w:color w:val="333333"/>
        </w:rPr>
        <w:t xml:space="preserve">"Instructions (Optional)" is positioned as the first visible element on the tab — above the file upload zone. This communicates that instructions are the primary input. In practice, the majority of users start with a document upload or Jira pull. The Section 1 box appears empty on load, occupies the highest visual position, and must be scrolled past to reach the actual input channels. This is a direct violation of the proximity principle: a generation modifier should live adjacent to the action it modifies, not above the data it modifies.</w:t>
      </w:r>
    </w:p>
    <w:p>
      <w:pPr>
        <w:spacing w:after="40" w:before="0"/>
        <w:jc w:val="left"/>
      </w:pPr>
      <w:r>
        <w:rPr>
          <w:rFonts w:ascii="Arial" w:cs="Arial" w:eastAsia="Arial" w:hAnsi="Arial"/>
          <w:b/>
          <w:bCs/>
          <w:color w:val="333333"/>
        </w:rPr>
        <w:t xml:space="preserve">Problem 2 — File upload and manual text entry are mutually exclusive.</w:t>
      </w:r>
    </w:p>
    <w:p>
      <w:pPr>
        <w:spacing w:after="80" w:before="0"/>
        <w:jc w:val="left"/>
      </w:pPr>
      <w:r>
        <w:rPr>
          <w:rFonts w:ascii="Arial" w:cs="Arial" w:eastAsia="Arial" w:hAnsi="Arial"/>
          <w:color w:val="333333"/>
        </w:rPr>
        <w:t xml:space="preserve">A user cannot combine a parsed document with supplementary manually-typed requirements in a single generation pass. The current architecture appends each source to a single requirementText string sequentially, but the UI prevents simultaneous use of both input channels. Real-world SRS work routinely involves mixed sources — a base document augmented with corrections typed inline.</w:t>
      </w:r>
    </w:p>
    <w:p>
      <w:pPr>
        <w:spacing w:after="40" w:before="0"/>
        <w:jc w:val="left"/>
      </w:pPr>
      <w:r>
        <w:rPr>
          <w:rFonts w:ascii="Arial" w:cs="Arial" w:eastAsia="Arial" w:hAnsi="Arial"/>
          <w:b/>
          <w:bCs/>
          <w:color w:val="333333"/>
        </w:rPr>
        <w:t xml:space="preserve">Problem 3 — Extracted requirements have no structured view or inline editing.</w:t>
      </w:r>
    </w:p>
    <w:p>
      <w:pPr>
        <w:spacing w:after="80" w:before="0"/>
        <w:jc w:val="left"/>
      </w:pPr>
      <w:r>
        <w:rPr>
          <w:rFonts w:ascii="Arial" w:cs="Arial" w:eastAsia="Arial" w:hAnsi="Arial"/>
          <w:color w:val="333333"/>
        </w:rPr>
        <w:t xml:space="preserve">After parsing a document, the extracted requirements appear as raw concatenated text in the textarea. The user cannot review, reorder, delete, or edit individual requirements before triggering generation. Errors introduced during extraction (wrong split, OCR artifact, irrelevant paragraph extracted) propagate silently into all four generation pipelines.</w:t>
      </w:r>
    </w:p>
    <w:p>
      <w:pPr>
        <w:spacing w:after="40" w:before="0"/>
        <w:jc w:val="left"/>
      </w:pPr>
      <w:r>
        <w:rPr>
          <w:rFonts w:ascii="Arial" w:cs="Arial" w:eastAsia="Arial" w:hAnsi="Arial"/>
          <w:b/>
          <w:bCs/>
          <w:color w:val="333333"/>
        </w:rPr>
        <w:t xml:space="preserve">Problem 4 — Upload requirements and Jira requirements share the same unstructured output zone.</w:t>
      </w:r>
    </w:p>
    <w:p>
      <w:pPr>
        <w:spacing w:after="80" w:before="0"/>
        <w:jc w:val="left"/>
      </w:pPr>
      <w:r>
        <w:rPr>
          <w:rFonts w:ascii="Arial" w:cs="Arial" w:eastAsia="Arial" w:hAnsi="Arial"/>
          <w:color w:val="333333"/>
        </w:rPr>
        <w:t xml:space="preserve">Both sources append to the same requirementText string. There is no visual distinction between a requirement extracted from a document and a requirement pulled from Jira. Users cannot manage them independently, and the generation pipeline cannot distinguish provenance.</w:t>
      </w:r>
    </w:p>
    <w:p>
      <w:pPr>
        <w:spacing w:after="40" w:before="0"/>
        <w:jc w:val="left"/>
      </w:pPr>
      <w:r>
        <w:rPr>
          <w:rFonts w:ascii="Arial" w:cs="Arial" w:eastAsia="Arial" w:hAnsi="Arial"/>
          <w:b/>
          <w:bCs/>
          <w:color w:val="333333"/>
        </w:rPr>
        <w:t xml:space="preserve">Problem 5 — No Excel or CSV support.</w:t>
      </w:r>
    </w:p>
    <w:p>
      <w:pPr>
        <w:spacing w:after="120" w:before="0"/>
        <w:jc w:val="left"/>
      </w:pPr>
      <w:r>
        <w:rPr>
          <w:rFonts w:ascii="Arial" w:cs="Arial" w:eastAsia="Arial" w:hAnsi="Arial"/>
          <w:color w:val="333333"/>
        </w:rPr>
        <w:t xml:space="preserve">The most common format for requirement matrices in enterprise QA teams is a spreadsheet — .xlsx, .xls, or .csv. TraceLMs v0.1 does not accept any of these formats, requiring users to manually copy-paste from spreadsheets before the tool can process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Problem</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Impact</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Resolution in v0.2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1 textarea above upload zone — inverted hierarchy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Cognitive friction on every session open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 Section 1 as a top-level section; relocate to collapsible Generation Context panel in tab footer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and manual text are mutually exclusive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Cannot combine document parse + typed additions in one 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Stacked simultaneous inputs — both channels active at the same time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structured view of extracted requirements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errors propagate silently into all four generation pipelines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with inline editing, row detail panel, row deletion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and Jira requirements share one undifferentiated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independent management; no provenance tracking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independent RequirementTable instances with separate serialization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Excel or CSV support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copy-paste from spreadsheets before use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SheetJS parser — accepts .xlsx, .xls, .csv via the same upload zone</w:t>
            </w:r>
          </w:p>
        </w:tc>
      </w:tr>
    </w:tbl>
    <w:p>
      <w:pPr>
        <w:spacing w:after="160" w:before="0"/>
        <w:jc w:val="left"/>
      </w:pPr>
      <w:r>
        <w:t xml:space="preserve"/>
      </w:r>
    </w:p>
    <w:p>
      <w:pPr>
        <w:pStyle w:val="Heading1"/>
      </w:pPr>
      <w:r>
        <w:rPr>
          <w:rFonts w:ascii="Arial" w:cs="Arial" w:eastAsia="Arial" w:hAnsi="Arial"/>
        </w:rPr>
        <w:t xml:space="preserve">2.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7 (Resolved Decisions).</w:t>
      </w:r>
    </w:p>
    <w:p>
      <w:pPr>
        <w:pStyle w:val="Heading1"/>
      </w:pPr>
      <w:r>
        <w:rPr>
          <w:rFonts w:ascii="Arial" w:cs="Arial" w:eastAsia="Arial" w:hAnsi="Arial"/>
        </w:rPr>
        <w:t xml:space="preserve">3. Current State</w:t>
      </w:r>
    </w:p>
    <w:p>
      <w:pPr>
        <w:pStyle w:val="Heading2"/>
      </w:pPr>
      <w:r>
        <w:rPr>
          <w:rFonts w:ascii="Arial" w:cs="Arial" w:eastAsia="Arial" w:hAnsi="Arial"/>
        </w:rPr>
        <w:t xml:space="preserve">3.1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3.2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4. Proposed Changes</w:t>
      </w:r>
    </w:p>
    <w:p>
      <w:pPr>
        <w:pStyle w:val="Heading2"/>
      </w:pPr>
      <w:r>
        <w:rPr>
          <w:rFonts w:ascii="Arial" w:cs="Arial" w:eastAsia="Arial" w:hAnsi="Arial"/>
        </w:rPr>
        <w:t xml:space="preserve">4.1  Section 1: "Requirement Editor" — Removed as Top-Level Section</w:t>
      </w:r>
    </w:p>
    <w:p>
      <w:pPr>
        <w:spacing w:after="120" w:before="0"/>
        <w:jc w:val="left"/>
      </w:pPr>
      <w:r>
        <w:rPr>
          <w:rFonts w:ascii="Arial" w:cs="Arial" w:eastAsia="Arial" w:hAnsi="Arial"/>
          <w:color w:val="333333"/>
        </w:rPr>
        <w:t xml:space="preserve">"Instructions (Optional)" as a top-level numbered section box has been </w:t>
      </w:r>
      <w:r>
        <w:rPr>
          <w:rFonts w:ascii="Arial" w:cs="Arial" w:eastAsia="Arial" w:hAnsi="Arial"/>
          <w:b/>
          <w:bCs/>
          <w:color w:val="333333"/>
        </w:rPr>
        <w:t xml:space="preserve">removed</w:t>
      </w:r>
      <w:r>
        <w:rPr>
          <w:rFonts w:ascii="Arial" w:cs="Arial" w:eastAsia="Arial" w:hAnsi="Arial"/>
          <w:color w:val="333333"/>
        </w:rPr>
        <w:t xml:space="preserve">. The field is instead surfaced as a collapsible </w:t>
      </w:r>
      <w:r>
        <w:rPr>
          <w:rFonts w:ascii="Arial" w:cs="Arial" w:eastAsia="Arial" w:hAnsi="Arial"/>
          <w:b/>
          <w:bCs/>
          <w:color w:val="333333"/>
        </w:rPr>
        <w:t xml:space="preserve">"Generation Context"</w:t>
      </w:r>
      <w:r>
        <w:rPr>
          <w:rFonts w:ascii="Arial" w:cs="Arial" w:eastAsia="Arial" w:hAnsi="Arial"/>
          <w:color w:val="333333"/>
        </w:rPr>
        <w:t xml:space="preserve"> panel anchored directly above the "⚡ Generate All Artifacts" button in the tab footer. See </w:t>
      </w:r>
      <w:r>
        <w:rPr>
          <w:rFonts w:ascii="Arial" w:cs="Arial" w:eastAsia="Arial" w:hAnsi="Arial"/>
          <w:b/>
          <w:bCs/>
          <w:color w:val="333333"/>
        </w:rPr>
        <w:t xml:space="preserve">Annex A</w:t>
      </w:r>
      <w:r>
        <w:rPr>
          <w:rFonts w:ascii="Arial" w:cs="Arial" w:eastAsia="Arial" w:hAnsi="Arial"/>
          <w:color w:val="333333"/>
        </w:rPr>
        <w:t xml:space="preserve"> for the full design rationale and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Annex A):  </w:t>
            </w:r>
            <w:r>
              <w:rPr>
                <w:rFonts w:ascii="Arial" w:cs="Arial" w:eastAsia="Arial" w:hAnsi="Arial"/>
                <w:color w:val="333333"/>
              </w:rPr>
              <w:t xml:space="preserve">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(Section 1 textarea)</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(Footer collapsible panel)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Top of tab — Section 1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Footer — directly above ⚡ Generate All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 / "Instructions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"Generation Context" (collapsed toggle) / "Generation context added ●" (filled)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Visibility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 visible — full textarea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Expands on toggle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Multi-line textarea (full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Single-line auto-grow input (max 4 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"e.g. Focus on security edge cases, use BDD format, prioritise mobile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 Generate works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 requirementTextRef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 instructionsRef — renamed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r>
    </w:tbl>
    <w:p>
      <w:pPr>
        <w:spacing w:after="160" w:before="0"/>
        <w:jc w:val="left"/>
      </w:pPr>
      <w:r>
        <w:t xml:space="preserve"/>
      </w:r>
    </w:p>
    <w:p>
      <w:pPr>
        <w:pStyle w:val="Heading2"/>
      </w:pPr>
      <w:r>
        <w:rPr>
          <w:rFonts w:ascii="Arial" w:cs="Arial" w:eastAsia="Arial" w:hAnsi="Arial"/>
        </w:rPr>
        <w:t xml:space="preserve">4.2  Section 2: "File Upload Parsing" → "Upload &amp; Extract Requirements"</w:t>
      </w:r>
    </w:p>
    <w:p>
      <w:pPr>
        <w:spacing w:after="12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section now supports </w:t>
      </w:r>
      <w:r>
        <w:rPr>
          <w:rFonts w:ascii="Arial" w:cs="Arial" w:eastAsia="Arial" w:hAnsi="Arial"/>
          <w:b/>
          <w:bCs/>
          <w:color w:val="333333"/>
        </w:rPr>
        <w:t xml:space="preserve">two simultaneous input channels</w:t>
      </w:r>
      <w:r>
        <w:rPr>
          <w:rFonts w:ascii="Arial" w:cs="Arial" w:eastAsia="Arial" w:hAnsi="Arial"/>
          <w:color w:val="333333"/>
        </w:rPr>
        <w:t xml:space="preserve"> — file upload and manual text entry — both processed in a single LLM extraction call. This replaces the previous 2-step flow (Upload → Parse → paste into textarea) with a unified pipeline regardless of how many input channels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Q9): Stacked Inputs, Single Extraction Call  </w:t>
            </w:r>
            <w:r>
              <w:rPr>
                <w:rFonts w:ascii="Arial" w:cs="Arial" w:eastAsia="Arial" w:hAnsi="Arial"/>
                <w:color w:val="333333"/>
              </w:rPr>
              <w:t xml:space="preserve">File upload and manual text entry are NOT mutually exclusive modes. Both channels are always available simultaneously. When the user has a full requirements document AND additional requirements to type, both are concatenated into a single rawText payload before one extraction call. One call, one loading state, sequential REQ-IDs across the combined result. All rows land in uploadedRequirements[] with source badge "upload". The button label adapts to communicate what will be processed: "Extract from Document" (file only), "Extract Requirements" (manual only), "Extract All Requirements" (both active).</w:t>
            </w:r>
          </w:p>
        </w:tc>
      </w:tr>
    </w:tbl>
    <w:p>
      <w:pPr>
        <w:spacing w:after="120" w:before="120"/>
        <w:jc w:val="left"/>
      </w:pPr>
      <w:r>
        <w:t xml:space="preserve"/>
      </w:r>
    </w:p>
    <w:p>
      <w:pPr>
        <w:pStyle w:val="Heading3"/>
      </w:pPr>
      <w:r>
        <w:rPr>
          <w:rFonts w:ascii="Arial" w:cs="Arial" w:eastAsia="Arial" w:hAnsi="Arial"/>
        </w:rPr>
        <w:t xml:space="preserve">4.2.1  Section 2 Input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600"/>
        <w:gridCol w:w="18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Channel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Element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Accepted File Types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Always Visible?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 Variable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Feeds Into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 zone + file chips. Multiple files supported.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.txt · .md · .docx · .pdf · .xlsx · .xls ·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 present at top of section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uploadDrafts[] / parsedFiles[]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(parsed file text via SheetJS for Excel/CSV)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Collapsible textarea — "▸ Also add requirements manually". Expands on click. Auto-grows max 6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 — free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Always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(appended after file text)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v0.2 Locked — Excel &amp; CSV Support (Q10):  </w:t>
            </w:r>
            <w:r>
              <w:rPr>
                <w:rFonts w:ascii="Arial" w:cs="Arial" w:eastAsia="Arial" w:hAnsi="Arial"/>
                <w:color w:val="333333"/>
              </w:rPr>
              <w:t xml:space="preserve">Excel (.xlsx, .xls) and CSV (.csv) are accepted file types from v0.2. Parsed via SheetJS (xlsx npm package). All cell values extracted per sheet, concatenated as structured text, then passed to the existing extract-requirements endpoint as rawText. No new endpoint or prompt changes required. The LLM recognises tabular structure (ID / Description / Priority columns) and maps them correctly during classification. Future optimisation (v0.3+): detect pre-structured columns and skip redundant LLM classification for already-labelled fields.</w:t>
            </w:r>
          </w:p>
        </w:tc>
      </w:tr>
    </w:tbl>
    <w:p>
      <w:pPr>
        <w:spacing w:after="160" w:before="0"/>
        <w:jc w:val="left"/>
      </w:pPr>
      <w:r>
        <w:t xml:space="preserve"/>
      </w:r>
    </w:p>
    <w:p>
      <w:pPr>
        <w:spacing w:before="160"/>
        <w:jc w:val="left"/>
      </w:pPr>
      <w:r>
        <w:t xml:space="preserve"/>
      </w:r>
    </w:p>
    <w:p>
      <w:pPr>
        <w:pStyle w:val="Heading3"/>
      </w:pPr>
      <w:r>
        <w:rPr>
          <w:rFonts w:ascii="Arial" w:cs="Arial" w:eastAsia="Arial" w:hAnsi="Arial"/>
        </w:rPr>
        <w:t xml:space="preserve">4.2.2  Combined Extraction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60"/>
        <w:gridCol w:w="252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Stage Inputs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files and/or types manual requirements. Both channels can be active simultaneously.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Extended — manual channel is 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File Content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 Skipped if no files staged.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Concatenate rawText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 parsedFileText + "\n\n--- Manually Added ---\n\n" + manualText. Either section omitted if empty.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 client-side concat before API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Classify via LLM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rawText, settings }) → ExtractedRequirement[]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RequirementTable in the UI. Sequential REQ-IDs across all rows.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4.2.3  Extract Button Label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 staged?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Manual text present?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label</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from Document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All Requirements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bl>
    <w:p>
      <w:pPr>
        <w:spacing w:before="160"/>
        <w:jc w:val="left"/>
      </w:pPr>
      <w:r>
        <w:t xml:space="preserve"/>
      </w:r>
    </w:p>
    <w:p>
      <w:pPr>
        <w:pStyle w:val="Heading3"/>
      </w:pPr>
      <w:r>
        <w:rPr>
          <w:rFonts w:ascii="Arial" w:cs="Arial" w:eastAsia="Arial" w:hAnsi="Arial"/>
        </w:rPr>
        <w:t xml:space="preserve">4.2.4  Manual Text Area Behavioral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(default)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toggle in --text-secondary. Zero height — no vertical space consumed.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Auto-grow textarea revealed. Placeholder: "Type or paste additional requirements here — one per line or paragraph". Max 6 lines then internal scroll.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Manual requirements added ●" — dot in --accent color. Persistent signal that manual text will be included in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Extract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appended to rawText payload after file text, separated by "--- Manually Added ---" delimiter. If empty, delimiter is omitted entirely.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reset to empty string. Panel collapses to default.</w:t>
            </w:r>
          </w:p>
        </w:tc>
      </w:tr>
    </w:tbl>
    <w:p>
      <w:pPr>
        <w:spacing w:before="160"/>
        <w:jc w:val="left"/>
      </w:pPr>
      <w:r>
        <w:t xml:space="preserve"/>
      </w:r>
    </w:p>
    <w:p>
      <w:pPr>
        <w:pStyle w:val="Heading3"/>
      </w:pPr>
      <w:r>
        <w:rPr>
          <w:rFonts w:ascii="Arial" w:cs="Arial" w:eastAsia="Arial" w:hAnsi="Arial"/>
        </w:rPr>
        <w:t xml:space="preserve">4.2.5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4.2.6  Multi-Sheet Excel Handling Policy</w:t>
      </w:r>
    </w:p>
    <w:p>
      <w:pPr>
        <w:spacing w:after="120" w:before="0"/>
        <w:jc w:val="left"/>
      </w:pPr>
      <w:r>
        <w:rPr>
          <w:rFonts w:ascii="Arial" w:cs="Arial" w:eastAsia="Arial" w:hAnsi="Arial"/>
          <w:color w:val="333333"/>
        </w:rPr>
        <w:t xml:space="preserve">When an uploaded </w:t>
      </w:r>
      <w:r>
        <w:rPr>
          <w:rFonts w:ascii="Courier New" w:cs="Courier New" w:eastAsia="Courier New" w:hAnsi="Courier New"/>
          <w:color w:val="1A6B6B"/>
          <w:sz w:val="18"/>
          <w:szCs w:val="18"/>
        </w:rPr>
        <w:t xml:space="preserve">.xlsx</w:t>
      </w:r>
      <w:r>
        <w:rPr>
          <w:rFonts w:ascii="Arial" w:cs="Arial" w:eastAsia="Arial" w:hAnsi="Arial"/>
          <w:color w:val="333333"/>
        </w:rPr>
        <w:t xml:space="preserve"> / </w:t>
      </w:r>
      <w:r>
        <w:rPr>
          <w:rFonts w:ascii="Courier New" w:cs="Courier New" w:eastAsia="Courier New" w:hAnsi="Courier New"/>
          <w:color w:val="1A6B6B"/>
          <w:sz w:val="18"/>
          <w:szCs w:val="18"/>
        </w:rPr>
        <w:t xml:space="preserve">.xls</w:t>
      </w:r>
      <w:r>
        <w:rPr>
          <w:rFonts w:ascii="Arial" w:cs="Arial" w:eastAsia="Arial" w:hAnsi="Arial"/>
          <w:color w:val="333333"/>
        </w:rPr>
        <w:t xml:space="preserve"> file contains multiple sheets, the system applies a </w:t>
      </w:r>
      <w:r>
        <w:rPr>
          <w:rFonts w:ascii="Arial" w:cs="Arial" w:eastAsia="Arial" w:hAnsi="Arial"/>
          <w:b/>
          <w:bCs/>
          <w:color w:val="333333"/>
        </w:rPr>
        <w:t xml:space="preserve">three-tier response policy</w:t>
      </w:r>
      <w:r>
        <w:rPr>
          <w:rFonts w:ascii="Arial" w:cs="Arial" w:eastAsia="Arial" w:hAnsi="Arial"/>
          <w:color w:val="333333"/>
        </w:rPr>
        <w:t xml:space="preserve">. The guard variable is </w:t>
      </w:r>
      <w:r>
        <w:rPr>
          <w:rFonts w:ascii="Arial" w:cs="Arial" w:eastAsia="Arial" w:hAnsi="Arial"/>
          <w:b/>
          <w:bCs/>
          <w:color w:val="333333"/>
        </w:rPr>
        <w:t xml:space="preserve">total extracted character count</w:t>
      </w:r>
      <w:r>
        <w:rPr>
          <w:rFonts w:ascii="Arial" w:cs="Arial" w:eastAsia="Arial" w:hAnsi="Arial"/>
          <w:color w:val="333333"/>
        </w:rPr>
        <w:t xml:space="preserve">, not sheet count — sheet count is a secondary signal only. This policy is locked for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Condition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System Behaviour</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Signal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 — Silent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1–5 sheets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Process all sheets. Prefix each sheet's text with === Sheet: "Name" === separator for LLM context.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Expected happy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 — Amber warn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6–15 sheets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Process all sheets. Concatenate with sheet separators.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Amber chip appended to the staged file chip: "9 sheets — all included". Tooltip on click: "All sheets will be processed. Remove non-requirement sheets for cleaner extraction."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 — Soft block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16+ sheets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Block by default. User can bypass.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 error chip on staged file: "16 sheets — too large to process safely" + [Process anyway] button + [Remove file] button. Clicking "Process anyway" proceeds to Tier 2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Hard stop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Any count — chars &gt; 80,000 (all formats)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Block. No bypass.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 error chip: "File too large — exceeds extraction limit (80k characters). Split into smaller files." Applies to .txt, .md, .docx, .pdf, Excel, CSV equally.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Empty sheets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Sheet has no non-empty cells (charts, pivot tables, cover art)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Skip silently — no text extracted from that sheet.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Rationale — Why Not a Hard Error on Sheet Count?  </w:t>
            </w:r>
            <w:r>
              <w:rPr>
                <w:rFonts w:ascii="Arial" w:cs="Arial" w:eastAsia="Arial" w:hAnsi="Arial"/>
                <w:color w:val="333333"/>
              </w:rPr>
              <w:t xml:space="preserve">Real-world SRS workbooks routinely contain 3–8 sheets (Functional, Non-Functional, Revision History, Sign-off, Glossary). A hard error on multi-sheet files would block legitimate inputs and destroy trust. Sheet count is a proxy — a file with 20 tiny sheets may contain less content than a file with 1 massive sheet. The actual failure mode is LLM context overflow, which is measured in characters, not sheets. The three-tier policy preserves user agency (via bypass) while clearly signalling risk. A hard stop exists, but only at the true failure boundary: character count.</w:t>
            </w:r>
          </w:p>
        </w:tc>
      </w:tr>
    </w:tbl>
    <w:p>
      <w:pPr>
        <w:spacing w:after="160" w:before="0"/>
        <w:jc w:val="left"/>
      </w:pPr>
      <w:r>
        <w:t xml:space="preserve"/>
      </w:r>
    </w:p>
    <w:p>
      <w:pPr>
        <w:pStyle w:val="Heading3"/>
      </w:pPr>
      <w:r>
        <w:rPr>
          <w:rFonts w:ascii="Arial" w:cs="Arial" w:eastAsia="Arial" w:hAnsi="Arial"/>
        </w:rPr>
        <w:t xml:space="preserve">4.2.7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  — rawText is the client-concatenated payload from all active input channels</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 for the standard case (see Timeout note below).</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8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content..."  →  Step 2 "Extracting requirements..."  Both are pure CSS animations — zero JavaScript overhead vs. a spinner.</w:t>
      </w:r>
    </w:p>
    <w:p>
      <w:pPr>
        <w:spacing w:after="80" w:before="0"/>
        <w:jc w:val="left"/>
      </w:pPr>
      <w:r>
        <w:rPr>
          <w:rFonts w:ascii="Arial" w:cs="Arial" w:eastAsia="Arial" w:hAnsi="Arial"/>
          <w:b/>
          <w:bCs/>
          <w:color w:val="333333"/>
        </w:rPr>
        <w:t xml:space="preserve">Server timeout requirement:</w:t>
      </w:r>
      <w:r>
        <w:rPr>
          <w:rFonts w:ascii="Arial" w:cs="Arial" w:eastAsia="Arial" w:hAnsi="Arial"/>
          <w:color w:val="333333"/>
        </w:rPr>
        <w:t xml:space="preserve">  This endpoint can take 30–60 seconds for large documents (50+ requirements with 3-field classification inference). Most cloud hosting platforms (Vercel, Railway, Render, Fly.io) default to 30-second request timeouts. </w:t>
      </w:r>
      <w:r>
        <w:rPr>
          <w:rFonts w:ascii="Arial" w:cs="Arial" w:eastAsia="Arial" w:hAnsi="Arial"/>
          <w:b/>
          <w:bCs/>
          <w:color w:val="333333"/>
        </w:rPr>
        <w:t xml:space="preserve">The hosting platform must be configured with a minimum 120-second timeout for this endpoint</w:t>
      </w:r>
      <w:r>
        <w:rPr>
          <w:rFonts w:ascii="Arial" w:cs="Arial" w:eastAsia="Arial" w:hAnsi="Arial"/>
          <w:color w:val="333333"/>
        </w:rPr>
        <w:t xml:space="preserve"> to prevent 504 errors on large documents. Document this in the deployment checklist before shipping v0.2.</w:t>
      </w:r>
    </w:p>
    <w:p>
      <w:pPr>
        <w:spacing w:after="160" w:before="0"/>
        <w:jc w:val="left"/>
      </w:pPr>
      <w:r>
        <w:rPr>
          <w:rFonts w:ascii="Arial" w:cs="Arial" w:eastAsia="Arial" w:hAnsi="Arial"/>
          <w:b/>
          <w:bCs/>
          <w:color w:val="333333"/>
        </w:rPr>
        <w:t xml:space="preserve">Alternative for platforms with fixed timeout ceilings:</w:t>
      </w:r>
      <w:r>
        <w:rPr>
          <w:rFonts w:ascii="Arial" w:cs="Arial" w:eastAsia="Arial" w:hAnsi="Arial"/>
          <w:color w:val="333333"/>
        </w:rPr>
        <w:t xml:space="preserve">  If the hosting platform cannot support 120s timeouts (e.g. Vercel Hobby), convert the extraction step to SSE streaming — emit each classified requirement row as it is returned by the LLM, render rows progressively in the table. This converts "wait 45s then see everything" to "rows appear one-by-one" — perceptibly faster and timeout-immune. Progressive rendering requires the extraction prompt to output one JSON row per LLM response chunk rather than a single JSON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4.3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4.3.1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4.3.2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5.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5.1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5.2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6. Full Impact Assessment</w:t>
      </w:r>
    </w:p>
    <w:p>
      <w:pPr>
        <w:pStyle w:val="Heading2"/>
      </w:pPr>
      <w:r>
        <w:rPr>
          <w:rFonts w:ascii="Arial" w:cs="Arial" w:eastAsia="Arial" w:hAnsi="Arial"/>
        </w:rPr>
        <w:t xml:space="preserve">6.1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6.2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5.2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7.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 field — keep as Section 1 or move?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Removed as Section 1. Replaced by a collapsible "Generation Context" panel in the tab footer, directly above ⚡ Generate All Artifacts.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Proximity principle: a generation modifier belongs adjacent to the generation action. See Annex A for full behavioral spec.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file upload and manual text entry be used simultaneously in Section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both input channels are always available at the same time. Not mutually exclusive modes.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Both channels concatenated client-side into single rawText → one extraction call → one loading state → sequential REQ-IDs → all rows in uploadedRequirements[]. Button label adapts: "Extract from Document" / "Extract Requirements" / "Extract All Requirements".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Should Excel (.xlsx/.xls) and CSV be accepted file types in v0.2?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locked for v0.2. Same text extraction pipeline. SheetJS (xlsx npm) for parsing.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Cell values extracted per sheet and concatenated as rawText. No new endpoint or prompt required. Drop zone accept attribute updated. src/services/document/ parser extended. Image support is explicitly out of scope for v0.2 — tracked in a separate TDD (Image &amp; Screenshot Upload Support TDD v0.1).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What happens when an uploaded Excel file contains multiple sheets/tabs? Should the tool error out if too many sheets are detected?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Three-tier response policy — locked for v0.2. Sheet count alone is NOT the guard; total extracted character count is the true hard limit. See Section 4.2.6.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Tier 1 (1–5 sheets): process all sheets silently — no UI signal. Tier 2 (6–15 sheets): process all sheets + amber chip indicator on the staged file chip ("9 sheets — all included"). Tier 3 (16+ sheets): soft block with bypass — inline error chip + "Process anyway" button, not a silent hard error. Hard stop (any count): if total extracted characters exceed 80,000 (~20k tokens), surface a hard error chip with no bypass — applies to all file types, not Excel only. Empty/chart-only sheets are skipped silently. Each sheet's text is prefixed with a separator (=== Sheet: "Name" ===) so the LLM understands document structure.</w:t>
            </w:r>
          </w:p>
        </w:tc>
      </w:tr>
    </w:tbl>
    <w:p>
      <w:pPr>
        <w:spacing w:after="160" w:before="0"/>
        <w:jc w:val="left"/>
      </w:pPr>
      <w:r>
        <w:t xml:space="preserve"/>
      </w:r>
    </w:p>
    <w:p>
      <w:pPr>
        <w:pStyle w:val="Heading1"/>
      </w:pPr>
      <w:r>
        <w:rPr>
          <w:rFonts w:ascii="Arial" w:cs="Arial" w:eastAsia="Arial" w:hAnsi="Arial"/>
        </w:rPr>
        <w:t xml:space="preserve">8.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all prompt updates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 with 120s timeout config note), src/prompts/requirement-extraction.txt (3-field inference). Also update all four generation prompts to leverage structured metadata: src/prompts/scenarios.txt, test-cases.txt, automation.txt, enhancement.txt — instruct LLM to use [IssueType] [RequirementType] [Priority] tags for coverage depth and scenario categorisation.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9. Design &amp; UX Principles</w:t>
      </w:r>
    </w:p>
    <w:p>
      <w:pPr>
        <w:pStyle w:val="Heading2"/>
      </w:pPr>
      <w:r>
        <w:rPr>
          <w:rFonts w:ascii="Arial" w:cs="Arial" w:eastAsia="Arial" w:hAnsi="Arial"/>
        </w:rPr>
        <w:t xml:space="preserve">9.1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modal required — instead, a transient toast appears for 5 seconds: "Requirement deleted. Undo". Clicking Undo re-inserts the row at its original position with all user-edited field values restored. After 5 seconds the deletion is final. The component holds a single lastDeletedRow: { index, row } | null buffer in state — sufficient for single-row undo with ~3 lines of logic. Do NOT use "re-upload" as the undo path — re-uploading destroys all custom edits (corrected Issue Types, edited Summaries, custom Descriptions) made before the deletion.</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9.2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2"/>
      </w:pPr>
      <w:r>
        <w:rPr>
          <w:rFonts w:ascii="Arial" w:cs="Arial" w:eastAsia="Arial" w:hAnsi="Arial"/>
        </w:rPr>
        <w:t xml:space="preserve">9.3  Card Layout Specification (&lt; 540px)</w:t>
      </w:r>
    </w:p>
    <w:p>
      <w:pPr>
        <w:spacing w:after="120" w:before="0"/>
        <w:jc w:val="left"/>
      </w:pPr>
      <w:r>
        <w:rPr>
          <w:rFonts w:ascii="Arial" w:cs="Arial" w:eastAsia="Arial" w:hAnsi="Arial"/>
          <w:color w:val="333333"/>
        </w:rPr>
        <w:t xml:space="preserve">Below 540px viewport width, the RequirementTable falls back to a card layout — one card per requirement. This section is the authoritative spec for the card layout; do not improvise at implementation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Card Behaviour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Card container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White background, --radius-md border-radius, 1px --border outline, --space-3 padding, --space-2 vertical gap between cards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shadow — use outline to distinguish from page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Field order (top→bottom)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 → Req ID → Summary → Issue Type → Requirement Type → Priority → Description preview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 at top, action buttons at bottom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Full-width chip with "upload" or "jira" label — identical to table view, rendered at top of card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background, --text-secondary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 "REQ ID" in --text-tertiary / --text-xs. Value: bold, --text-primary. Never editable.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same rule as table 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renders as 2-line truncated text (--text-sm). Click transforms to &lt;input type="text"&gt;. Blur/Enter saves. Escape cancels.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behavior as table click-to-edit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with label "Issue Type" in --text-tertiary above. Full-width on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options: Epic / Story. ? indicator preserved.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with label "Requirement Type" in --text-tertiary above. Full-width on card.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10-value optgroup dropdown. (default) marker preserved for Jira imports.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with label "Priority" in --text-tertiary above. Full-width on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Same 4-value dropdown: Critical / High / Medium / 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 preview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text in --text-secondary / --text-sm with label "Description". Tapping anywhere on the card opens the Row Detail Panel.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behavior identical to table view — full textarea, click-outside dismisses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 button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Full-width [Delete row] button at the bottom of each card, using the danger variant (--danger color, outlined). Triggers same 5-second transient undo toast.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confirmation modal — same pattern as table view</w:t>
            </w:r>
          </w:p>
        </w:tc>
      </w:tr>
    </w:tbl>
    <w:p>
      <w:pPr>
        <w:spacing w:after="160" w:before="0"/>
        <w:jc w:val="left"/>
      </w:pPr>
      <w:r>
        <w:t xml:space="preserve"/>
      </w:r>
    </w:p>
    <w:p>
      <w:pPr>
        <w:pStyle w:val="Heading1"/>
      </w:pPr>
      <w:r>
        <w:rPr>
          <w:rFonts w:ascii="Arial" w:cs="Arial" w:eastAsia="Arial" w:hAnsi="Arial"/>
        </w:rPr>
        <w:t xml:space="preserve">10. Acceptance Criteria</w:t>
      </w:r>
    </w:p>
    <w:p>
      <w:pPr>
        <w:pStyle w:val="Heading2"/>
      </w:pPr>
      <w:r>
        <w:rPr>
          <w:rFonts w:ascii="Arial" w:cs="Arial" w:eastAsia="Arial" w:hAnsi="Arial"/>
        </w:rPr>
        <w:t xml:space="preserve">10.1  Generation Context Panel (Footer)</w:t>
      </w:r>
    </w:p>
    <w:p>
      <w:pPr>
        <w:pStyle w:val="ListParagraph"/>
        <w:numPr>
          <w:ilvl w:val="0"/>
          <w:numId w:val="2"/>
        </w:numPr>
        <w:spacing w:after="40" w:before="40"/>
      </w:pPr>
      <w:r>
        <w:rPr>
          <w:rFonts w:ascii="Arial" w:cs="Arial" w:eastAsia="Arial" w:hAnsi="Arial"/>
          <w:color w:val="333333"/>
        </w:rPr>
        <w:t xml:space="preserve">Section 1 box is removed. The tab opens directly with Section 2 (Upload &amp; Extract Requirements) as the first visible element.</w:t>
      </w:r>
    </w:p>
    <w:p>
      <w:pPr>
        <w:pStyle w:val="ListParagraph"/>
        <w:numPr>
          <w:ilvl w:val="0"/>
          <w:numId w:val="2"/>
        </w:numPr>
        <w:spacing w:after="40" w:before="40"/>
      </w:pPr>
      <w:r>
        <w:rPr>
          <w:rFonts w:ascii="Arial" w:cs="Arial" w:eastAsia="Arial" w:hAnsi="Arial"/>
          <w:color w:val="333333"/>
        </w:rPr>
        <w:t xml:space="preserve">A collapsible "Generation Context" toggle appears in the tab footer, directly above the requirements-reviewed checkbox and ⚡ Generate All Artifacts button.</w:t>
      </w:r>
    </w:p>
    <w:p>
      <w:pPr>
        <w:pStyle w:val="ListParagraph"/>
        <w:numPr>
          <w:ilvl w:val="0"/>
          <w:numId w:val="2"/>
        </w:numPr>
        <w:spacing w:after="40" w:before="40"/>
      </w:pPr>
      <w:r>
        <w:rPr>
          <w:rFonts w:ascii="Arial" w:cs="Arial" w:eastAsia="Arial" w:hAnsi="Arial"/>
          <w:color w:val="333333"/>
        </w:rPr>
        <w:t xml:space="preserve">Panel is collapsed by default. Toggle label: "▸ Add generation context". Chevron rotates on expand.</w:t>
      </w:r>
    </w:p>
    <w:p>
      <w:pPr>
        <w:pStyle w:val="ListParagraph"/>
        <w:numPr>
          <w:ilvl w:val="0"/>
          <w:numId w:val="2"/>
        </w:numPr>
        <w:spacing w:after="40" w:before="40"/>
      </w:pPr>
      <w:r>
        <w:rPr>
          <w:rFonts w:ascii="Arial" w:cs="Arial" w:eastAsia="Arial" w:hAnsi="Arial"/>
          <w:color w:val="333333"/>
        </w:rPr>
        <w:t xml:space="preserve">When expanded: a single-line auto-grow textarea (max 4 lines) is revealed. Placeholder: "e.g. Focus on security edge cases, use BDD format, prioritise mobile flows".</w:t>
      </w:r>
    </w:p>
    <w:p>
      <w:pPr>
        <w:pStyle w:val="ListParagraph"/>
        <w:numPr>
          <w:ilvl w:val="0"/>
          <w:numId w:val="2"/>
        </w:numPr>
        <w:spacing w:after="40" w:before="40"/>
      </w:pPr>
      <w:r>
        <w:rPr>
          <w:rFonts w:ascii="Arial" w:cs="Arial" w:eastAsia="Arial" w:hAnsi="Arial"/>
          <w:color w:val="333333"/>
        </w:rPr>
        <w:t xml:space="preserve">When the field contains text: toggle label changes to "▾ Generation context added ●" with the dot rendered in --accent color.</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generation context if extractedRequirements is populated.</w:t>
      </w:r>
    </w:p>
    <w:p>
      <w:pPr>
        <w:pStyle w:val="ListParagraph"/>
        <w:numPr>
          <w:ilvl w:val="0"/>
          <w:numId w:val="2"/>
        </w:numPr>
        <w:spacing w:after="40" w:before="40"/>
      </w:pPr>
      <w:r>
        <w:rPr>
          <w:rFonts w:ascii="Arial" w:cs="Arial" w:eastAsia="Arial" w:hAnsi="Arial"/>
          <w:color w:val="333333"/>
        </w:rPr>
        <w:t xml:space="preserve">instructionText is included in buildRequirementsPayload() output when non-empty. Serialized as "Instructions: &lt;text&gt;" at the top of the payload string.</w:t>
      </w:r>
    </w:p>
    <w:p>
      <w:pPr>
        <w:pStyle w:val="ListParagraph"/>
        <w:numPr>
          <w:ilvl w:val="0"/>
          <w:numId w:val="2"/>
        </w:numPr>
        <w:spacing w:after="40" w:before="40"/>
      </w:pPr>
      <w:r>
        <w:rPr>
          <w:rFonts w:ascii="Arial" w:cs="Arial" w:eastAsia="Arial" w:hAnsi="Arial"/>
          <w:color w:val="333333"/>
        </w:rPr>
        <w:t xml:space="preserve">Clear All resets instructionText to empty and collapses the panel.</w:t>
      </w:r>
    </w:p>
    <w:p>
      <w:pPr>
        <w:spacing w:before="80"/>
        <w:jc w:val="left"/>
      </w:pPr>
      <w:r>
        <w:t xml:space="preserve"/>
      </w:r>
    </w:p>
    <w:p>
      <w:pPr>
        <w:pStyle w:val="Heading2"/>
      </w:pPr>
      <w:r>
        <w:rPr>
          <w:rFonts w:ascii="Arial" w:cs="Arial" w:eastAsia="Arial" w:hAnsi="Arial"/>
        </w:rPr>
        <w:t xml:space="preserve">10.2  Section 2 — Upload &amp; Extract Requirements</w:t>
      </w:r>
    </w:p>
    <w:p>
      <w:pPr>
        <w:pStyle w:val="ListParagraph"/>
        <w:numPr>
          <w:ilvl w:val="0"/>
          <w:numId w:val="2"/>
        </w:numPr>
        <w:spacing w:after="40" w:before="40"/>
      </w:pPr>
      <w:r>
        <w:rPr>
          <w:rFonts w:ascii="Arial" w:cs="Arial" w:eastAsia="Arial" w:hAnsi="Arial"/>
          <w:color w:val="333333"/>
        </w:rPr>
        <w:t xml:space="preserve">Both input channels are always available simultaneously — file upload zone and manual text area can both have content at the same time</w:t>
      </w:r>
    </w:p>
    <w:p>
      <w:pPr>
        <w:pStyle w:val="ListParagraph"/>
        <w:numPr>
          <w:ilvl w:val="0"/>
          <w:numId w:val="2"/>
        </w:numPr>
        <w:spacing w:after="40" w:before="40"/>
      </w:pPr>
      <w:r>
        <w:rPr>
          <w:rFonts w:ascii="Arial" w:cs="Arial" w:eastAsia="Arial" w:hAnsi="Arial"/>
          <w:color w:val="333333"/>
        </w:rPr>
        <w:t xml:space="preserve">Manual text area is collapsed by default ("▸ Also add requirements manually"). Expands on click. Shows filled indicator (●) in --accent when content is present.</w:t>
      </w:r>
    </w:p>
    <w:p>
      <w:pPr>
        <w:pStyle w:val="ListParagraph"/>
        <w:numPr>
          <w:ilvl w:val="0"/>
          <w:numId w:val="2"/>
        </w:numPr>
        <w:spacing w:after="40" w:before="40"/>
      </w:pPr>
      <w:r>
        <w:rPr>
          <w:rFonts w:ascii="Arial" w:cs="Arial" w:eastAsia="Arial" w:hAnsi="Arial"/>
          <w:color w:val="333333"/>
        </w:rPr>
        <w:t xml:space="preserve">Extract button label adapts: "Extract from Document" (files only), "Extract Requirements" (manual only), "Extract All Requirements" (both active), disabled (neither active)</w:t>
      </w:r>
    </w:p>
    <w:p>
      <w:pPr>
        <w:pStyle w:val="ListParagraph"/>
        <w:numPr>
          <w:ilvl w:val="0"/>
          <w:numId w:val="2"/>
        </w:numPr>
        <w:spacing w:after="40" w:before="40"/>
      </w:pPr>
      <w:r>
        <w:rPr>
          <w:rFonts w:ascii="Arial" w:cs="Arial" w:eastAsia="Arial" w:hAnsi="Arial"/>
          <w:color w:val="333333"/>
        </w:rPr>
        <w:t xml:space="preserve">When both channels are active: file text and manual text are concatenated client-side before a single POST /api/generate/extract-requirements call. No duplicate API calls.</w:t>
      </w:r>
    </w:p>
    <w:p>
      <w:pPr>
        <w:pStyle w:val="ListParagraph"/>
        <w:numPr>
          <w:ilvl w:val="0"/>
          <w:numId w:val="2"/>
        </w:numPr>
        <w:spacing w:after="40" w:before="40"/>
      </w:pPr>
      <w:r>
        <w:rPr>
          <w:rFonts w:ascii="Arial" w:cs="Arial" w:eastAsia="Arial" w:hAnsi="Arial"/>
          <w:color w:val="333333"/>
        </w:rPr>
        <w:t xml:space="preserve">Resulting rows are assigned sequential REQ-IDs (REQ-001, REQ-002…) across the combined result regardless of which channel they originated from. All rows carry source badge "upload".</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 Deletion shows a transient toast for 5 seconds: "Requirement deleted. Undo". Clicking Undo re-inserts the deleted row at its original index with all field values (including user edits) restored. After 5 seconds the deletion is permanent.</w:t>
      </w:r>
    </w:p>
    <w:p>
      <w:pPr>
        <w:pStyle w:val="ListParagraph"/>
        <w:numPr>
          <w:ilvl w:val="0"/>
          <w:numId w:val="2"/>
        </w:numPr>
        <w:spacing w:after="40" w:before="40"/>
      </w:pPr>
      <w:r>
        <w:rPr>
          <w:rFonts w:ascii="Arial" w:cs="Arial" w:eastAsia="Arial" w:hAnsi="Arial"/>
          <w:color w:val="333333"/>
        </w:rPr>
        <w:t xml:space="preserve">If extraction fails, an inline error + retry button appears inside Section 2 — no fallback to textarea</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pStyle w:val="ListParagraph"/>
        <w:numPr>
          <w:ilvl w:val="0"/>
          <w:numId w:val="2"/>
        </w:numPr>
        <w:spacing w:after="40" w:before="40"/>
      </w:pPr>
      <w:r>
        <w:rPr>
          <w:rFonts w:ascii="Arial" w:cs="Arial" w:eastAsia="Arial" w:hAnsi="Arial"/>
          <w:color w:val="333333"/>
        </w:rPr>
        <w:t xml:space="preserve">Clear All resets both input channels (uploadDrafts, parsedFiles, manualRequirementText) and clears uploadedRequirements[]</w:t>
      </w:r>
    </w:p>
    <w:p>
      <w:pPr>
        <w:spacing w:before="80"/>
        <w:jc w:val="left"/>
      </w:pPr>
      <w:r>
        <w:t xml:space="preserve"/>
      </w:r>
    </w:p>
    <w:p>
      <w:pPr>
        <w:pStyle w:val="Heading2"/>
      </w:pPr>
      <w:r>
        <w:rPr>
          <w:rFonts w:ascii="Arial" w:cs="Arial" w:eastAsia="Arial" w:hAnsi="Arial"/>
        </w:rPr>
        <w:t xml:space="preserve">10.3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10.4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All four generation prompts (scenarios.txt, test-cases.txt, automation.txt, enhancement.txt) are updated to reference and leverage [IssueType] [RequirementType] [Priority] metadata tags in the serialized requirement format — prompts must not treat the tags as noise to ignore</w:t>
      </w:r>
    </w:p>
    <w:p>
      <w:pPr>
        <w:pStyle w:val="ListParagraph"/>
        <w:numPr>
          <w:ilvl w:val="0"/>
          <w:numId w:val="2"/>
        </w:numPr>
        <w:spacing w:after="40" w:before="40"/>
      </w:pPr>
      <w:r>
        <w:rPr>
          <w:rFonts w:ascii="Arial" w:cs="Arial" w:eastAsia="Arial" w:hAnsi="Arial"/>
          <w:color w:val="333333"/>
        </w:rPr>
        <w:t xml:space="preserve">The /api/generate/extract-requirements endpoint is configured with a minimum 120-second timeout on the hosting platform, documented in the deployment checklist</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11.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11.1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11.2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11.3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11.4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r>
        <w:br w:type="page"/>
      </w:r>
    </w:p>
    <w:p>
      <w:pPr>
        <w:pStyle w:val="Heading1"/>
      </w:pPr>
      <w:r>
        <w:rPr>
          <w:rFonts w:ascii="Arial" w:cs="Arial" w:eastAsia="Arial" w:hAnsi="Arial"/>
        </w:rPr>
        <w:t xml:space="preserve">Annex A — Generation Context Panel: Design Rationale &amp; Specification</w:t>
      </w:r>
    </w:p>
    <w:p>
      <w:pPr>
        <w:spacing w:after="160" w:before="0"/>
        <w:jc w:val="left"/>
      </w:pPr>
      <w:r>
        <w:rPr>
          <w:rFonts w:ascii="Arial" w:cs="Arial" w:eastAsia="Arial" w:hAnsi="Arial"/>
          <w:color w:val="333333"/>
        </w:rPr>
        <w:t xml:space="preserve">This annex documents the full design rationale and behavioral specification for the "Generation Context" panel, which replaces the "Instructions (Optional)" Section 1 textarea. Decision locked in v1.6 (Q8).</w:t>
      </w:r>
    </w:p>
    <w:p>
      <w:pPr>
        <w:pStyle w:val="Heading2"/>
      </w:pPr>
      <w:r>
        <w:rPr>
          <w:rFonts w:ascii="Arial" w:cs="Arial" w:eastAsia="Arial" w:hAnsi="Arial"/>
        </w:rPr>
        <w:t xml:space="preserve">A.1  Why Section 1 Was Removed</w:t>
      </w:r>
    </w:p>
    <w:p>
      <w:pPr>
        <w:spacing w:after="120" w:before="0"/>
        <w:jc w:val="left"/>
      </w:pPr>
      <w:r>
        <w:rPr>
          <w:rFonts w:ascii="Arial" w:cs="Arial" w:eastAsia="Arial" w:hAnsi="Arial"/>
          <w:color w:val="333333"/>
        </w:rPr>
        <w:t xml:space="preserve">The "Instructions (Optional)" textarea was originally positioned as Section 1 — the first thing a user sees on the Requirements Tab. This placement was structurally incorrect for three reasons:</w:t>
      </w:r>
    </w:p>
    <w:p>
      <w:pPr>
        <w:pStyle w:val="ListParagraph"/>
        <w:numPr>
          <w:ilvl w:val="0"/>
          <w:numId w:val="2"/>
        </w:numPr>
        <w:spacing w:after="40" w:before="40"/>
      </w:pPr>
      <w:r>
        <w:rPr>
          <w:rFonts w:ascii="Arial" w:cs="Arial" w:eastAsia="Arial" w:hAnsi="Arial"/>
          <w:color w:val="333333"/>
        </w:rPr>
        <w:t xml:space="preserve">Inverted hierarchy: placing a modifier above the data it modifies tells the user that instructions are the primary input. They are not. The requirement tables (upload and Jira) are the primary input.</w:t>
      </w:r>
    </w:p>
    <w:p>
      <w:pPr>
        <w:pStyle w:val="ListParagraph"/>
        <w:numPr>
          <w:ilvl w:val="0"/>
          <w:numId w:val="2"/>
        </w:numPr>
        <w:spacing w:after="40" w:before="40"/>
      </w:pPr>
      <w:r>
        <w:rPr>
          <w:rFonts w:ascii="Arial" w:cs="Arial" w:eastAsia="Arial" w:hAnsi="Arial"/>
          <w:color w:val="333333"/>
        </w:rPr>
        <w:t xml:space="preserve">Wasted real estate: a full section box for a field that 80% of users leave empty in any given session is the most expensive possible use of vertical space at the top of a tab. The first thing a user sees should be the most important action, not an empty box.</w:t>
      </w:r>
    </w:p>
    <w:p>
      <w:pPr>
        <w:pStyle w:val="ListParagraph"/>
        <w:numPr>
          <w:ilvl w:val="0"/>
          <w:numId w:val="2"/>
        </w:numPr>
        <w:spacing w:after="40" w:before="40"/>
      </w:pPr>
      <w:r>
        <w:rPr>
          <w:rFonts w:ascii="Arial" w:cs="Arial" w:eastAsia="Arial" w:hAnsi="Arial"/>
          <w:color w:val="333333"/>
        </w:rPr>
        <w:t xml:space="preserve">Ambiguous labeling: "Instructions (Optional)" tells the user nothing about what they are instructing, who receives those instructions, or what effect they have. It is indistinguishable from a notes field, a search field, or a configuration field to a first-time user.</w:t>
      </w:r>
    </w:p>
    <w:p>
      <w:pPr>
        <w:spacing w:before="80"/>
        <w:jc w:val="left"/>
      </w:pPr>
      <w:r>
        <w:t xml:space="preserve"/>
      </w:r>
    </w:p>
    <w:p>
      <w:pPr>
        <w:pStyle w:val="Heading2"/>
      </w:pPr>
      <w:r>
        <w:rPr>
          <w:rFonts w:ascii="Arial" w:cs="Arial" w:eastAsia="Arial" w:hAnsi="Arial"/>
        </w:rPr>
        <w:t xml:space="preserve">A.2  The Proximity Principle</w:t>
      </w:r>
    </w:p>
    <w:p>
      <w:pPr>
        <w:spacing w:after="120" w:before="0"/>
        <w:jc w:val="left"/>
      </w:pPr>
      <w:r>
        <w:rPr>
          <w:rFonts w:ascii="Arial" w:cs="Arial" w:eastAsia="Arial" w:hAnsi="Arial"/>
          <w:color w:val="333333"/>
        </w:rPr>
        <w:t xml:space="preserve">The proximity principle in UX states that elements which modify a specific action should be placed physically adjacent to that action — not separated by unrelated content. This is why:</w:t>
      </w:r>
    </w:p>
    <w:p>
      <w:pPr>
        <w:pStyle w:val="ListParagraph"/>
        <w:numPr>
          <w:ilvl w:val="0"/>
          <w:numId w:val="2"/>
        </w:numPr>
        <w:spacing w:after="40" w:before="40"/>
      </w:pPr>
      <w:r>
        <w:rPr>
          <w:rFonts w:ascii="Arial" w:cs="Arial" w:eastAsia="Arial" w:hAnsi="Arial"/>
          <w:color w:val="333333"/>
        </w:rPr>
        <w:t xml:space="preserve">Export options live next to the Export button (Figma, Adobe XD).</w:t>
      </w:r>
    </w:p>
    <w:p>
      <w:pPr>
        <w:pStyle w:val="ListParagraph"/>
        <w:numPr>
          <w:ilvl w:val="0"/>
          <w:numId w:val="2"/>
        </w:numPr>
        <w:spacing w:after="40" w:before="40"/>
      </w:pPr>
      <w:r>
        <w:rPr>
          <w:rFonts w:ascii="Arial" w:cs="Arial" w:eastAsia="Arial" w:hAnsi="Arial"/>
          <w:color w:val="333333"/>
        </w:rPr>
        <w:t xml:space="preserve">PR descriptions live next to the Submit PR button (GitHub).</w:t>
      </w:r>
    </w:p>
    <w:p>
      <w:pPr>
        <w:pStyle w:val="ListParagraph"/>
        <w:numPr>
          <w:ilvl w:val="0"/>
          <w:numId w:val="2"/>
        </w:numPr>
        <w:spacing w:after="40" w:before="40"/>
      </w:pPr>
      <w:r>
        <w:rPr>
          <w:rFonts w:ascii="Arial" w:cs="Arial" w:eastAsia="Arial" w:hAnsi="Arial"/>
          <w:color w:val="333333"/>
        </w:rPr>
        <w:t xml:space="preserve">Send options (schedule, priority) live next to the Send button (Gmail, Outlook).</w:t>
      </w:r>
    </w:p>
    <w:p>
      <w:pPr>
        <w:spacing w:after="160" w:before="120"/>
        <w:jc w:val="left"/>
      </w:pPr>
      <w:r>
        <w:rPr>
          <w:rFonts w:ascii="Arial" w:cs="Arial" w:eastAsia="Arial" w:hAnsi="Arial"/>
          <w:color w:val="333333"/>
        </w:rPr>
        <w:t xml:space="preserve">Generation context — text that instructs the AI on how to process requirements during artifact generation — is a </w:t>
      </w:r>
      <w:r>
        <w:rPr>
          <w:rFonts w:ascii="Arial" w:cs="Arial" w:eastAsia="Arial" w:hAnsi="Arial"/>
          <w:b/>
          <w:bCs/>
          <w:color w:val="333333"/>
        </w:rPr>
        <w:t xml:space="preserve">generation modifier</w:t>
      </w:r>
      <w:r>
        <w:rPr>
          <w:rFonts w:ascii="Arial" w:cs="Arial" w:eastAsia="Arial" w:hAnsi="Arial"/>
          <w:color w:val="333333"/>
        </w:rPr>
        <w:t xml:space="preserve">. It belongs next to the ⚡ Generate All Artifacts button, not above the requirement data tables.</w:t>
      </w:r>
    </w:p>
    <w:p>
      <w:pPr>
        <w:pStyle w:val="Heading2"/>
      </w:pPr>
      <w:r>
        <w:rPr>
          <w:rFonts w:ascii="Arial" w:cs="Arial" w:eastAsia="Arial" w:hAnsi="Arial"/>
        </w:rPr>
        <w:t xml:space="preserve">A.3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(empty, collapsed)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in --text-secondary. Chevron (▸) points right. Panel height: 0 — no vertical space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Chevron rotates 90°. Single-line textarea revealed. Placeholder: "e.g. Focus on security edge cases, use BDD format, prioritise mobile flows". Height auto-grows up to 4 lines then scrolls.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Generation context added ●". Dot rendered in --accent color. This gives a persistent visual signal that context will be included in the next generation — even when the user scrolls away from the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Generate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passed to buildRequirementsPayload(). Serialized at the top of the payload: "Instructions: &lt;text&gt;\n\n". If empty, the Instructions line is omitted entirely from the payload.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reset to empty string. Panel collapses to 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session restore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instructionText is stored in the DB (Phase 2 — Section 4.2 Option B), restore value and expand panel automatically if non-empty.</w:t>
            </w:r>
          </w:p>
        </w:tc>
      </w:tr>
    </w:tbl>
    <w:p>
      <w:pPr>
        <w:spacing w:before="160"/>
        <w:jc w:val="left"/>
      </w:pPr>
      <w:r>
        <w:t xml:space="preserve"/>
      </w:r>
    </w:p>
    <w:p>
      <w:pPr>
        <w:pStyle w:val="Heading2"/>
      </w:pPr>
      <w:r>
        <w:rPr>
          <w:rFonts w:ascii="Arial" w:cs="Arial" w:eastAsia="Arial" w:hAnsi="Arial"/>
        </w:rPr>
        <w:t xml:space="preserve">A.4  Engineering Notes</w:t>
      </w:r>
    </w:p>
    <w:p>
      <w:pPr>
        <w:pStyle w:val="ListParagraph"/>
        <w:numPr>
          <w:ilvl w:val="0"/>
          <w:numId w:val="2"/>
        </w:numPr>
        <w:spacing w:after="40" w:before="40"/>
      </w:pPr>
      <w:r>
        <w:rPr>
          <w:rFonts w:ascii="Arial" w:cs="Arial" w:eastAsia="Arial" w:hAnsi="Arial"/>
          <w:color w:val="333333"/>
        </w:rPr>
        <w:t xml:space="preserve">State variable: instructionText (string). Renamed from requirementText. Ref: instructionsRef. Must be renamed consistently across App.tsx, useTraceLMMessages.ts, RequirementsTab.tsx, and buildRequirementsPayload().</w:t>
      </w:r>
    </w:p>
    <w:p>
      <w:pPr>
        <w:pStyle w:val="ListParagraph"/>
        <w:numPr>
          <w:ilvl w:val="0"/>
          <w:numId w:val="2"/>
        </w:numPr>
        <w:spacing w:after="40" w:before="40"/>
      </w:pPr>
      <w:r>
        <w:rPr>
          <w:rFonts w:ascii="Arial" w:cs="Arial" w:eastAsia="Arial" w:hAnsi="Arial"/>
          <w:color w:val="333333"/>
        </w:rPr>
        <w:t xml:space="preserve">The collapsible panel is a local UI state: isContextExpanded (boolean, default false). Stored in RequirementsTab component — does not need to lift to App.tsx.</w:t>
      </w:r>
    </w:p>
    <w:p>
      <w:pPr>
        <w:pStyle w:val="ListParagraph"/>
        <w:numPr>
          <w:ilvl w:val="0"/>
          <w:numId w:val="2"/>
        </w:numPr>
        <w:spacing w:after="40" w:before="40"/>
      </w:pPr>
      <w:r>
        <w:rPr>
          <w:rFonts w:ascii="Arial" w:cs="Arial" w:eastAsia="Arial" w:hAnsi="Arial"/>
          <w:color w:val="333333"/>
        </w:rPr>
        <w:t xml:space="preserve">The auto-grow textarea uses CSS: height: auto; min-height: 36px; max-height: 96px; overflow-y: auto. No JS resize listener needed.</w:t>
      </w:r>
    </w:p>
    <w:p>
      <w:pPr>
        <w:pStyle w:val="ListParagraph"/>
        <w:numPr>
          <w:ilvl w:val="0"/>
          <w:numId w:val="2"/>
        </w:numPr>
        <w:spacing w:after="40" w:before="40"/>
      </w:pPr>
      <w:r>
        <w:rPr>
          <w:rFonts w:ascii="Arial" w:cs="Arial" w:eastAsia="Arial" w:hAnsi="Arial"/>
          <w:color w:val="333333"/>
        </w:rPr>
        <w:t xml:space="preserve">The ● indicator dot uses a CSS ::after pseudo-element on the toggle label when instructionText.length &gt; 0. Color: var(--accent). No additional DOM element.</w:t>
      </w:r>
    </w:p>
    <w:p>
      <w:pPr>
        <w:pStyle w:val="ListParagraph"/>
        <w:numPr>
          <w:ilvl w:val="0"/>
          <w:numId w:val="2"/>
        </w:numPr>
        <w:spacing w:after="40" w:before="40"/>
      </w:pPr>
      <w:r>
        <w:rPr>
          <w:rFonts w:ascii="Arial" w:cs="Arial" w:eastAsia="Arial" w:hAnsi="Arial"/>
          <w:color w:val="333333"/>
        </w:rPr>
        <w:t xml:space="preserve">Keyboard: toggle is a &lt;button&gt; — fully keyboard navigable. Enter/Space toggles. The textarea inside receives focus immediately on expand.</w:t>
      </w:r>
    </w:p>
    <w:p>
      <w:pPr>
        <w:pStyle w:val="ListParagraph"/>
        <w:numPr>
          <w:ilvl w:val="0"/>
          <w:numId w:val="2"/>
        </w:numPr>
        <w:spacing w:after="40" w:before="40"/>
      </w:pPr>
      <w:r>
        <w:rPr>
          <w:rFonts w:ascii="Arial" w:cs="Arial" w:eastAsia="Arial" w:hAnsi="Arial"/>
          <w:color w:val="333333"/>
        </w:rPr>
        <w:t xml:space="preserve">The collapsible panel sits inside the existing footer bar container. No new container or layout component needed — extend the existing footer with a conditional block above the checkbox row.</w:t>
      </w:r>
    </w:p>
    <w:p>
      <w:pPr>
        <w:spacing w:before="80"/>
        <w:jc w:val="left"/>
      </w:pPr>
      <w:r>
        <w:t xml:space="preserve"/>
      </w:r>
    </w:p>
    <w:p>
      <w:pPr>
        <w:pStyle w:val="Heading2"/>
      </w:pPr>
      <w:r>
        <w:rPr>
          <w:rFonts w:ascii="Arial" w:cs="Arial" w:eastAsia="Arial" w:hAnsi="Arial"/>
        </w:rPr>
        <w:t xml:space="preserve">A.5  Future Consideration — Instruction Templates</w:t>
      </w:r>
    </w:p>
    <w:p>
      <w:pPr>
        <w:spacing w:after="120" w:before="0"/>
        <w:jc w:val="left"/>
      </w:pPr>
      <w:r>
        <w:rPr>
          <w:rFonts w:ascii="Arial" w:cs="Arial" w:eastAsia="Arial" w:hAnsi="Arial"/>
          <w:color w:val="333333"/>
        </w:rPr>
        <w:t xml:space="preserve">If the roadmap adds </w:t>
      </w:r>
      <w:r>
        <w:rPr>
          <w:rFonts w:ascii="Arial" w:cs="Arial" w:eastAsia="Arial" w:hAnsi="Arial"/>
          <w:b/>
          <w:bCs/>
          <w:color w:val="333333"/>
        </w:rPr>
        <w:t xml:space="preserve">instruction templates</w:t>
      </w:r>
      <w:r>
        <w:rPr>
          <w:rFonts w:ascii="Arial" w:cs="Arial" w:eastAsia="Arial" w:hAnsi="Arial"/>
          <w:color w:val="333333"/>
        </w:rPr>
        <w:t xml:space="preserve"> (e.g., "Always use BDD", "Focus on security" as project-level presets), the correct implementation is:</w:t>
      </w:r>
    </w:p>
    <w:p>
      <w:pPr>
        <w:pStyle w:val="ListParagraph"/>
        <w:numPr>
          <w:ilvl w:val="0"/>
          <w:numId w:val="2"/>
        </w:numPr>
        <w:spacing w:after="40" w:before="40"/>
      </w:pPr>
      <w:r>
        <w:rPr>
          <w:rFonts w:ascii="Arial" w:cs="Arial" w:eastAsia="Arial" w:hAnsi="Arial"/>
          <w:color w:val="333333"/>
        </w:rPr>
        <w:t xml:space="preserve">Store templates in the Projects model (prisma/schema.prisma). Not as free-text in the Requirements Tab.</w:t>
      </w:r>
    </w:p>
    <w:p>
      <w:pPr>
        <w:pStyle w:val="ListParagraph"/>
        <w:numPr>
          <w:ilvl w:val="0"/>
          <w:numId w:val="2"/>
        </w:numPr>
        <w:spacing w:after="40" w:before="40"/>
      </w:pPr>
      <w:r>
        <w:rPr>
          <w:rFonts w:ascii="Arial" w:cs="Arial" w:eastAsia="Arial" w:hAnsi="Arial"/>
          <w:color w:val="333333"/>
        </w:rPr>
        <w:t xml:space="preserve">Surface a "Load template" dropdown beside the Generation Context toggle — pre-populates the textarea with the selected template text, which the user can then edit.</w:t>
      </w:r>
    </w:p>
    <w:p>
      <w:pPr>
        <w:pStyle w:val="ListParagraph"/>
        <w:numPr>
          <w:ilvl w:val="0"/>
          <w:numId w:val="2"/>
        </w:numPr>
        <w:spacing w:after="40" w:before="40"/>
      </w:pPr>
      <w:r>
        <w:rPr>
          <w:rFonts w:ascii="Arial" w:cs="Arial" w:eastAsia="Arial" w:hAnsi="Arial"/>
          <w:color w:val="333333"/>
        </w:rPr>
        <w:t xml:space="preserve">This pattern does not require any changes to the Generation Context panel itself — the panel is already wired to instructionText. Only a new data source (templates) and a load action are added.</w:t>
      </w:r>
    </w:p>
    <w:p>
      <w:pPr>
        <w:spacing w:after="160" w:before="120"/>
        <w:jc w:val="left"/>
      </w:pPr>
      <w:r>
        <w:rPr>
          <w:rFonts w:ascii="Arial" w:cs="Arial" w:eastAsia="Arial" w:hAnsi="Arial"/>
          <w:color w:val="333333"/>
        </w:rPr>
        <w:t xml:space="preserve">This future feature has a natural home in the existing design. No redesign needed.</w:t>
      </w:r>
    </w:p>
    <w:p>
      <w:pPr>
        <w:spacing w:after="160" w:before="0"/>
        <w:jc w:val="left"/>
      </w:pPr>
      <w:r>
        <w:t xml:space="preserve"/>
      </w:r>
    </w:p>
    <w:p>
      <w:r>
        <w:br w:type="page"/>
      </w:r>
    </w:p>
    <w:p>
      <w:pPr>
        <w:pStyle w:val="Heading1"/>
      </w:pPr>
      <w:r>
        <w:rPr>
          <w:rFonts w:ascii="Arial" w:cs="Arial" w:eastAsia="Arial" w:hAnsi="Arial"/>
        </w:rPr>
        <w:t xml:space="preserve">12. End-to-End Workflow — Requirements Tab After v0.2</w:t>
      </w:r>
    </w:p>
    <w:p>
      <w:pPr>
        <w:spacing w:after="160" w:before="0"/>
        <w:jc w:val="left"/>
      </w:pPr>
      <w:r>
        <w:rPr>
          <w:rFonts w:ascii="Arial" w:cs="Arial" w:eastAsia="Arial" w:hAnsi="Arial"/>
          <w:color w:val="333333"/>
        </w:rPr>
        <w:t xml:space="preserve">The diagram below shows the complete user journey through the redesigned Requirements Tab — from opening the tab to artifact generation. Each stage maps to a specific section of the UI or a system action. Read top to bottom to follow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1F3864" w:sz="18"/>
              <w:bottom w:val="single" w:color="DDDDDD" w:sz="1"/>
              <w:right w:val="single" w:color="DDDDDD" w:sz="1"/>
            </w:tcBorders>
            <w:shd w:fill="EAF0FA" w:val="clear"/>
            <w:tcMar>
              <w:top w:type="dxa" w:w="120"/>
              <w:left w:type="dxa" w:w="160"/>
              <w:bottom w:type="dxa" w:w="120"/>
              <w:right w:type="dxa" w:w="100"/>
            </w:tcMar>
          </w:tcPr>
          <w:p>
            <w:pPr>
              <w:spacing w:after="20" w:before="0"/>
              <w:jc w:val="center"/>
            </w:pPr>
            <w:r>
              <w:rPr>
                <w:rFonts w:ascii="Arial" w:cs="Arial" w:eastAsia="Arial" w:hAnsi="Arial"/>
                <w:b/>
                <w:bCs/>
                <w:color w:val="1F3864"/>
                <w:sz w:val="32"/>
                <w:szCs w:val="32"/>
              </w:rPr>
              <w:t xml:space="preserve">1</w:t>
            </w:r>
          </w:p>
          <w:p>
            <w:pPr>
              <w:spacing w:after="0" w:before="0"/>
              <w:jc w:val="center"/>
            </w:pPr>
            <w:r>
              <w:rPr>
                <w:rFonts w:ascii="Arial" w:cs="Arial" w:eastAsia="Arial" w:hAnsi="Arial"/>
                <w:b/>
                <w:bCs/>
                <w:color w:val="444444"/>
                <w:sz w:val="16"/>
                <w:szCs w:val="16"/>
              </w:rPr>
              <w:t xml:space="preserve">Open Tab</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clicks "Requirements" in the left sidebar.</w:t>
            </w:r>
          </w:p>
          <w:p>
            <w:pPr>
              <w:spacing w:after="48" w:before="0"/>
            </w:pPr>
            <w:r>
              <w:rPr>
                <w:rFonts w:ascii="Arial" w:cs="Arial" w:eastAsia="Arial" w:hAnsi="Arial"/>
                <w:color w:val="333333"/>
                <w:sz w:val="18"/>
                <w:szCs w:val="18"/>
              </w:rPr>
              <w:t xml:space="preserve">▸ Tab opens with Section 2 (Upload &amp; Extract) and Section 3 (Pull from Jira) as the two primary areas.</w:t>
            </w:r>
          </w:p>
          <w:p>
            <w:pPr>
              <w:spacing w:after="48" w:before="0"/>
            </w:pPr>
            <w:r>
              <w:rPr>
                <w:rFonts w:ascii="Arial" w:cs="Arial" w:eastAsia="Arial" w:hAnsi="Arial"/>
                <w:color w:val="333333"/>
                <w:sz w:val="18"/>
                <w:szCs w:val="18"/>
              </w:rPr>
              <w:t xml:space="preserve">▸ No Section 1 textarea — old Requirement Editor is removed. The tab opens clean, no empty box.</w:t>
            </w:r>
          </w:p>
          <w:p>
            <w:pPr>
              <w:spacing w:after="48" w:before="0"/>
            </w:pPr>
            <w:r>
              <w:rPr>
                <w:rFonts w:ascii="Arial" w:cs="Arial" w:eastAsia="Arial" w:hAnsi="Arial"/>
                <w:color w:val="333333"/>
                <w:sz w:val="18"/>
                <w:szCs w:val="18"/>
              </w:rPr>
              <w:t xml:space="preserve">▸ Both requirement tables show an empty state ("No Requirements Extracted Yet").</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2</w:t>
            </w:r>
          </w:p>
          <w:p>
            <w:pPr>
              <w:spacing w:after="0" w:before="0"/>
              <w:jc w:val="center"/>
            </w:pPr>
            <w:r>
              <w:rPr>
                <w:rFonts w:ascii="Arial" w:cs="Arial" w:eastAsia="Arial" w:hAnsi="Arial"/>
                <w:b/>
                <w:bCs/>
                <w:color w:val="444444"/>
                <w:sz w:val="16"/>
                <w:szCs w:val="16"/>
              </w:rPr>
              <w:t xml:space="preserve">Upload
&amp; Manual</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File Upload (always visible): drop zone accepts .txt · .md · .docx · .pdf · .xlsx · .xls · .csv</w:t>
            </w:r>
          </w:p>
          <w:p>
            <w:pPr>
              <w:spacing w:after="48" w:before="0"/>
            </w:pPr>
            <w:r>
              <w:rPr>
                <w:rFonts w:ascii="Arial" w:cs="Arial" w:eastAsia="Arial" w:hAnsi="Arial"/>
                <w:color w:val="333333"/>
                <w:sz w:val="18"/>
                <w:szCs w:val="18"/>
              </w:rPr>
              <w:t xml:space="preserve">▸ Multiple files can be dropped at once — each staged as a named chip with a remove button.</w:t>
            </w:r>
          </w:p>
          <w:p>
            <w:pPr>
              <w:spacing w:after="48" w:before="0"/>
            </w:pPr>
            <w:r>
              <w:rPr>
                <w:rFonts w:ascii="Arial" w:cs="Arial" w:eastAsia="Arial" w:hAnsi="Arial"/>
                <w:color w:val="333333"/>
                <w:sz w:val="18"/>
                <w:szCs w:val="18"/>
              </w:rPr>
              <w:t xml:space="preserve">▸ Manual Entry (collapsible): "▸ Also add requirements manually" toggle below the drop zone.</w:t>
            </w:r>
          </w:p>
          <w:p>
            <w:pPr>
              <w:spacing w:after="48" w:before="0"/>
            </w:pPr>
            <w:r>
              <w:rPr>
                <w:rFonts w:ascii="Arial" w:cs="Arial" w:eastAsia="Arial" w:hAnsi="Arial"/>
                <w:color w:val="333333"/>
                <w:sz w:val="18"/>
                <w:szCs w:val="18"/>
              </w:rPr>
              <w:t xml:space="preserve">▸ Both channels can be active simultaneously — they are not mutually exclusive.</w:t>
            </w:r>
          </w:p>
          <w:p>
            <w:pPr>
              <w:spacing w:after="48" w:before="0"/>
            </w:pPr>
            <w:r>
              <w:rPr>
                <w:rFonts w:ascii="Arial" w:cs="Arial" w:eastAsia="Arial" w:hAnsi="Arial"/>
                <w:color w:val="333333"/>
                <w:sz w:val="18"/>
                <w:szCs w:val="18"/>
              </w:rPr>
              <w:t xml:space="preserve">▸ Extract button label adapts: "Extract from Document" / "Extract Requirements" / "Extract All Requirements".</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B07800" w:sz="18"/>
              <w:bottom w:val="single" w:color="DDDDDD" w:sz="1"/>
              <w:right w:val="single" w:color="DDDDDD" w:sz="1"/>
            </w:tcBorders>
            <w:shd w:fill="FFF3CD" w:val="clear"/>
            <w:tcMar>
              <w:top w:type="dxa" w:w="120"/>
              <w:left w:type="dxa" w:w="160"/>
              <w:bottom w:type="dxa" w:w="120"/>
              <w:right w:type="dxa" w:w="100"/>
            </w:tcMar>
          </w:tcPr>
          <w:p>
            <w:pPr>
              <w:spacing w:after="20" w:before="0"/>
              <w:jc w:val="center"/>
            </w:pPr>
            <w:r>
              <w:rPr>
                <w:rFonts w:ascii="Arial" w:cs="Arial" w:eastAsia="Arial" w:hAnsi="Arial"/>
                <w:b/>
                <w:bCs/>
                <w:color w:val="B07800"/>
                <w:sz w:val="32"/>
                <w:szCs w:val="32"/>
              </w:rPr>
              <w:t xml:space="preserve">3</w:t>
            </w:r>
          </w:p>
          <w:p>
            <w:pPr>
              <w:spacing w:after="0" w:before="0"/>
              <w:jc w:val="center"/>
            </w:pPr>
            <w:r>
              <w:rPr>
                <w:rFonts w:ascii="Arial" w:cs="Arial" w:eastAsia="Arial" w:hAnsi="Arial"/>
                <w:b/>
                <w:bCs/>
                <w:color w:val="444444"/>
                <w:sz w:val="16"/>
                <w:szCs w:val="16"/>
              </w:rPr>
              <w:t xml:space="preserve">Extract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Client concatenates rawText: parsed file content + "--- Manually Added ---" + manual text.</w:t>
            </w:r>
          </w:p>
          <w:p>
            <w:pPr>
              <w:spacing w:after="48" w:before="0"/>
            </w:pPr>
            <w:r>
              <w:rPr>
                <w:rFonts w:ascii="Arial" w:cs="Arial" w:eastAsia="Arial" w:hAnsi="Arial"/>
                <w:color w:val="333333"/>
                <w:sz w:val="18"/>
                <w:szCs w:val="18"/>
              </w:rPr>
              <w:t xml:space="preserve">▸ Single POST /api/generate/extract-requirements call with combined rawText payload.</w:t>
            </w:r>
          </w:p>
          <w:p>
            <w:pPr>
              <w:spacing w:after="48" w:before="0"/>
            </w:pPr>
            <w:r>
              <w:rPr>
                <w:rFonts w:ascii="Arial" w:cs="Arial" w:eastAsia="Arial" w:hAnsi="Arial"/>
                <w:color w:val="333333"/>
                <w:sz w:val="18"/>
                <w:szCs w:val="18"/>
              </w:rPr>
              <w:t xml:space="preserve">▸ Inline 2-step progress bar: "Parsing content..." → "Extracting requirements..."</w:t>
            </w:r>
          </w:p>
          <w:p>
            <w:pPr>
              <w:spacing w:after="48" w:before="0"/>
            </w:pPr>
            <w:r>
              <w:rPr>
                <w:rFonts w:ascii="Arial" w:cs="Arial" w:eastAsia="Arial" w:hAnsi="Arial"/>
                <w:color w:val="333333"/>
                <w:sz w:val="18"/>
                <w:szCs w:val="18"/>
              </w:rPr>
              <w:t xml:space="preserve">▸ LLM classifies all 6 fields: Req ID · Summary · Description · Issue Type · Requirement Type · Priority.</w:t>
            </w:r>
          </w:p>
          <w:p>
            <w:pPr>
              <w:spacing w:after="48" w:before="0"/>
            </w:pPr>
            <w:r>
              <w:rPr>
                <w:rFonts w:ascii="Arial" w:cs="Arial" w:eastAsia="Arial" w:hAnsi="Arial"/>
                <w:color w:val="666666"/>
                <w:sz w:val="18"/>
                <w:szCs w:val="18"/>
              </w:rPr>
              <w:t xml:space="preserve">  On failure: inline error + Retry button inside Section 2. No textarea fallback.</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4</w:t>
            </w:r>
          </w:p>
          <w:p>
            <w:pPr>
              <w:spacing w:after="0" w:before="0"/>
              <w:jc w:val="center"/>
            </w:pPr>
            <w:r>
              <w:rPr>
                <w:rFonts w:ascii="Arial" w:cs="Arial" w:eastAsia="Arial" w:hAnsi="Arial"/>
                <w:b/>
                <w:bCs/>
                <w:color w:val="444444"/>
                <w:sz w:val="16"/>
                <w:szCs w:val="16"/>
              </w:rPr>
              <w:t xml:space="preserve">Upload
Table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RequirementTable renders inside Section 2 with sequential REQ-IDs (REQ-001, REQ-002...).</w:t>
            </w:r>
          </w:p>
          <w:p>
            <w:pPr>
              <w:spacing w:after="48" w:before="0"/>
            </w:pPr>
            <w:r>
              <w:rPr>
                <w:rFonts w:ascii="Arial" w:cs="Arial" w:eastAsia="Arial" w:hAnsi="Arial"/>
                <w:color w:val="333333"/>
                <w:sz w:val="18"/>
                <w:szCs w:val="18"/>
              </w:rPr>
              <w:t xml:space="preserve">▸ Columns: Req ID (sticky) · Summary (sticky) · Description (preview) · Issue Type · Requirement Type · Priority.</w:t>
            </w:r>
          </w:p>
          <w:p>
            <w:pPr>
              <w:spacing w:after="48" w:before="0"/>
            </w:pPr>
            <w:r>
              <w:rPr>
                <w:rFonts w:ascii="Arial" w:cs="Arial" w:eastAsia="Arial" w:hAnsi="Arial"/>
                <w:color w:val="333333"/>
                <w:sz w:val="18"/>
                <w:szCs w:val="18"/>
              </w:rPr>
              <w:t xml:space="preserve">▸ Source badge "upload" on every row. ? indicator on low-confidence Issue Type cells.</w:t>
            </w:r>
          </w:p>
          <w:p>
            <w:pPr>
              <w:spacing w:after="48" w:before="0"/>
            </w:pPr>
            <w:r>
              <w:rPr>
                <w:rFonts w:ascii="Arial" w:cs="Arial" w:eastAsia="Arial" w:hAnsi="Arial"/>
                <w:color w:val="333333"/>
                <w:sz w:val="18"/>
                <w:szCs w:val="18"/>
              </w:rPr>
              <w:t xml:space="preserve">▸ Edit inline: dropdowns always active. Click any row → Row Detail Panel for full Description edit.</w:t>
            </w:r>
          </w:p>
          <w:p>
            <w:pPr>
              <w:spacing w:after="48" w:before="0"/>
            </w:pPr>
            <w:r>
              <w:rPr>
                <w:rFonts w:ascii="Arial" w:cs="Arial" w:eastAsia="Arial" w:hAnsi="Arial"/>
                <w:color w:val="333333"/>
                <w:sz w:val="18"/>
                <w:szCs w:val="18"/>
              </w:rPr>
              <w:t xml:space="preserve">▸ Delete unwanted rows with the per-row delete button.</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5C8C" w:sz="18"/>
              <w:bottom w:val="single" w:color="DDDDDD" w:sz="1"/>
              <w:right w:val="single" w:color="DDDDDD" w:sz="1"/>
            </w:tcBorders>
            <w:shd w:fill="E8F2FB" w:val="clear"/>
            <w:tcMar>
              <w:top w:type="dxa" w:w="120"/>
              <w:left w:type="dxa" w:w="160"/>
              <w:bottom w:type="dxa" w:w="120"/>
              <w:right w:type="dxa" w:w="100"/>
            </w:tcMar>
          </w:tcPr>
          <w:p>
            <w:pPr>
              <w:spacing w:after="20" w:before="0"/>
              <w:jc w:val="center"/>
            </w:pPr>
            <w:r>
              <w:rPr>
                <w:rFonts w:ascii="Arial" w:cs="Arial" w:eastAsia="Arial" w:hAnsi="Arial"/>
                <w:b/>
                <w:bCs/>
                <w:color w:val="1A5C8C"/>
                <w:sz w:val="32"/>
                <w:szCs w:val="32"/>
              </w:rPr>
              <w:t xml:space="preserve">5</w:t>
            </w:r>
          </w:p>
          <w:p>
            <w:pPr>
              <w:spacing w:after="0" w:before="0"/>
              <w:jc w:val="center"/>
            </w:pPr>
            <w:r>
              <w:rPr>
                <w:rFonts w:ascii="Arial" w:cs="Arial" w:eastAsia="Arial" w:hAnsi="Arial"/>
                <w:b/>
                <w:bCs/>
                <w:color w:val="444444"/>
                <w:sz w:val="16"/>
                <w:szCs w:val="16"/>
              </w:rPr>
              <w:t xml:space="preserve">Pull
Jira</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selects Jira mode: single issue / multiple keys / epic / search stories.</w:t>
            </w:r>
          </w:p>
          <w:p>
            <w:pPr>
              <w:spacing w:after="48" w:before="0"/>
            </w:pPr>
            <w:r>
              <w:rPr>
                <w:rFonts w:ascii="Arial" w:cs="Arial" w:eastAsia="Arial" w:hAnsi="Arial"/>
                <w:color w:val="333333"/>
                <w:sz w:val="18"/>
                <w:szCs w:val="18"/>
              </w:rPr>
              <w:t xml:space="preserve">▸ Clicks "Pull Jira Requirements". Backend maps Jira fields → ExtractedRequirement schema.</w:t>
            </w:r>
          </w:p>
          <w:p>
            <w:pPr>
              <w:spacing w:after="48" w:before="0"/>
            </w:pPr>
            <w:r>
              <w:rPr>
                <w:rFonts w:ascii="Arial" w:cs="Arial" w:eastAsia="Arial" w:hAnsi="Arial"/>
                <w:color w:val="333333"/>
                <w:sz w:val="18"/>
                <w:szCs w:val="18"/>
              </w:rPr>
              <w:t xml:space="preserve">▸ Independent RequirementTable renders inside Section 3 — completely separate from the upload table.</w:t>
            </w:r>
          </w:p>
          <w:p>
            <w:pPr>
              <w:spacing w:after="48" w:before="0"/>
            </w:pPr>
            <w:r>
              <w:rPr>
                <w:rFonts w:ascii="Arial" w:cs="Arial" w:eastAsia="Arial" w:hAnsi="Arial"/>
                <w:color w:val="333333"/>
                <w:sz w:val="18"/>
                <w:szCs w:val="18"/>
              </w:rPr>
              <w:t xml:space="preserve">▸ Source badge "jira" on every row. Requirement Type defaults to "Functional" with (default) marker.</w:t>
            </w:r>
          </w:p>
          <w:p>
            <w:pPr>
              <w:spacing w:after="48" w:before="0"/>
            </w:pPr>
            <w:r>
              <w:rPr>
                <w:rFonts w:ascii="Arial" w:cs="Arial" w:eastAsia="Arial" w:hAnsi="Arial"/>
                <w:color w:val="333333"/>
                <w:sz w:val="18"/>
                <w:szCs w:val="18"/>
              </w:rPr>
              <w:t xml:space="preserve">▸ Jira priority mapped: Highest→Critical · High→High · Medium→Medium · Lowest→Low.</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B4FA0" w:sz="18"/>
              <w:bottom w:val="single" w:color="DDDDDD" w:sz="1"/>
              <w:right w:val="single" w:color="DDDDDD" w:sz="1"/>
            </w:tcBorders>
            <w:shd w:fill="F3EEF9" w:val="clear"/>
            <w:tcMar>
              <w:top w:type="dxa" w:w="120"/>
              <w:left w:type="dxa" w:w="160"/>
              <w:bottom w:type="dxa" w:w="120"/>
              <w:right w:type="dxa" w:w="100"/>
            </w:tcMar>
          </w:tcPr>
          <w:p>
            <w:pPr>
              <w:spacing w:after="20" w:before="0"/>
              <w:jc w:val="center"/>
            </w:pPr>
            <w:r>
              <w:rPr>
                <w:rFonts w:ascii="Arial" w:cs="Arial" w:eastAsia="Arial" w:hAnsi="Arial"/>
                <w:b/>
                <w:bCs/>
                <w:color w:val="6B4FA0"/>
                <w:sz w:val="32"/>
                <w:szCs w:val="32"/>
              </w:rPr>
              <w:t xml:space="preserve">6</w:t>
            </w:r>
          </w:p>
          <w:p>
            <w:pPr>
              <w:spacing w:after="0" w:before="0"/>
              <w:jc w:val="center"/>
            </w:pPr>
            <w:r>
              <w:rPr>
                <w:rFonts w:ascii="Arial" w:cs="Arial" w:eastAsia="Arial" w:hAnsi="Arial"/>
                <w:b/>
                <w:bCs/>
                <w:color w:val="444444"/>
                <w:sz w:val="16"/>
                <w:szCs w:val="16"/>
              </w:rPr>
              <w:t xml:space="preserve">Review
&amp; Correct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reviews both tables independently — upload and Jira tables are never merged.</w:t>
            </w:r>
          </w:p>
          <w:p>
            <w:pPr>
              <w:spacing w:after="48" w:before="0"/>
            </w:pPr>
            <w:r>
              <w:rPr>
                <w:rFonts w:ascii="Arial" w:cs="Arial" w:eastAsia="Arial" w:hAnsi="Arial"/>
                <w:color w:val="333333"/>
                <w:sz w:val="18"/>
                <w:szCs w:val="18"/>
              </w:rPr>
              <w:t xml:space="preserve">▸ Edits classification fields via always-visible dropdowns (Issue Type, Requirement Type, Priority).</w:t>
            </w:r>
          </w:p>
          <w:p>
            <w:pPr>
              <w:spacing w:after="48" w:before="0"/>
            </w:pPr>
            <w:r>
              <w:rPr>
                <w:rFonts w:ascii="Arial" w:cs="Arial" w:eastAsia="Arial" w:hAnsi="Arial"/>
                <w:color w:val="333333"/>
                <w:sz w:val="18"/>
                <w:szCs w:val="18"/>
              </w:rPr>
              <w:t xml:space="preserve">▸ Edits Summary: click cell → inline input → blur/Enter saves · Escape cancels.</w:t>
            </w:r>
          </w:p>
          <w:p>
            <w:pPr>
              <w:spacing w:after="48" w:before="0"/>
            </w:pPr>
            <w:r>
              <w:rPr>
                <w:rFonts w:ascii="Arial" w:cs="Arial" w:eastAsia="Arial" w:hAnsi="Arial"/>
                <w:color w:val="333333"/>
                <w:sz w:val="18"/>
                <w:szCs w:val="18"/>
              </w:rPr>
              <w:t xml:space="preserve">▸ Edits Description: click row → Row Detail Panel (slide-up) → full textarea → blur/Enter saves.</w:t>
            </w:r>
          </w:p>
          <w:p>
            <w:pPr>
              <w:spacing w:after="48" w:before="0"/>
            </w:pPr>
            <w:r>
              <w:rPr>
                <w:rFonts w:ascii="Arial" w:cs="Arial" w:eastAsia="Arial" w:hAnsi="Arial"/>
                <w:color w:val="333333"/>
                <w:sz w:val="18"/>
                <w:szCs w:val="18"/>
              </w:rPr>
              <w:t xml:space="preserve">▸ Deletes rows that are duplicates, out of scope, or incorrectly extracted.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66666" w:sz="18"/>
              <w:bottom w:val="single" w:color="DDDDDD" w:sz="1"/>
              <w:right w:val="single" w:color="DDDDDD" w:sz="1"/>
            </w:tcBorders>
            <w:shd w:fill="F5F5F5" w:val="clear"/>
            <w:tcMar>
              <w:top w:type="dxa" w:w="120"/>
              <w:left w:type="dxa" w:w="160"/>
              <w:bottom w:type="dxa" w:w="120"/>
              <w:right w:type="dxa" w:w="100"/>
            </w:tcMar>
          </w:tcPr>
          <w:p>
            <w:pPr>
              <w:spacing w:after="20" w:before="0"/>
              <w:jc w:val="center"/>
            </w:pPr>
            <w:r>
              <w:rPr>
                <w:rFonts w:ascii="Arial" w:cs="Arial" w:eastAsia="Arial" w:hAnsi="Arial"/>
                <w:b/>
                <w:bCs/>
                <w:color w:val="666666"/>
                <w:sz w:val="32"/>
                <w:szCs w:val="32"/>
              </w:rPr>
              <w:t xml:space="preserve">7</w:t>
            </w:r>
          </w:p>
          <w:p>
            <w:pPr>
              <w:spacing w:after="0" w:before="0"/>
              <w:jc w:val="center"/>
            </w:pPr>
            <w:r>
              <w:rPr>
                <w:rFonts w:ascii="Arial" w:cs="Arial" w:eastAsia="Arial" w:hAnsi="Arial"/>
                <w:b/>
                <w:bCs/>
                <w:color w:val="444444"/>
                <w:sz w:val="16"/>
                <w:szCs w:val="16"/>
              </w:rPr>
              <w:t xml:space="preserve">Generation
Context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Optional — skipped by most users.</w:t>
            </w:r>
          </w:p>
          <w:p>
            <w:pPr>
              <w:spacing w:after="48" w:before="0"/>
            </w:pPr>
            <w:r>
              <w:rPr>
                <w:rFonts w:ascii="Arial" w:cs="Arial" w:eastAsia="Arial" w:hAnsi="Arial"/>
                <w:color w:val="333333"/>
                <w:sz w:val="18"/>
                <w:szCs w:val="18"/>
              </w:rPr>
              <w:t xml:space="preserve">▸ "▸ Add generation context" collapsible toggle in the footer, above the checkbox row.</w:t>
            </w:r>
          </w:p>
          <w:p>
            <w:pPr>
              <w:spacing w:after="48" w:before="0"/>
            </w:pPr>
            <w:r>
              <w:rPr>
                <w:rFonts w:ascii="Arial" w:cs="Arial" w:eastAsia="Arial" w:hAnsi="Arial"/>
                <w:color w:val="333333"/>
                <w:sz w:val="18"/>
                <w:szCs w:val="18"/>
              </w:rPr>
              <w:t xml:space="preserve">▸ Expand to type additional AI instructions: e.g. "Focus on security, use BDD format".</w:t>
            </w:r>
          </w:p>
          <w:p>
            <w:pPr>
              <w:spacing w:after="48" w:before="0"/>
            </w:pPr>
            <w:r>
              <w:rPr>
                <w:rFonts w:ascii="Arial" w:cs="Arial" w:eastAsia="Arial" w:hAnsi="Arial"/>
                <w:color w:val="333333"/>
                <w:sz w:val="18"/>
                <w:szCs w:val="18"/>
              </w:rPr>
              <w:t xml:space="preserve">▸ When filled: "Generation context added ●" indicator appears in accent color.</w:t>
            </w:r>
          </w:p>
          <w:p>
            <w:pPr>
              <w:spacing w:after="48" w:before="0"/>
            </w:pPr>
            <w:r>
              <w:rPr>
                <w:rFonts w:ascii="Arial" w:cs="Arial" w:eastAsia="Arial" w:hAnsi="Arial"/>
                <w:color w:val="333333"/>
                <w:sz w:val="18"/>
                <w:szCs w:val="18"/>
              </w:rPr>
              <w:t xml:space="preserve">▸ Collapsed by default — zero vertical space consumed when not needed.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C8EEEE"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8</w:t>
            </w:r>
          </w:p>
          <w:p>
            <w:pPr>
              <w:spacing w:after="0" w:before="0"/>
              <w:jc w:val="center"/>
            </w:pPr>
            <w:r>
              <w:rPr>
                <w:rFonts w:ascii="Arial" w:cs="Arial" w:eastAsia="Arial" w:hAnsi="Arial"/>
                <w:b/>
                <w:bCs/>
                <w:color w:val="444444"/>
                <w:sz w:val="16"/>
                <w:szCs w:val="16"/>
              </w:rPr>
              <w:t xml:space="preserve">⚡ Generate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checks "Requirements reviewed" checkbox (confirmation gate adjacent to the action).</w:t>
            </w:r>
          </w:p>
          <w:p>
            <w:pPr>
              <w:spacing w:after="48" w:before="0"/>
            </w:pPr>
            <w:r>
              <w:rPr>
                <w:rFonts w:ascii="Arial" w:cs="Arial" w:eastAsia="Arial" w:hAnsi="Arial"/>
                <w:color w:val="333333"/>
                <w:sz w:val="18"/>
                <w:szCs w:val="18"/>
              </w:rPr>
              <w:t xml:space="preserve">▸ Clicks "⚡ Generate All Artifacts".</w:t>
            </w:r>
          </w:p>
          <w:p>
            <w:pPr>
              <w:spacing w:after="48" w:before="0"/>
            </w:pPr>
            <w:r>
              <w:rPr>
                <w:rFonts w:ascii="Arial" w:cs="Arial" w:eastAsia="Arial" w:hAnsi="Arial"/>
                <w:color w:val="333333"/>
                <w:sz w:val="18"/>
                <w:szCs w:val="18"/>
              </w:rPr>
              <w:t xml:space="preserve">▸ buildRequirementsPayload(uploadedReqs, jiraReqs, instructions) serializes both tables + context.</w:t>
            </w:r>
          </w:p>
          <w:p>
            <w:pPr>
              <w:spacing w:after="48" w:before="0"/>
            </w:pPr>
            <w:r>
              <w:rPr>
                <w:rFonts w:ascii="Arial" w:cs="Arial" w:eastAsia="Arial" w:hAnsi="Arial"/>
                <w:color w:val="333333"/>
                <w:sz w:val="18"/>
                <w:szCs w:val="18"/>
              </w:rPr>
              <w:t xml:space="preserve">▸ Four SSE endpoints receive the payload:</w:t>
            </w:r>
          </w:p>
          <w:p>
            <w:pPr>
              <w:spacing w:after="48" w:before="0"/>
            </w:pPr>
            <w:r>
              <w:rPr>
                <w:rFonts w:ascii="Arial" w:cs="Arial" w:eastAsia="Arial" w:hAnsi="Arial"/>
                <w:color w:val="666666"/>
                <w:sz w:val="18"/>
                <w:szCs w:val="18"/>
              </w:rPr>
              <w:t xml:space="preserve">      /api/generate/enhance   →  Enhancement Tab (streams Enhancement output)</w:t>
            </w:r>
          </w:p>
          <w:p>
            <w:pPr>
              <w:spacing w:after="48" w:before="0"/>
            </w:pPr>
            <w:r>
              <w:rPr>
                <w:rFonts w:ascii="Arial" w:cs="Arial" w:eastAsia="Arial" w:hAnsi="Arial"/>
                <w:color w:val="666666"/>
                <w:sz w:val="18"/>
                <w:szCs w:val="18"/>
              </w:rPr>
              <w:t xml:space="preserve">      /api/generate/scenarios  →  Scenarios Tab (streams Test Scenarios)</w:t>
            </w:r>
          </w:p>
          <w:p>
            <w:pPr>
              <w:spacing w:after="48" w:before="0"/>
            </w:pPr>
            <w:r>
              <w:rPr>
                <w:rFonts w:ascii="Arial" w:cs="Arial" w:eastAsia="Arial" w:hAnsi="Arial"/>
                <w:color w:val="666666"/>
                <w:sz w:val="18"/>
                <w:szCs w:val="18"/>
              </w:rPr>
              <w:t xml:space="preserve">      /api/generate/testcases  →  Test Cases Tab (streams Xray-ready test cases)</w:t>
            </w:r>
          </w:p>
          <w:p>
            <w:pPr>
              <w:spacing w:after="48" w:before="0"/>
            </w:pPr>
            <w:r>
              <w:rPr>
                <w:rFonts w:ascii="Arial" w:cs="Arial" w:eastAsia="Arial" w:hAnsi="Arial"/>
                <w:color w:val="666666"/>
                <w:sz w:val="18"/>
                <w:szCs w:val="18"/>
              </w:rPr>
              <w:t xml:space="preserve">      /api/generate/automation →  Automation Tab (streams Automation Analysis)</w:t>
            </w:r>
          </w:p>
          <w:p>
            <w:pPr>
              <w:spacing w:after="48" w:before="0"/>
            </w:pPr>
            <w:r>
              <w:rPr>
                <w:rFonts w:ascii="Arial" w:cs="Arial" w:eastAsia="Arial" w:hAnsi="Arial"/>
                <w:color w:val="333333"/>
                <w:sz w:val="18"/>
                <w:szCs w:val="18"/>
              </w:rPr>
              <w:t xml:space="preserve">▸ Each endpoint streams results to its respective tab in real time.</w:t>
            </w:r>
          </w:p>
        </w:tc>
      </w:tr>
    </w:tbl>
    <w:p>
      <w:pPr>
        <w:spacing w:after="160" w:before="0"/>
        <w:jc w:val="left"/>
      </w:pPr>
      <w:r>
        <w:t xml:space="preserve"/>
      </w:r>
    </w:p>
    <w:p>
      <w:r>
        <w:br w:type="page"/>
      </w:r>
    </w:p>
    <w:p>
      <w:pPr>
        <w:pStyle w:val="Heading1"/>
      </w:pPr>
      <w:r>
        <w:rPr>
          <w:rFonts w:ascii="Arial" w:cs="Arial" w:eastAsia="Arial" w:hAnsi="Arial"/>
        </w:rPr>
        <w:t xml:space="preserve">13. Sign-Off</w:t>
      </w:r>
    </w:p>
    <w:p>
      <w:pPr>
        <w:spacing w:after="160" w:before="0"/>
        <w:jc w:val="left"/>
      </w:pPr>
      <w:r>
        <w:rPr>
          <w:rFonts w:ascii="Arial" w:cs="Arial" w:eastAsia="Arial" w:hAnsi="Arial"/>
          <w:color w:val="333333"/>
        </w:rPr>
        <w:t xml:space="preserve">All 11 questions (Q1–Q11)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Q1–Q11 answered and locked; multi-sheet policy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10.1–10.4)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v1.12  |  2026-06-26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2026-06-26T01:20:12.867Z</dcterms:created>
  <dcterms:modified xsi:type="dcterms:W3CDTF">2026-06-26T01:20:12.868Z</dcterms:modified>
</cp:coreProperties>
</file>

<file path=docProps/custom.xml><?xml version="1.0" encoding="utf-8"?>
<Properties xmlns="http://schemas.openxmlformats.org/officeDocument/2006/custom-properties" xmlns:vt="http://schemas.openxmlformats.org/officeDocument/2006/docPropsVTypes"/>
</file>