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vAlign w:val="center"/>
          </w:tcPr>
          <w:p>
            <w:pPr>
              <w:spacing w:after="120" w:before="200"/>
              <w:jc w:val="center"/>
            </w:pPr>
            <w:r>
              <w:rPr>
                <w:rFonts w:ascii="Arial" w:cs="Arial" w:eastAsia="Arial" w:hAnsi="Arial"/>
                <w:b/>
                <w:bCs/>
                <w:color w:val="FFFFFF"/>
                <w:sz w:val="52"/>
                <w:szCs w:val="52"/>
              </w:rPr>
              <w:t xml:space="preserve">TECHNICAL DESIGN DOCUMENT</w:t>
            </w:r>
          </w:p>
          <w:p>
            <w:pPr>
              <w:spacing w:after="120" w:before="0"/>
              <w:jc w:val="center"/>
            </w:pPr>
            <w:r>
              <w:rPr>
                <w:rFonts w:ascii="Arial" w:cs="Arial" w:eastAsia="Arial" w:hAnsi="Arial"/>
                <w:b/>
                <w:bCs/>
                <w:color w:val="FFFFFF"/>
                <w:sz w:val="36"/>
                <w:szCs w:val="36"/>
              </w:rPr>
              <w:t xml:space="preserve">Requirements Tab — Logic Redesign</w:t>
            </w:r>
          </w:p>
          <w:p>
            <w:pPr>
              <w:spacing w:after="200" w:before="0"/>
              <w:jc w:val="center"/>
            </w:pPr>
            <w:r>
              <w:rPr>
                <w:rFonts w:ascii="Arial" w:cs="Arial" w:eastAsia="Arial" w:hAnsi="Arial"/>
                <w:color w:val="E6F4F4"/>
                <w:sz w:val="24"/>
                <w:szCs w:val="24"/>
              </w:rPr>
              <w:t xml:space="preserve">TraceLMs Cloud  |  v1.0  |  2026-06-25</w:t>
            </w:r>
          </w:p>
        </w:tc>
      </w:tr>
    </w:tbl>
    <w:p>
      <w:pPr>
        <w:spacing w:after="200" w:before="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6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Document Title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 Tab Logic Redesign — Technical Design Document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Status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Approved — All Open Questions Resolved. Ready for Implementation.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Revision Note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v1.5: 6-column table width recommendation locked as design decision. Description column changed from click-to-edit inline to 1-line truncated preview + Row Detail Panel (slide-up). Req ID + Summary sticky columns confirmed. 540px card layout fallback added. Section 8.1 component rules, Section 9.2 acceptance criteria, and Section 10.4 all updated consistently. v1.4: Section 10 added — product positioning, needle movers, user benefits, table width analysis. v1.3: All 7 open questions locked. v1.2: Pull from Jira no rename. v1.1: Issue Type; 10-value taxonomy.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Cloud — Engineering &amp; Design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w:t>
            </w:r>
          </w:p>
        </w:tc>
        <w:tc>
          <w:tcPr>
            <w:tcW w:type="dxa" w:w="6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 / CTO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Confidential — Internal Use Only</w:t>
            </w:r>
          </w:p>
        </w:tc>
      </w:tr>
    </w:tbl>
    <w:p>
      <w:pPr>
        <w:spacing w:after="400" w:before="0"/>
        <w:jc w:val="left"/>
      </w:pPr>
      <w:r>
        <w:t xml:space="preserve"/>
      </w:r>
    </w:p>
    <w:p>
      <w:r>
        <w:br w:type="page"/>
      </w: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Purpose &amp; Scope</w:t>
      </w:r>
    </w:p>
    <w:p>
      <w:pPr>
        <w:spacing w:after="0" w:before="0"/>
        <w:jc w:val="left"/>
      </w:pPr>
      <w:r>
        <w:rPr>
          <w:rFonts w:ascii="Arial" w:cs="Arial" w:eastAsia="Arial" w:hAnsi="Arial"/>
          <w:color w:val="333333"/>
        </w:rPr>
        <w:t xml:space="preserve">This document describes the proposed logic and UX redesign of the </w:t>
      </w:r>
      <w:r>
        <w:rPr>
          <w:rFonts w:ascii="Arial" w:cs="Arial" w:eastAsia="Arial" w:hAnsi="Arial"/>
          <w:b/>
          <w:bCs/>
          <w:color w:val="333333"/>
        </w:rPr>
        <w:t xml:space="preserve">Requirements Tab</w:t>
      </w:r>
      <w:r>
        <w:rPr>
          <w:rFonts w:ascii="Arial" w:cs="Arial" w:eastAsia="Arial" w:hAnsi="Arial"/>
          <w:color w:val="333333"/>
        </w:rPr>
        <w:t xml:space="preserve"> in TraceLMs Cloud. It covers the intent behind each change, the full technical impact on the existing codebase, the implementation plan broken into atomic tasks, and the open questions that must be resolved before implementation begins.</w:t>
      </w:r>
    </w:p>
    <w:p>
      <w:pPr>
        <w:spacing w:before="80"/>
        <w:jc w:val="left"/>
      </w:pPr>
      <w:r>
        <w:t xml:space="preserve"/>
      </w:r>
    </w:p>
    <w:p>
      <w:pPr>
        <w:spacing w:after="160" w:before="0"/>
        <w:jc w:val="left"/>
      </w:pPr>
      <w:r>
        <w:rPr>
          <w:rFonts w:ascii="Arial" w:cs="Arial" w:eastAsia="Arial" w:hAnsi="Arial"/>
          <w:color w:val="333333"/>
        </w:rPr>
        <w:t xml:space="preserve">This document is the </w:t>
      </w:r>
      <w:r>
        <w:rPr>
          <w:rFonts w:ascii="Arial" w:cs="Arial" w:eastAsia="Arial" w:hAnsi="Arial"/>
          <w:b/>
          <w:bCs/>
          <w:color w:val="333333"/>
        </w:rPr>
        <w:t xml:space="preserve">authoritative reference</w:t>
      </w:r>
      <w:r>
        <w:rPr>
          <w:rFonts w:ascii="Arial" w:cs="Arial" w:eastAsia="Arial" w:hAnsi="Arial"/>
          <w:color w:val="333333"/>
        </w:rPr>
        <w:t xml:space="preserve"> for the engineering team, product manager, and QA team for this change set. No implementation should begin without explicit stakeholder sign-off on Section 6 (Open Questions).</w:t>
      </w:r>
    </w:p>
    <w:p>
      <w:pPr>
        <w:pStyle w:val="Heading1"/>
      </w:pPr>
      <w:r>
        <w:rPr>
          <w:rFonts w:ascii="Arial" w:cs="Arial" w:eastAsia="Arial" w:hAnsi="Arial"/>
        </w:rPr>
        <w:t xml:space="preserve">2. Current State</w:t>
      </w:r>
    </w:p>
    <w:p>
      <w:pPr>
        <w:pStyle w:val="Heading2"/>
      </w:pPr>
      <w:r>
        <w:rPr>
          <w:rFonts w:ascii="Arial" w:cs="Arial" w:eastAsia="Arial" w:hAnsi="Arial"/>
        </w:rPr>
        <w:t xml:space="preserve">2.1  Current Section Architecture</w:t>
      </w:r>
    </w:p>
    <w:p>
      <w:pPr>
        <w:spacing w:after="120" w:before="0"/>
        <w:jc w:val="left"/>
      </w:pPr>
      <w:r>
        <w:rPr>
          <w:rFonts w:ascii="Arial" w:cs="Arial" w:eastAsia="Arial" w:hAnsi="Arial"/>
          <w:color w:val="333333"/>
        </w:rPr>
        <w:t xml:space="preserve">The Requirements Tab currently consists of three sections. All three write into a single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string which is passed as the </w:t>
      </w:r>
      <w:r>
        <w:rPr>
          <w:rFonts w:ascii="Courier New" w:cs="Courier New" w:eastAsia="Courier New" w:hAnsi="Courier New"/>
          <w:color w:val="1A6B6B"/>
          <w:sz w:val="18"/>
          <w:szCs w:val="18"/>
        </w:rPr>
        <w:t xml:space="preserve">requirements</w:t>
      </w:r>
      <w:r>
        <w:rPr>
          <w:rFonts w:ascii="Arial" w:cs="Arial" w:eastAsia="Arial" w:hAnsi="Arial"/>
          <w:color w:val="333333"/>
        </w:rPr>
        <w:t xml:space="preserve"> field to all four SSE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200"/>
        <w:gridCol w:w="3640"/>
        <w:gridCol w:w="28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Section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Label</w:t>
            </w:r>
          </w:p>
        </w:tc>
        <w:tc>
          <w:tcPr>
            <w:tcW w:type="dxa" w:w="36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Purpose</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Output Target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Textarea for manual paste of requirements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requirementText (primary state)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Upload Parsing</w:t>
            </w:r>
          </w:p>
        </w:tc>
        <w:tc>
          <w:tcPr>
            <w:tcW w:type="dxa" w:w="3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.txt/.md/.docx/.pdf → parse → append 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3</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 from Jira</w:t>
            </w:r>
          </w:p>
        </w:tc>
        <w:tc>
          <w:tcPr>
            <w:tcW w:type="dxa" w:w="36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Fetch Jira issues/epics/stories → append text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combinedText appended to requirementText</w:t>
            </w:r>
          </w:p>
        </w:tc>
      </w:tr>
    </w:tbl>
    <w:p>
      <w:pPr>
        <w:spacing w:before="160"/>
        <w:jc w:val="left"/>
      </w:pPr>
      <w:r>
        <w:t xml:space="preserve"/>
      </w:r>
    </w:p>
    <w:p>
      <w:pPr>
        <w:pStyle w:val="Heading2"/>
      </w:pPr>
      <w:r>
        <w:rPr>
          <w:rFonts w:ascii="Arial" w:cs="Arial" w:eastAsia="Arial" w:hAnsi="Arial"/>
        </w:rPr>
        <w:t xml:space="preserve">2.2  Current Data Flow</w:t>
      </w:r>
    </w:p>
    <w:p>
      <w:pPr>
        <w:spacing w:after="120" w:before="0"/>
        <w:jc w:val="left"/>
      </w:pPr>
      <w:r>
        <w:rPr>
          <w:rFonts w:ascii="Arial" w:cs="Arial" w:eastAsia="Arial" w:hAnsi="Arial"/>
          <w:color w:val="333333"/>
        </w:rPr>
        <w:t xml:space="preserve">The flow below shows how the three sections converge into a single string that feeds the generation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Architecture Note:  </w:t>
            </w:r>
            <w:r>
              <w:rPr>
                <w:rFonts w:ascii="Arial" w:cs="Arial" w:eastAsia="Arial" w:hAnsi="Arial"/>
                <w:color w:val="333333"/>
              </w:rPr>
              <w:t xml:space="preserve">requirementText is the single source of truth. Every upstream section appends to it. The generateAll() action reads requirementTextRef.current and sends it as the "requirements" string to all four SSE endpoints: Enhancement, Scenarios, Test Cases, and Automation Analysis. This tight coupling is the core architectural concern addressed by this redesign.</w:t>
            </w:r>
          </w:p>
        </w:tc>
      </w:tr>
    </w:tbl>
    <w:p>
      <w:pPr>
        <w:spacing w:after="160" w:before="0"/>
        <w:jc w:val="left"/>
      </w:pPr>
      <w:r>
        <w:t xml:space="preserve"/>
      </w:r>
    </w:p>
    <w:p>
      <w:pPr>
        <w:pStyle w:val="Heading1"/>
      </w:pPr>
      <w:r>
        <w:rPr>
          <w:rFonts w:ascii="Arial" w:cs="Arial" w:eastAsia="Arial" w:hAnsi="Arial"/>
        </w:rPr>
        <w:t xml:space="preserve">3. Proposed Changes</w:t>
      </w:r>
    </w:p>
    <w:p>
      <w:pPr>
        <w:pStyle w:val="Heading2"/>
      </w:pPr>
      <w:r>
        <w:rPr>
          <w:rFonts w:ascii="Arial" w:cs="Arial" w:eastAsia="Arial" w:hAnsi="Arial"/>
        </w:rPr>
        <w:t xml:space="preserve">3.1  Section 1: "Requirement Editor" → "Instructions (Optional)"</w:t>
      </w:r>
    </w:p>
    <w:p>
      <w:pPr>
        <w:spacing w:after="120" w:before="0"/>
        <w:jc w:val="left"/>
      </w:pPr>
      <w:r>
        <w:rPr>
          <w:rFonts w:ascii="Arial" w:cs="Arial" w:eastAsia="Arial" w:hAnsi="Arial"/>
          <w:color w:val="333333"/>
        </w:rPr>
        <w:t xml:space="preserve">The textarea is </w:t>
      </w:r>
      <w:r>
        <w:rPr>
          <w:rFonts w:ascii="Arial" w:cs="Arial" w:eastAsia="Arial" w:hAnsi="Arial"/>
          <w:b/>
          <w:bCs/>
          <w:color w:val="333333"/>
        </w:rPr>
        <w:t xml:space="preserve">renamed and repurposed</w:t>
      </w:r>
      <w:r>
        <w:rPr>
          <w:rFonts w:ascii="Arial" w:cs="Arial" w:eastAsia="Arial" w:hAnsi="Arial"/>
          <w:color w:val="333333"/>
        </w:rPr>
        <w:t xml:space="preserve">. It no longer serves as the primary requirements input. Its new role is to provide supplementary context or special instructions to the LLM during artifact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Attribute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w:t>
            </w:r>
          </w:p>
        </w:tc>
        <w:tc>
          <w:tcPr>
            <w:tcW w:type="dxa" w:w="3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Label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Editor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Instructions (Optional)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Purpose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Primary requirements source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Supplementary LLM context / special instructions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Placeholder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Paste requirement text...</w:t>
            </w:r>
          </w:p>
        </w:tc>
        <w:tc>
          <w:tcPr>
            <w:tcW w:type="dxa" w:w="36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additional instructions to follow when processing this artifact generation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(implicitly)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 explicitly optional</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Scope:  </w:t>
            </w:r>
            <w:r>
              <w:rPr>
                <w:rFonts w:ascii="Arial" w:cs="Arial" w:eastAsia="Arial" w:hAnsi="Arial"/>
                <w:color w:val="333333"/>
              </w:rPr>
              <w:t xml:space="preserve">This is a rename and semantic shift only. The textarea component itself does not change. The state variable requirementText and its ref requirementTextRef must be renamed to instructionText / instructionsRef throughout the codebase to prevent confusion with the new extractedRequirements state.</w:t>
            </w:r>
          </w:p>
        </w:tc>
      </w:tr>
    </w:tbl>
    <w:p>
      <w:pPr>
        <w:spacing w:after="160" w:before="0"/>
        <w:jc w:val="left"/>
      </w:pPr>
      <w:r>
        <w:t xml:space="preserve"/>
      </w:r>
    </w:p>
    <w:p>
      <w:pPr>
        <w:pStyle w:val="Heading2"/>
      </w:pPr>
      <w:r>
        <w:rPr>
          <w:rFonts w:ascii="Arial" w:cs="Arial" w:eastAsia="Arial" w:hAnsi="Arial"/>
        </w:rPr>
        <w:t xml:space="preserve">3.2  Section 2: "File Upload Parsing" → "Upload &amp; Extract Requirements"</w:t>
      </w:r>
    </w:p>
    <w:p>
      <w:pPr>
        <w:spacing w:after="160" w:before="0"/>
        <w:jc w:val="left"/>
      </w:pPr>
      <w:r>
        <w:rPr>
          <w:rFonts w:ascii="Arial" w:cs="Arial" w:eastAsia="Arial" w:hAnsi="Arial"/>
          <w:color w:val="333333"/>
        </w:rPr>
        <w:t xml:space="preserve">This is the </w:t>
      </w:r>
      <w:r>
        <w:rPr>
          <w:rFonts w:ascii="Arial" w:cs="Arial" w:eastAsia="Arial" w:hAnsi="Arial"/>
          <w:b/>
          <w:bCs/>
          <w:color w:val="333333"/>
        </w:rPr>
        <w:t xml:space="preserve">largest change</w:t>
      </w:r>
      <w:r>
        <w:rPr>
          <w:rFonts w:ascii="Arial" w:cs="Arial" w:eastAsia="Arial" w:hAnsi="Arial"/>
          <w:color w:val="333333"/>
        </w:rPr>
        <w:t xml:space="preserve"> in the redesign. The current 2-step flow (Upload → Parse → paste into textarea) is replaced by a 4-step LLM-powered pipeline that outputs a structured, tabular list of extracted requirements.</w:t>
      </w:r>
    </w:p>
    <w:p>
      <w:pPr>
        <w:pStyle w:val="Heading3"/>
      </w:pPr>
      <w:r>
        <w:rPr>
          <w:rFonts w:ascii="Arial" w:cs="Arial" w:eastAsia="Arial" w:hAnsi="Arial"/>
        </w:rPr>
        <w:t xml:space="preserve">3.2.1  New Processing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3840"/>
        <w:gridCol w:w="240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Step</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Label</w:t>
            </w:r>
          </w:p>
        </w:tc>
        <w:tc>
          <w:tcPr>
            <w:tcW w:type="dxa" w:w="38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Action</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Existing or New</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Document</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selects one or more files (.txt, .md, .docx, .pdf)</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Parse Content</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/api/parse → returns raw text per file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Existing — no change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 &amp; Review via LLM</w:t>
            </w:r>
          </w:p>
        </w:tc>
        <w:tc>
          <w:tcPr>
            <w:tcW w:type="dxa" w:w="38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POST /api/generate/extract-requirements → structured rows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endpoint + prompt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Display in Requirement Table</w:t>
            </w:r>
          </w:p>
        </w:tc>
        <w:tc>
          <w:tcPr>
            <w:tcW w:type="dxa" w:w="3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Render ExtractedRequirement[] as a data table in the UI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component</w:t>
            </w:r>
          </w:p>
        </w:tc>
      </w:tr>
    </w:tbl>
    <w:p>
      <w:pPr>
        <w:spacing w:before="160"/>
        <w:jc w:val="left"/>
      </w:pPr>
      <w:r>
        <w:t xml:space="preserve"/>
      </w:r>
    </w:p>
    <w:p>
      <w:pPr>
        <w:pStyle w:val="Heading3"/>
      </w:pPr>
      <w:r>
        <w:rPr>
          <w:rFonts w:ascii="Arial" w:cs="Arial" w:eastAsia="Arial" w:hAnsi="Arial"/>
        </w:rPr>
        <w:t xml:space="preserve">3.2.2  New Requirement Table Schema</w:t>
      </w:r>
    </w:p>
    <w:p>
      <w:pPr>
        <w:spacing w:after="120" w:before="0"/>
        <w:jc w:val="left"/>
      </w:pPr>
      <w:r>
        <w:rPr>
          <w:rFonts w:ascii="Arial" w:cs="Arial" w:eastAsia="Arial" w:hAnsi="Arial"/>
          <w:color w:val="333333"/>
        </w:rPr>
        <w:t xml:space="preserve">The extracted requirements are displayed in a table with </w:t>
      </w:r>
      <w:r>
        <w:rPr>
          <w:rFonts w:ascii="Arial" w:cs="Arial" w:eastAsia="Arial" w:hAnsi="Arial"/>
          <w:b/>
          <w:bCs/>
          <w:color w:val="333333"/>
        </w:rPr>
        <w:t xml:space="preserve">6 user-facing columns</w:t>
      </w:r>
      <w:r>
        <w:rPr>
          <w:rFonts w:ascii="Arial" w:cs="Arial" w:eastAsia="Arial" w:hAnsi="Arial"/>
          <w:color w:val="333333"/>
        </w:rPr>
        <w:t xml:space="preserve"> (A–F) plus a system-assigned source badge. Both the "Upload &amp; Extract Requirements" and "Pull from Jira" sections each have their own independent table with this identical schema. The two tables maintain separate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480"/>
        <w:gridCol w:w="1480"/>
        <w:gridCol w:w="2000"/>
        <w:gridCol w:w="1900"/>
      </w:tblGrid>
      <w:tr>
        <w:trPr>
          <w:tblHeader/>
        </w:trPr>
        <w:tc>
          <w:tcPr>
            <w:tcW w:type="dxa" w:w="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w:t>
            </w:r>
          </w:p>
        </w:tc>
        <w:tc>
          <w:tcPr>
            <w:tcW w:type="dxa" w:w="15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Field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(Upload)</w:t>
            </w:r>
          </w:p>
        </w:tc>
        <w:tc>
          <w:tcPr>
            <w:tcW w:type="dxa" w:w="14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Source (Jira)</w:t>
            </w:r>
          </w:p>
        </w:tc>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 / Values</w:t>
            </w:r>
          </w:p>
        </w:tc>
        <w:tc>
          <w:tcPr>
            <w:tcW w:type="dxa" w:w="1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Edit Behaviour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Auto-generated (REQ-001...)</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issue key (e.g. PROJ-123)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LOCKED — never editable. This is the row identifier.</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short title (~80 chars)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the cell renders an &lt;input&gt;. Blur or Enter saves. Escape cancels.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 — full requirement statement</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Clicking renders a &lt;textarea&gt;. Blur or Enter saves. Escape cancels. Fallback: "No description provided."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(scope/granularity)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Low-confidence default shows ? indicator cleared on first selection.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classification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 | Non-Functional | Business Rule | Validation | Security | Integration | UI/UX | Data | Reporting | Compliance</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with optgroup grouping. Editable from day one. Jira defaults show italic "default" marker until changed.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inference or document text</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 | High | Medium | 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Editable from day one. Fallback: "Medium". Jira "Highest"→Critical, "Lowest"→Low.</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"upload"</w:t>
            </w:r>
          </w:p>
        </w:tc>
        <w:tc>
          <w:tcPr>
            <w:tcW w:type="dxa" w:w="148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 "jira"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Visual chip — not a data column</w:t>
            </w:r>
          </w:p>
        </w:tc>
        <w:tc>
          <w:tcPr>
            <w:tcW w:type="dxa" w:w="19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Read-only. Uses --surface-2 / --text-secondary tokens. Never user-editable.</w:t>
            </w:r>
          </w:p>
        </w:tc>
      </w:tr>
    </w:tbl>
    <w:p>
      <w:pPr>
        <w:spacing w:before="16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Edit Pattern — Dropdowns vs. Text Fields:  </w:t>
            </w:r>
            <w:r>
              <w:rPr>
                <w:rFonts w:ascii="Arial" w:cs="Arial" w:eastAsia="Arial" w:hAnsi="Arial"/>
                <w:color w:val="333333"/>
              </w:rPr>
              <w:t xml:space="preserve">Issue Type, Requirement Type, and Priority use always-visible &lt;select&gt; dropdowns (editable from day one). Summary and Description use click-to-edit — the cell renders as readable text until clicked, then transforms into an &lt;input&gt; or &lt;textarea&gt;. This distinction prevents visual noise from 20+ always-visible text inputs in a data table while preserving full editability. Req ID is permanently locked — it is the row identifier and must never change after generation.</w:t>
            </w:r>
          </w:p>
        </w:tc>
      </w:tr>
    </w:tbl>
    <w:p>
      <w:pPr>
        <w:spacing w:after="160" w:before="0"/>
        <w:jc w:val="left"/>
      </w:pPr>
      <w:r>
        <w:t xml:space="preserve"/>
      </w:r>
    </w:p>
    <w:p>
      <w:pPr>
        <w:pStyle w:val="Heading3"/>
      </w:pPr>
      <w:r>
        <w:rPr>
          <w:rFonts w:ascii="Arial" w:cs="Arial" w:eastAsia="Arial" w:hAnsi="Arial"/>
        </w:rPr>
        <w:t xml:space="preserve">3.2.3  New Backend Endpoint</w:t>
      </w:r>
    </w:p>
    <w:p>
      <w:pPr>
        <w:spacing w:after="60" w:before="0"/>
        <w:jc w:val="left"/>
      </w:pPr>
      <w:r>
        <w:rPr>
          <w:rFonts w:ascii="Arial" w:cs="Arial" w:eastAsia="Arial" w:hAnsi="Arial"/>
          <w:b/>
          <w:bCs/>
          <w:color w:val="333333"/>
        </w:rPr>
        <w:t xml:space="preserve">Endpoint:</w:t>
      </w:r>
      <w:r>
        <w:rPr>
          <w:rFonts w:ascii="Arial" w:cs="Arial" w:eastAsia="Arial" w:hAnsi="Arial"/>
          <w:color w:val="333333"/>
        </w:rPr>
        <w:t xml:space="preserve">  POST /api/generate/extract-requirements</w:t>
      </w:r>
    </w:p>
    <w:p>
      <w:pPr>
        <w:spacing w:after="60" w:before="0"/>
        <w:jc w:val="left"/>
      </w:pPr>
      <w:r>
        <w:rPr>
          <w:rFonts w:ascii="Arial" w:cs="Arial" w:eastAsia="Arial" w:hAnsi="Arial"/>
          <w:b/>
          <w:bCs/>
          <w:color w:val="333333"/>
        </w:rPr>
        <w:t xml:space="preserve">Request body:</w:t>
      </w:r>
      <w:r>
        <w:rPr>
          <w:rFonts w:ascii="Arial" w:cs="Arial" w:eastAsia="Arial" w:hAnsi="Arial"/>
          <w:color w:val="333333"/>
        </w:rPr>
        <w:t xml:space="preserve">  { rawText: string, settings: Settings }</w:t>
      </w:r>
    </w:p>
    <w:p>
      <w:pPr>
        <w:spacing w:after="60" w:before="0"/>
        <w:jc w:val="left"/>
      </w:pPr>
      <w:r>
        <w:rPr>
          <w:rFonts w:ascii="Arial" w:cs="Arial" w:eastAsia="Arial" w:hAnsi="Arial"/>
          <w:b/>
          <w:bCs/>
          <w:color w:val="333333"/>
        </w:rPr>
        <w:t xml:space="preserve">Response:</w:t>
      </w:r>
      <w:r>
        <w:rPr>
          <w:rFonts w:ascii="Arial" w:cs="Arial" w:eastAsia="Arial" w:hAnsi="Arial"/>
          <w:color w:val="333333"/>
        </w:rPr>
        <w:t xml:space="preserve">  { requirements: ExtractedRequirement[] }  — each row includes all 6 fields (reqId, summary, description, issueType, requirementType, priority)</w:t>
      </w:r>
    </w:p>
    <w:p>
      <w:pPr>
        <w:spacing w:after="60" w:before="0"/>
        <w:jc w:val="left"/>
      </w:pPr>
      <w:r>
        <w:rPr>
          <w:rFonts w:ascii="Arial" w:cs="Arial" w:eastAsia="Arial" w:hAnsi="Arial"/>
          <w:b/>
          <w:bCs/>
          <w:color w:val="333333"/>
        </w:rPr>
        <w:t xml:space="preserve">Streaming:</w:t>
      </w:r>
      <w:r>
        <w:rPr>
          <w:rFonts w:ascii="Arial" w:cs="Arial" w:eastAsia="Arial" w:hAnsi="Arial"/>
          <w:color w:val="333333"/>
        </w:rPr>
        <w:t xml:space="preserve">  No — table population is atomic; streaming row-by-row adds no UX value</w:t>
      </w:r>
    </w:p>
    <w:p>
      <w:pPr>
        <w:spacing w:after="60" w:before="0"/>
        <w:jc w:val="left"/>
      </w:pPr>
      <w:r>
        <w:rPr>
          <w:rFonts w:ascii="Arial" w:cs="Arial" w:eastAsia="Arial" w:hAnsi="Arial"/>
          <w:b/>
          <w:bCs/>
          <w:color w:val="333333"/>
        </w:rPr>
        <w:t xml:space="preserve">New prompt file:</w:t>
      </w:r>
      <w:r>
        <w:rPr>
          <w:rFonts w:ascii="Arial" w:cs="Arial" w:eastAsia="Arial" w:hAnsi="Arial"/>
          <w:color w:val="333333"/>
        </w:rPr>
        <w:t xml:space="preserve">  src/prompts/requirement-extraction.txt</w:t>
      </w:r>
    </w:p>
    <w:p>
      <w:pPr>
        <w:spacing w:after="160" w:before="0"/>
        <w:jc w:val="left"/>
      </w:pPr>
      <w:r>
        <w:rPr>
          <w:rFonts w:ascii="Arial" w:cs="Arial" w:eastAsia="Arial" w:hAnsi="Arial"/>
          <w:b/>
          <w:bCs/>
          <w:color w:val="333333"/>
        </w:rPr>
        <w:t xml:space="preserve">Loading UX:</w:t>
      </w:r>
      <w:r>
        <w:rPr>
          <w:rFonts w:ascii="Arial" w:cs="Arial" w:eastAsia="Arial" w:hAnsi="Arial"/>
          <w:color w:val="333333"/>
        </w:rPr>
        <w:t xml:space="preserve">  Two-step inline progress bar inside Section 2 box:  Step 1 "Parsing document..."  →  Step 2 "Extracting requirements..."  Both are pure CSS animations — zero JavaScript overhead vs. a spinner.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Critical Note — Prompt Complexity Increased:  </w:t>
            </w:r>
            <w:r>
              <w:rPr>
                <w:rFonts w:ascii="Arial" w:cs="Arial" w:eastAsia="Arial" w:hAnsi="Arial"/>
                <w:color w:val="333333"/>
              </w:rPr>
              <w:t xml:space="preserve">The requirement-extraction.txt prompt must now classify three fields via inference: (1) Issue Type (Epic vs Story — based on scope/granularity of the requirement), (2) Requirement Type (10-value taxonomy — Functional, Non-Functional, Business Rule, Validation, Security, Integration, UI/UX, Data, Reporting, Compliance), and (3) Priority (Critical/High/Medium/Low — inferred from document language or explicit labels). Each additional classification axis increases prompt complexity and LLM error rate. Budget significant iteration time on the prompt in isolation. Test against a minimum of 3 document types (SRS, BRD, user story format) before wiring to the UI.</w:t>
            </w:r>
          </w:p>
        </w:tc>
      </w:tr>
    </w:tbl>
    <w:p>
      <w:pPr>
        <w:spacing w:after="160" w:before="0"/>
        <w:jc w:val="left"/>
      </w:pPr>
      <w:r>
        <w:t xml:space="preserve"/>
      </w:r>
    </w:p>
    <w:p>
      <w:pPr>
        <w:pStyle w:val="Heading2"/>
      </w:pPr>
      <w:r>
        <w:rPr>
          <w:rFonts w:ascii="Arial" w:cs="Arial" w:eastAsia="Arial" w:hAnsi="Arial"/>
        </w:rPr>
        <w:t xml:space="preserve">3.3  Section 3: "Pull from Jira" — Display Change Only</w:t>
      </w:r>
    </w:p>
    <w:p>
      <w:pPr>
        <w:spacing w:after="160" w:before="0"/>
        <w:jc w:val="left"/>
      </w:pPr>
      <w:r>
        <w:rPr>
          <w:rFonts w:ascii="Arial" w:cs="Arial" w:eastAsia="Arial" w:hAnsi="Arial"/>
          <w:color w:val="333333"/>
        </w:rPr>
        <w:t xml:space="preserve">The label, button text, and Jira fetch logic are </w:t>
      </w:r>
      <w:r>
        <w:rPr>
          <w:rFonts w:ascii="Arial" w:cs="Arial" w:eastAsia="Arial" w:hAnsi="Arial"/>
          <w:b/>
          <w:bCs/>
          <w:color w:val="333333"/>
        </w:rPr>
        <w:t xml:space="preserve">entirely unchanged</w:t>
      </w:r>
      <w:r>
        <w:rPr>
          <w:rFonts w:ascii="Arial" w:cs="Arial" w:eastAsia="Arial" w:hAnsi="Arial"/>
          <w:color w:val="333333"/>
        </w:rPr>
        <w:t xml:space="preserve">. The </w:t>
      </w:r>
      <w:r>
        <w:rPr>
          <w:rFonts w:ascii="Arial" w:cs="Arial" w:eastAsia="Arial" w:hAnsi="Arial"/>
          <w:b/>
          <w:bCs/>
          <w:color w:val="333333"/>
        </w:rPr>
        <w:t xml:space="preserve">only</w:t>
      </w:r>
      <w:r>
        <w:rPr>
          <w:rFonts w:ascii="Arial" w:cs="Arial" w:eastAsia="Arial" w:hAnsi="Arial"/>
          <w:color w:val="333333"/>
        </w:rPr>
        <w:t xml:space="preserve"> change is the output display: the flat </w:t>
      </w:r>
      <w:r>
        <w:rPr>
          <w:rFonts w:ascii="Courier New" w:cs="Courier New" w:eastAsia="Courier New" w:hAnsi="Courier New"/>
          <w:color w:val="1A6B6B"/>
          <w:sz w:val="18"/>
          <w:szCs w:val="18"/>
        </w:rPr>
        <w:t xml:space="preserve">&lt;ul&gt;</w:t>
      </w:r>
      <w:r>
        <w:rPr>
          <w:rFonts w:ascii="Arial" w:cs="Arial" w:eastAsia="Arial" w:hAnsi="Arial"/>
          <w:color w:val="333333"/>
        </w:rPr>
        <w:t xml:space="preserve"> list is replaced by a </w:t>
      </w:r>
      <w:r>
        <w:rPr>
          <w:rFonts w:ascii="Arial" w:cs="Arial" w:eastAsia="Arial" w:hAnsi="Arial"/>
          <w:b/>
          <w:bCs/>
          <w:color w:val="333333"/>
        </w:rPr>
        <w:t xml:space="preserve">RequirementTable</w:t>
      </w:r>
      <w:r>
        <w:rPr>
          <w:rFonts w:ascii="Arial" w:cs="Arial" w:eastAsia="Arial" w:hAnsi="Arial"/>
          <w:color w:val="333333"/>
        </w:rPr>
        <w:t xml:space="preserve"> instance backed by an independent </w:t>
      </w:r>
      <w:r>
        <w:rPr>
          <w:rFonts w:ascii="Courier New" w:cs="Courier New" w:eastAsia="Courier New" w:hAnsi="Courier New"/>
          <w:color w:val="1A6B6B"/>
          <w:sz w:val="18"/>
          <w:szCs w:val="18"/>
        </w:rPr>
        <w:t xml:space="preserve">jiraRequirements[]</w:t>
      </w:r>
      <w:r>
        <w:rPr>
          <w:rFonts w:ascii="Arial" w:cs="Arial" w:eastAsia="Arial" w:hAnsi="Arial"/>
          <w:color w:val="333333"/>
        </w:rPr>
        <w:t xml:space="preserve"> state. The two tables (upload and Jira) are completely separate — they never merge.</w:t>
      </w:r>
    </w:p>
    <w:p>
      <w:pPr>
        <w:pStyle w:val="Heading3"/>
      </w:pPr>
      <w:r>
        <w:rPr>
          <w:rFonts w:ascii="Arial" w:cs="Arial" w:eastAsia="Arial" w:hAnsi="Arial"/>
        </w:rPr>
        <w:t xml:space="preserve">3.3.1  Field Mapping: Jira → ExtractedRequirement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700"/>
        <w:gridCol w:w="36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ExtractedRequirement Field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TypeScript Type</w:t>
            </w:r>
          </w:p>
        </w:tc>
        <w:tc>
          <w:tcPr>
            <w:tcW w:type="dxa" w:w="17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Jira Source Field</w:t>
            </w:r>
          </w:p>
        </w:tc>
        <w:tc>
          <w:tcPr>
            <w:tcW w:type="dxa" w:w="36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Mapping Logic</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issue.key</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(e.g. PROJ-123). No auto-generation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issue.summary</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string</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issue.description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Fallback: "No description provided."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'Epic' | 'Story'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issue.issuetype.name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Direct map from Jira. Extend /api/jira/pull to include issuetype.name. Pass through as-is (Jira values match our enum).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requirementType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'Functional'|'Non-Functional'|'Business Rule'|'Validation'|'Security'|'Integration'|'UI/UX'|'Data'|'Reporting'|'Compliance'</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N/A</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"Functional". No LLM pass. User overrides in Phase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'Critical'|'High'|'Medium'|'Low'</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issue.priority.name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/api/jira/pull to include priority.name. Map Jira "Highest"→"Critical". Fallback: "Medium".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'upload'|'jira'</w:t>
            </w:r>
          </w:p>
        </w:tc>
        <w:tc>
          <w:tcPr>
            <w:tcW w:type="dxa" w:w="17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System-assigned</w:t>
            </w:r>
          </w:p>
        </w:tc>
        <w:tc>
          <w:tcPr>
            <w:tcW w:type="dxa" w:w="36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 visual badge only. Not user-editable.</w:t>
            </w:r>
          </w:p>
        </w:tc>
      </w:tr>
    </w:tbl>
    <w:p>
      <w:pPr>
        <w:spacing w:before="160"/>
        <w:jc w:val="left"/>
      </w:pPr>
      <w:r>
        <w:t xml:space="preserve"/>
      </w:r>
    </w:p>
    <w:p>
      <w:pPr>
        <w:pStyle w:val="Heading3"/>
      </w:pPr>
      <w:r>
        <w:rPr>
          <w:rFonts w:ascii="Arial" w:cs="Arial" w:eastAsia="Arial" w:hAnsi="Arial"/>
        </w:rPr>
        <w:t xml:space="preserve">3.3.2  What Does NOT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Element</w:t>
            </w:r>
          </w:p>
        </w:tc>
        <w:tc>
          <w:tcPr>
            <w:tcW w:type="dxa" w:w="1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Status</w:t>
            </w:r>
          </w:p>
        </w:tc>
        <w:tc>
          <w:tcPr>
            <w:tcW w:type="dxa" w:w="4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Section label "Pull from Jira"</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Button text "Pull Jira Requirements"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rename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mode selector (single / multiple / epic / multiStory)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All 4 modes remain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Search stories input and checkbox picker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/api/jira/pull backend 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UNCHANGED (extended)</w:t>
            </w:r>
          </w:p>
        </w:tc>
        <w:tc>
          <w:tcPr>
            <w:tcW w:type="dxa" w:w="4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Extend only to return issueType and priority fields for table display</w:t>
            </w:r>
          </w:p>
        </w:tc>
      </w:tr>
    </w:tbl>
    <w:p>
      <w:pPr>
        <w:spacing w:after="160" w:before="0"/>
        <w:jc w:val="left"/>
      </w:pPr>
      <w:r>
        <w:t xml:space="preserve"/>
      </w:r>
    </w:p>
    <w:p>
      <w:pPr>
        <w:pStyle w:val="Heading1"/>
      </w:pPr>
      <w:r>
        <w:rPr>
          <w:rFonts w:ascii="Arial" w:cs="Arial" w:eastAsia="Arial" w:hAnsi="Arial"/>
        </w:rPr>
        <w:t xml:space="preserve">4. Core Architectural Decision — Generation Pipeline Input</w:t>
      </w:r>
    </w:p>
    <w:p>
      <w:pPr>
        <w:spacing w:after="160" w:before="0"/>
        <w:jc w:val="left"/>
      </w:pPr>
      <w:r>
        <w:rPr>
          <w:rFonts w:ascii="Arial" w:cs="Arial" w:eastAsia="Arial" w:hAnsi="Arial"/>
          <w:color w:val="333333"/>
        </w:rPr>
        <w:t xml:space="preserve">This is the most critical architectural decision in the entire redesign. All four SSE generation endpoints currently receive </w:t>
      </w:r>
      <w:r>
        <w:rPr>
          <w:rFonts w:ascii="Courier New" w:cs="Courier New" w:eastAsia="Courier New" w:hAnsi="Courier New"/>
          <w:color w:val="1A6B6B"/>
          <w:sz w:val="18"/>
          <w:szCs w:val="18"/>
        </w:rPr>
        <w:t xml:space="preserve">requirements: string</w:t>
      </w:r>
      <w:r>
        <w:rPr>
          <w:rFonts w:ascii="Arial" w:cs="Arial" w:eastAsia="Arial" w:hAnsi="Arial"/>
          <w:color w:val="333333"/>
        </w:rPr>
        <w:t xml:space="preserve">. After this change, the instructions textarea and the requirement table are two separate data sources. The backend API contract must not change unnecessarily.</w:t>
      </w:r>
    </w:p>
    <w:p>
      <w:pPr>
        <w:pStyle w:val="Heading2"/>
      </w:pPr>
      <w:r>
        <w:rPr>
          <w:rFonts w:ascii="Arial" w:cs="Arial" w:eastAsia="Arial" w:hAnsi="Arial"/>
        </w:rPr>
        <w:t xml:space="preserve">4.1  Decision: Serialize at the Call Site</w:t>
      </w:r>
    </w:p>
    <w:p>
      <w:pPr>
        <w:spacing w:after="120" w:before="0"/>
        <w:jc w:val="left"/>
      </w:pPr>
      <w:r>
        <w:rPr>
          <w:rFonts w:ascii="Arial" w:cs="Arial" w:eastAsia="Arial" w:hAnsi="Arial"/>
          <w:color w:val="333333"/>
        </w:rPr>
        <w:t xml:space="preserve">The </w:t>
      </w:r>
      <w:r>
        <w:rPr>
          <w:rFonts w:ascii="Courier New" w:cs="Courier New" w:eastAsia="Courier New" w:hAnsi="Courier New"/>
          <w:color w:val="1A6B6B"/>
          <w:sz w:val="18"/>
          <w:szCs w:val="18"/>
        </w:rPr>
        <w:t xml:space="preserve">generateAll()</w:t>
      </w:r>
      <w:r>
        <w:rPr>
          <w:rFonts w:ascii="Arial" w:cs="Arial" w:eastAsia="Arial" w:hAnsi="Arial"/>
          <w:color w:val="333333"/>
        </w:rPr>
        <w:t xml:space="preserve"> function will serialize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and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into a single structured string before sending to the backend. The backend API contract remains </w:t>
      </w:r>
      <w:r>
        <w:rPr>
          <w:rFonts w:ascii="Arial" w:cs="Arial" w:eastAsia="Arial" w:hAnsi="Arial"/>
          <w:b/>
          <w:bCs/>
          <w:color w:val="333333"/>
        </w:rPr>
        <w:t xml:space="preserve">100% unchanged</w:t>
      </w:r>
      <w:r>
        <w:rPr>
          <w:rFonts w:ascii="Arial" w:cs="Arial" w:eastAsia="Arial" w:hAnsi="Arial"/>
          <w:color w:val="333333"/>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Contract — buildRequirementsPayload(uploadedReqs, jiraReqs, instructions):  </w:t>
            </w:r>
            <w:r>
              <w:rPr>
                <w:rFonts w:ascii="Arial" w:cs="Arial" w:eastAsia="Arial" w:hAnsi="Arial"/>
                <w:color w:val="333333"/>
              </w:rPr>
              <w:t xml:space="preserve">The serializer accepts two independent arrays (uploadedRequirements[] and jiraRequirements[]) plus the optional instructions string. Upload rows are serialized first, Jira rows second, separated by a section label. All 6 schema fields appear in each block so downstream LLM prompts have full context.
Example output:
Instructions: Focus on security edge cases.
=== Uploaded Requirements ===
REQ-001 [Story] [Security] [High]: User Authentication with SSO
Description: The system shall allow users to authenticate via SSO...
REQ-002 [Epic] [Non-Functional] [Medium]: Platform Performance SLA
Description: All API responses shall complete within 500ms under normal load...
=== Jira Requirements ===
PROJ-123 [Story] [Functional] [High]: Login page must support SSO
Description: As a user I want to log in via company SSO provider...</w:t>
            </w:r>
          </w:p>
        </w:tc>
      </w:tr>
    </w:tbl>
    <w:p>
      <w:pPr>
        <w:spacing w:before="160"/>
        <w:jc w:val="left"/>
      </w:pPr>
      <w:r>
        <w:t xml:space="preserve"/>
      </w:r>
    </w:p>
    <w:p>
      <w:pPr>
        <w:pStyle w:val="Heading2"/>
      </w:pPr>
      <w:r>
        <w:rPr>
          <w:rFonts w:ascii="Arial" w:cs="Arial" w:eastAsia="Arial" w:hAnsi="Arial"/>
        </w:rPr>
        <w:t xml:space="preserve">4.2  Session Restore Impact</w:t>
      </w:r>
    </w:p>
    <w:p>
      <w:pPr>
        <w:spacing w:after="120" w:before="0"/>
        <w:jc w:val="left"/>
      </w:pPr>
      <w:r>
        <w:rPr>
          <w:rFonts w:ascii="Arial" w:cs="Arial" w:eastAsia="Arial" w:hAnsi="Arial"/>
          <w:color w:val="333333"/>
        </w:rPr>
        <w:t xml:space="preserve">The current session restore (</w:t>
      </w:r>
      <w:r>
        <w:rPr>
          <w:rFonts w:ascii="Courier New" w:cs="Courier New" w:eastAsia="Courier New" w:hAnsi="Courier New"/>
          <w:color w:val="1A6B6B"/>
          <w:sz w:val="18"/>
          <w:szCs w:val="18"/>
        </w:rPr>
        <w:t xml:space="preserve">GET /api/generation/latest</w:t>
      </w:r>
      <w:r>
        <w:rPr>
          <w:rFonts w:ascii="Arial" w:cs="Arial" w:eastAsia="Arial" w:hAnsi="Arial"/>
          <w:color w:val="333333"/>
        </w:rPr>
        <w:t xml:space="preserve">) repopulates </w:t>
      </w:r>
      <w:r>
        <w:rPr>
          <w:rFonts w:ascii="Courier New" w:cs="Courier New" w:eastAsia="Courier New" w:hAnsi="Courier New"/>
          <w:color w:val="1A6B6B"/>
          <w:sz w:val="18"/>
          <w:szCs w:val="18"/>
        </w:rPr>
        <w:t xml:space="preserve">requirementText</w:t>
      </w:r>
      <w:r>
        <w:rPr>
          <w:rFonts w:ascii="Arial" w:cs="Arial" w:eastAsia="Arial" w:hAnsi="Arial"/>
          <w:color w:val="333333"/>
        </w:rPr>
        <w:t xml:space="preserve"> from the DB. After this change, the DB must store </w:t>
      </w:r>
      <w:r>
        <w:rPr>
          <w:rFonts w:ascii="Courier New" w:cs="Courier New" w:eastAsia="Courier New" w:hAnsi="Courier New"/>
          <w:color w:val="1A6B6B"/>
          <w:sz w:val="18"/>
          <w:szCs w:val="18"/>
        </w:rPr>
        <w:t xml:space="preserve">instructionText</w:t>
      </w:r>
      <w:r>
        <w:rPr>
          <w:rFonts w:ascii="Arial" w:cs="Arial" w:eastAsia="Arial" w:hAnsi="Arial"/>
          <w:color w:val="333333"/>
        </w:rPr>
        <w:t xml:space="preserve"> and </w:t>
      </w:r>
      <w:r>
        <w:rPr>
          <w:rFonts w:ascii="Courier New" w:cs="Courier New" w:eastAsia="Courier New" w:hAnsi="Courier New"/>
          <w:color w:val="1A6B6B"/>
          <w:sz w:val="18"/>
          <w:szCs w:val="18"/>
        </w:rPr>
        <w:t xml:space="preserve">extractedRequirements</w:t>
      </w:r>
      <w:r>
        <w:rPr>
          <w:rFonts w:ascii="Arial" w:cs="Arial" w:eastAsia="Arial" w:hAnsi="Arial"/>
          <w:color w:val="333333"/>
        </w:rPr>
        <w:t xml:space="preserve"> separately to support faithful restore.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1800"/>
        <w:gridCol w:w="3240"/>
      </w:tblGrid>
      <w:tr>
        <w:trPr>
          <w:tblHeader/>
        </w:trPr>
        <w:tc>
          <w:tcPr>
            <w:tcW w:type="dxa" w:w="72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Option</w:t>
            </w:r>
          </w:p>
        </w:tc>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Approach</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Schema Change</w:t>
            </w:r>
          </w:p>
        </w:tc>
        <w:tc>
          <w:tcPr>
            <w:tcW w:type="dxa" w:w="324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w:t>
            </w:r>
          </w:p>
        </w:tc>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Store serialized payload in existing requirementText column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w:t>
            </w:r>
          </w:p>
        </w:tc>
        <w:tc>
          <w:tcPr>
            <w:tcW w:type="dxa" w:w="324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Short-term acceptable; restore cannot reconstruct table rows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 (Recommended)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Add instructions and extractedRequirements columns to Generation model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Prisma migration required</w:t>
            </w:r>
          </w:p>
        </w:tc>
        <w:tc>
          <w:tcPr>
            <w:tcW w:type="dxa" w:w="3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Clean separation; faithful restore of both fields</w:t>
            </w:r>
          </w:p>
        </w:tc>
      </w:tr>
    </w:tbl>
    <w:p>
      <w:pPr>
        <w:spacing w:after="160" w:before="0"/>
        <w:jc w:val="left"/>
      </w:pPr>
      <w:r>
        <w:t xml:space="preserve"/>
      </w:r>
    </w:p>
    <w:p>
      <w:pPr>
        <w:pStyle w:val="Heading1"/>
      </w:pPr>
      <w:r>
        <w:rPr>
          <w:rFonts w:ascii="Arial" w:cs="Arial" w:eastAsia="Arial" w:hAnsi="Arial"/>
        </w:rPr>
        <w:t xml:space="preserve">5. Full Impact Assessment</w:t>
      </w:r>
    </w:p>
    <w:p>
      <w:pPr>
        <w:pStyle w:val="Heading2"/>
      </w:pPr>
      <w:r>
        <w:rPr>
          <w:rFonts w:ascii="Arial" w:cs="Arial" w:eastAsia="Arial" w:hAnsi="Arial"/>
        </w:rPr>
        <w:t xml:space="preserve">5.1  File-Level Change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900"/>
        <w:gridCol w:w="2860"/>
      </w:tblGrid>
      <w:tr>
        <w:trPr>
          <w:tblHeader/>
        </w:trPr>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Layer</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 Changed</w:t>
            </w:r>
          </w:p>
        </w:tc>
        <w:tc>
          <w:tcPr>
            <w:tcW w:type="dxa" w:w="9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28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src/routes/generate.ts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endpoint. Input: rawText + settings. Output: ExtractedRequirement[] with all 6 fields including issueType.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src/routes/jira.ts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Add issueType (issuetype.name) AND priority (priority.name). Jira priority map: Highest→Critical, High→High, Medium→Medium, Low→Low, Lowest→Low. Map as explicit constant in route.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Routes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src/routes/generation.ts</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instructions + uploadedRequirements + jiraRequirements separately (Phase 2 migration). Two arrays now, not one.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Backend Prompts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src/prompts/requirement-extraction.txt</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Must classify 3 inferred fields: Issue Type (Epic/Story — scope-based), Requirement Type (10-value taxonomy), Priority (Critical/High/Medium/Low). Test against SRS, BRD, and user story formats before wiring to UI.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Types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frontend/src/types.ts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ExtractedRequirement type (6 fields + source). requirementType union: 10 values ("Constraint" removed). JiraIssueSummary extended with issueType and priority. Two separate state arrays.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frontend/src/api/client.ts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extractRequirements()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Hook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frontend/src/hooks/useTraceLMMessages.ts</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parseSelectedFiles: rewritten — triggers extract-requirements endpoint, sets uploadedRequirements[]. pullFromJira: rewritten — maps to jiraRequirements[]. generateAll: serializer takes both arrays + instructions. Two new refs: uploadedRequirementsRef + jiraRequirementsRef.</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App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frontend/src/App.tsx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new state arrays (uploadedRequirements, jiraRequirements); rename requirementText → instructionText; two new refs wired to hook.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Component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frontend/src/components/RequirementTable.tsx (NEW)</w:t>
            </w:r>
          </w:p>
        </w:tc>
        <w:tc>
          <w:tcPr>
            <w:tcW w:type="dxa" w:w="9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vAlign w:val="center"/>
          </w:tcPr>
          <w:p>
            <w:pPr>
              <w:spacing w:after="0" w:before="0"/>
              <w:jc w:val="left"/>
            </w:pPr>
            <w:r>
              <w:rPr>
                <w:rFonts w:ascii="Arial" w:cs="Arial" w:eastAsia="Arial" w:hAnsi="Arial"/>
                <w:b/>
                <w:bCs/>
                <w:color w:val="C0392B"/>
                <w:sz w:val="18"/>
                <w:szCs w:val="18"/>
              </w:rPr>
              <w:t xml:space="preserve">High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New component. Inline editing from day one: always-visible &lt;select&gt; for Issue Type/Req Type/Priority; click-to-edit &lt;input&gt;/&lt;textarea&gt; for Summary/Description. ? indicator for low-confidence Issue Type. "default" marker for Jira requirementType defaults. Sticky Req ID column. Horizontal scroll below 768px. Row delete button.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Tab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frontend/src/tabs/RequirementsTab.tsx</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Two independent RequirementTable instances (upload + Jira). Each section box expands to fit its own table. Inline progress bar (2 steps) in Section 2.</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Utils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frontend/src/utils.ts</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buildRequirementsPayload(uploadedReqs, jiraReqs, instructions) — two arrays, section-labelled output. Serializes all 6 fields per row: [IssueType] [ReqType] [Priority].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Frontend Tests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frontend/src/tabs/__tests__/RequirementsTab.test.tsx</w:t>
            </w:r>
          </w:p>
        </w:tc>
        <w:tc>
          <w:tcPr>
            <w:tcW w:type="dxa" w:w="900"/>
            <w:tcBorders>
              <w:top w:val="single" w:color="CCCCCC" w:sz="1"/>
              <w:left w:val="single" w:color="CCCCCC" w:sz="1"/>
              <w:bottom w:val="single" w:color="CCCCCC" w:sz="1"/>
              <w:right w:val="single" w:color="CCCCCC" w:sz="1"/>
            </w:tcBorders>
            <w:shd w:fill="E8F5E9" w:val="clear"/>
            <w:tcMar>
              <w:top w:type="dxa" w:w="80"/>
              <w:left w:type="dxa" w:w="140"/>
              <w:bottom w:type="dxa" w:w="80"/>
              <w:right w:type="dxa" w:w="140"/>
            </w:tcMar>
            <w:vAlign w:val="center"/>
          </w:tcPr>
          <w:p>
            <w:pPr>
              <w:spacing w:after="0" w:before="0"/>
              <w:jc w:val="left"/>
            </w:pPr>
            <w:r>
              <w:rPr>
                <w:rFonts w:ascii="Arial" w:cs="Arial" w:eastAsia="Arial" w:hAnsi="Arial"/>
                <w:b/>
                <w:bCs/>
                <w:color w:val="27AE60"/>
                <w:sz w:val="18"/>
                <w:szCs w:val="18"/>
              </w:rPr>
              <w:t xml:space="preserve">Low</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Props rename + 6-column assertions for both table instances. Inline edit interactions (dropdown change, click-to-edit blur).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0" w:before="0"/>
              <w:jc w:val="left"/>
            </w:pPr>
            <w:r>
              <w:rPr>
                <w:rFonts w:ascii="Arial" w:cs="Arial" w:eastAsia="Arial" w:hAnsi="Arial"/>
                <w:color w:val="333333"/>
                <w:sz w:val="18"/>
                <w:szCs w:val="18"/>
              </w:rPr>
              <w:t xml:space="preserve">Database Schema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Courier New" w:cs="Courier New" w:eastAsia="Courier New" w:hAnsi="Courier New"/>
                <w:color w:val="1A6B6B"/>
                <w:sz w:val="18"/>
                <w:szCs w:val="18"/>
              </w:rPr>
              <w:t xml:space="preserve">prisma/schema.prisma + new migration</w:t>
            </w:r>
          </w:p>
        </w:tc>
        <w:tc>
          <w:tcPr>
            <w:tcW w:type="dxa" w:w="900"/>
            <w:tcBorders>
              <w:top w:val="single" w:color="CCCCCC" w:sz="1"/>
              <w:left w:val="single" w:color="CCCCCC" w:sz="1"/>
              <w:bottom w:val="single" w:color="CCCCCC" w:sz="1"/>
              <w:right w:val="single" w:color="CCCCCC" w:sz="1"/>
            </w:tcBorders>
            <w:shd w:fill="FFF3CD" w:val="clear"/>
            <w:tcMar>
              <w:top w:type="dxa" w:w="80"/>
              <w:left w:type="dxa" w:w="140"/>
              <w:bottom w:type="dxa" w:w="80"/>
              <w:right w:type="dxa" w:w="140"/>
            </w:tcMar>
            <w:vAlign w:val="center"/>
          </w:tcPr>
          <w:p>
            <w:pPr>
              <w:spacing w:after="0" w:before="0"/>
              <w:jc w:val="left"/>
            </w:pPr>
            <w:r>
              <w:rPr>
                <w:rFonts w:ascii="Arial" w:cs="Arial" w:eastAsia="Arial" w:hAnsi="Arial"/>
                <w:b/>
                <w:bCs/>
                <w:color w:val="E67E22"/>
                <w:sz w:val="18"/>
                <w:szCs w:val="18"/>
              </w:rPr>
              <w:t xml:space="preserve">Medium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color w:val="555555"/>
                <w:sz w:val="18"/>
                <w:szCs w:val="18"/>
              </w:rPr>
              <w:t xml:space="preserve">Store uploadedRequirements and jiraRequirements as separate JSON columns. Any existing records with requirementType="Constraint" require data migration.</w:t>
            </w:r>
          </w:p>
        </w:tc>
      </w:tr>
    </w:tbl>
    <w:p>
      <w:pPr>
        <w:spacing w:before="160"/>
        <w:jc w:val="left"/>
      </w:pPr>
      <w:r>
        <w:t xml:space="preserve"/>
      </w:r>
    </w:p>
    <w:p>
      <w:pPr>
        <w:pStyle w:val="Heading2"/>
      </w:pPr>
      <w:r>
        <w:rPr>
          <w:rFonts w:ascii="Arial" w:cs="Arial" w:eastAsia="Arial" w:hAnsi="Arial"/>
        </w:rPr>
        <w:t xml:space="preserve">5.2  Risk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rPr>
          <w:tblHeader/>
        </w:trPr>
        <w:tc>
          <w:tcPr>
            <w:tcW w:type="dxa" w:w="36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Risk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Category</w:t>
            </w:r>
          </w:p>
        </w:tc>
        <w:tc>
          <w:tcPr>
            <w:tcW w:type="dxa" w:w="39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Mitigation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step adds 10–30s latency on large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UX</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(Q3): Inline two-step progress bar inside Section 2 — "Parsing document..." then "Extracting requirements...". Pure CSS animation — zero JS overhead vs. a spinner.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LLM extraction fails or returns malformed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Reliability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(Q4): Inline error message + Retry button inside Section 2. Retry re-runs full Steps B and C. No fallback to textarea.</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inference from uploaded documents is ambiguous — documents do not natively label requirements as Epic vs Story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(Q6): Default to "Story" with a visible ? indicator on the cell (--text-tertiary token). Indicator clears on first dropdown selection. Prompt defines: Epic = multi-feature scope; Story = atomic user-facing requirement.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taxonomy 10 values — LLM may misclassify ambiguous requirements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quality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Prompt must include concrete examples for all 10 types. Test against SRS, BRD, user story docs. User can correct via always-visible dropdown (Q5 resolved).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"Constraint" removed from requirementType taxonomy — existing stored data using this value becomes invalid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migration</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One-time migration: map "Constraint" → "Non-Functional" or "Compliance". Run before deploying to Production.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generateAll() receives empty requirements if user skips both file upload and Jira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Validation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Gate the Generate All button: disabled until uploadedRequirements.length &gt; 0 OR jiraRequirements.length &gt; 0 OR instructionText.length &gt; 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mean generateAll serializer must handle two arrays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Architecture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(Q1): buildRequirementsPayload(uploadedReqs, jiraReqs, instructions) — upload rows first under "=== Uploaded Requirements ===" header, Jira rows second under "=== Jira Requirements ===".</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6-column table is wide — may overflow on narrow viewports (375px mobile)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Responsive layout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supports horizontal scroll below 768px. Req ID column is sticky. Description column is 2-line clamped.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editing of text fields (Summary, Description) in a table creates complex focus/state management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complexity</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(Q2/Q5): Click-to-edit pattern for text fields. Cell renders as &lt;span&gt;; click transforms to &lt;input&gt;/&lt;textarea&gt;; blur/Enter saves; Escape cancels. Only one cell is in edit state at a time — enforced by shared editingCell state in the component.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"Highest" priority has no direct match in our 4-value enum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mapping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RESOLVED (Q7): Explicit constant map in src/routes/jira.ts: Highest→Critical, High→High, Medium→Medium, Low→Low, Lowest→Low.</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Session restore breaks if two requirement arrays not stored in DB separately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Persistence</w:t>
            </w:r>
          </w:p>
        </w:tc>
        <w:tc>
          <w:tcPr>
            <w:tcW w:type="dxa" w:w="3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Option B in Section 4.2 — Prisma migration stores uploadedRequirements and jiraRequirements as separate JSON columns for faithful restore.</w:t>
            </w:r>
          </w:p>
        </w:tc>
      </w:tr>
    </w:tbl>
    <w:p>
      <w:pPr>
        <w:spacing w:after="160" w:before="0"/>
        <w:jc w:val="left"/>
      </w:pPr>
      <w:r>
        <w:t xml:space="preserve"/>
      </w:r>
    </w:p>
    <w:p>
      <w:pPr>
        <w:pStyle w:val="Heading1"/>
      </w:pPr>
      <w:r>
        <w:rPr>
          <w:rFonts w:ascii="Arial" w:cs="Arial" w:eastAsia="Arial" w:hAnsi="Arial"/>
        </w:rPr>
        <w:t xml:space="preserve">6. Resolved Decisions</w:t>
      </w:r>
    </w:p>
    <w:p>
      <w:pPr>
        <w:spacing w:after="160" w:before="0"/>
        <w:jc w:val="left"/>
      </w:pPr>
      <w:r>
        <w:rPr>
          <w:rFonts w:ascii="Arial" w:cs="Arial" w:eastAsia="Arial" w:hAnsi="Arial"/>
          <w:b/>
          <w:bCs/>
          <w:color w:val="27AE60"/>
        </w:rPr>
        <w:t xml:space="preserve">All 7 questions are resolved and locked. No open items remain. Implementation may proceed.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800"/>
        <w:gridCol w:w="3760"/>
      </w:tblGrid>
      <w:tr>
        <w:trPr>
          <w:tblHeader/>
        </w:trPr>
        <w:tc>
          <w:tcPr>
            <w:tcW w:type="dxa" w:w="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Question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w:t>
            </w:r>
          </w:p>
        </w:tc>
        <w:tc>
          <w:tcPr>
            <w:tcW w:type="dxa" w:w="37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Implementation Note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tables or one merged table for upload + Jira?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Two separate tables — one per section box. Separate states: uploadedRequirements[] and jiraRequirements[].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buildRequirementsPayload() accepts both arrays. Upload rows serialized first, Jira rows second with section headers.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edit from day one?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dropdowns always-visible for Issue Type / Req Type / Priority. Click-to-edit for Summary / Description. Req ID locked.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Click-to-edit: cell renders &lt;span&gt;; click → &lt;input&gt; or &lt;textarea&gt;; blur/Enter saves; Escape cancels. One cell in edit state at a time.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Q3</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Loading state during LLM extraction?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two-step progress bar inside Section 2 box.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"Parsing document..." → "Extracting requirements...". Pure CSS animation — identical resource cost to a spinner, significantly more informative for 10–30s operations.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failure behavior?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inside Section 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Retry re-runs full Steps B + C (parse and extract). No fallback to textarea. Error uses --danger color token.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Dropdowns editable from day 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 always-visible &lt;select&gt; for Issue Type, Requirement Type, Priority.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 dropdown uses optgroup grouping (Functional / Non-Functional / Architecture / Experience / Governance). See Section 8 for group spec.</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default when LLM is uncertain?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Default to "Story" with a visible ? low-confidence indicator on the cell.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indicator uses --text-tertiary token. Cleared automatically on first dropdown selection. Never blocks generation.</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Q7</w:t>
            </w:r>
          </w:p>
        </w:tc>
        <w:tc>
          <w:tcPr>
            <w:tcW w:type="dxa" w:w="24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priority mapping — stick with 4 values?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Yes. Critical / High / Medium / Low only.</w:t>
            </w:r>
          </w:p>
        </w:tc>
        <w:tc>
          <w:tcPr>
            <w:tcW w:type="dxa" w:w="37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Explicit map constant in src/routes/jira.ts: Highest→Critical, High→High, Medium→Medium, Low→Low, Lowest→Low.</w:t>
            </w:r>
          </w:p>
        </w:tc>
      </w:tr>
    </w:tbl>
    <w:p>
      <w:pPr>
        <w:spacing w:after="160" w:before="0"/>
        <w:jc w:val="left"/>
      </w:pPr>
      <w:r>
        <w:t xml:space="preserve"/>
      </w:r>
    </w:p>
    <w:p>
      <w:pPr>
        <w:pStyle w:val="Heading1"/>
      </w:pPr>
      <w:r>
        <w:rPr>
          <w:rFonts w:ascii="Arial" w:cs="Arial" w:eastAsia="Arial" w:hAnsi="Arial"/>
        </w:rPr>
        <w:t xml:space="preserve">7. Implementation Plan</w:t>
      </w:r>
    </w:p>
    <w:p>
      <w:pPr>
        <w:spacing w:after="160" w:before="0"/>
        <w:jc w:val="left"/>
      </w:pPr>
      <w:r>
        <w:rPr>
          <w:rFonts w:ascii="Arial" w:cs="Arial" w:eastAsia="Arial" w:hAnsi="Arial"/>
          <w:color w:val="333333"/>
        </w:rPr>
        <w:t xml:space="preserve">Implementation is sequenced into </w:t>
      </w:r>
      <w:r>
        <w:rPr>
          <w:rFonts w:ascii="Arial" w:cs="Arial" w:eastAsia="Arial" w:hAnsi="Arial"/>
          <w:b/>
          <w:bCs/>
          <w:color w:val="333333"/>
        </w:rPr>
        <w:t xml:space="preserve">6 atomic tasks</w:t>
      </w:r>
      <w:r>
        <w:rPr>
          <w:rFonts w:ascii="Arial" w:cs="Arial" w:eastAsia="Arial" w:hAnsi="Arial"/>
          <w:color w:val="333333"/>
        </w:rPr>
        <w:t xml:space="preserve"> (plus 1 optional DB task). Each task is independently reviewable and releasable. Tasks 1–5 must be completed in order. Task 6 (DB migration) is decoupled and can run in parallel with Task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3000"/>
        <w:gridCol w:w="2160"/>
      </w:tblGrid>
      <w:tr>
        <w:trPr>
          <w:tblHeader/>
        </w:trPr>
        <w:tc>
          <w:tcPr>
            <w:tcW w:type="dxa" w:w="1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Task</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Title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Files</w:t>
            </w:r>
          </w:p>
        </w:tc>
        <w:tc>
          <w:tcPr>
            <w:tcW w:type="dxa" w:w="2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 API client, and utility function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types.ts (ExtractedRequirement with 6 fields; requirementType 10-value union; JiraIssueSummary extended), api/client.ts, utils.ts (buildRequirementsPayload updated)</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start here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backend endpoint + extraction prompt + Jira route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src/routes/generate.ts (/extract-requirements), src/prompts/requirement-extraction.txt (3-field inference), src/routes/jira.ts (issueType + priority + Highest→Critical mapping)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component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frontend/src/components/RequirementTable.tsx, styles.css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Hook rewrites + App state wiring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useTraceLMMessages.ts, App.tsx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T-01, T-02</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 UI rebuild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RequirementsTab.tsx, RequirementsTab.test.tsx</w:t>
            </w:r>
          </w:p>
        </w:tc>
        <w:tc>
          <w:tcPr>
            <w:tcW w:type="dxa" w:w="2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T-03, T-04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T-06 (Optional)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DB schema — instructions + extractedRequirements columns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prisma/schema.prisma, migration, generation.ts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T-04 — parallel</w:t>
            </w:r>
          </w:p>
        </w:tc>
      </w:tr>
    </w:tbl>
    <w:p>
      <w:pPr>
        <w:spacing w:after="160" w:before="0"/>
        <w:jc w:val="left"/>
      </w:pPr>
      <w:r>
        <w:t xml:space="preserve"/>
      </w:r>
    </w:p>
    <w:p>
      <w:pPr>
        <w:pStyle w:val="Heading1"/>
      </w:pPr>
      <w:r>
        <w:rPr>
          <w:rFonts w:ascii="Arial" w:cs="Arial" w:eastAsia="Arial" w:hAnsi="Arial"/>
        </w:rPr>
        <w:t xml:space="preserve">8. Design &amp; UX Principles</w:t>
      </w:r>
    </w:p>
    <w:p>
      <w:pPr>
        <w:pStyle w:val="Heading2"/>
      </w:pPr>
      <w:r>
        <w:rPr>
          <w:rFonts w:ascii="Arial" w:cs="Arial" w:eastAsia="Arial" w:hAnsi="Arial"/>
        </w:rPr>
        <w:t xml:space="preserve">8.1  RequirementTable Component Rules</w:t>
      </w:r>
    </w:p>
    <w:p>
      <w:pPr>
        <w:pStyle w:val="ListParagraph"/>
        <w:numPr>
          <w:ilvl w:val="0"/>
          <w:numId w:val="2"/>
        </w:numPr>
        <w:spacing w:after="40" w:before="40"/>
      </w:pPr>
      <w:r>
        <w:rPr>
          <w:rFonts w:ascii="Arial" w:cs="Arial" w:eastAsia="Arial" w:hAnsi="Arial"/>
          <w:color w:val="333333"/>
        </w:rPr>
        <w:t xml:space="preserve">Each table instance is independent — upload table driven by uploadedRequirements[], Jira table driven by jiraRequirements[]. They share the same component but never share state.</w:t>
      </w:r>
    </w:p>
    <w:p>
      <w:pPr>
        <w:pStyle w:val="ListParagraph"/>
        <w:numPr>
          <w:ilvl w:val="0"/>
          <w:numId w:val="2"/>
        </w:numPr>
        <w:spacing w:after="40" w:before="40"/>
      </w:pPr>
      <w:r>
        <w:rPr>
          <w:rFonts w:ascii="Arial" w:cs="Arial" w:eastAsia="Arial" w:hAnsi="Arial"/>
          <w:color w:val="333333"/>
        </w:rPr>
        <w:t xml:space="preserve">Req ID column: always &lt;span&gt;. Locked — never editable. This is the row identifier.</w:t>
      </w:r>
    </w:p>
    <w:p>
      <w:pPr>
        <w:pStyle w:val="ListParagraph"/>
        <w:numPr>
          <w:ilvl w:val="0"/>
          <w:numId w:val="2"/>
        </w:numPr>
        <w:spacing w:after="40" w:before="40"/>
      </w:pPr>
      <w:r>
        <w:rPr>
          <w:rFonts w:ascii="Arial" w:cs="Arial" w:eastAsia="Arial" w:hAnsi="Arial"/>
          <w:color w:val="333333"/>
        </w:rPr>
        <w:t xml:space="preserve">Summary column: click-to-edit. Renders as 1-line truncated &lt;span&gt; (sticky). Click → &lt;input type="text"&gt;. Blur or Enter saves. Escape cancels and reverts. Only one cell may be in edit mode at a time — enforced by a shared editingCell: { rowId, col } | null state inside the component.</w:t>
      </w:r>
    </w:p>
    <w:p>
      <w:pPr>
        <w:pStyle w:val="ListParagraph"/>
        <w:numPr>
          <w:ilvl w:val="0"/>
          <w:numId w:val="2"/>
        </w:numPr>
        <w:spacing w:after="40" w:before="40"/>
      </w:pPr>
      <w:r>
        <w:rPr>
          <w:rFonts w:ascii="Arial" w:cs="Arial" w:eastAsia="Arial" w:hAnsi="Arial"/>
          <w:color w:val="333333"/>
        </w:rPr>
        <w:t xml:space="preserve">Description column: 1-line truncated preview only in the table cell, with a fade-out indicator at the right edge. Clicking anywhere on the row opens the Row Detail Panel (see below) — NOT an inline textarea. This is a deliberate layout decision to prevent the widest column from dominating the table on constrained viewports.</w:t>
      </w:r>
    </w:p>
    <w:p>
      <w:pPr>
        <w:pStyle w:val="ListParagraph"/>
        <w:numPr>
          <w:ilvl w:val="0"/>
          <w:numId w:val="2"/>
        </w:numPr>
        <w:spacing w:after="40" w:before="40"/>
      </w:pPr>
      <w:r>
        <w:rPr>
          <w:rFonts w:ascii="Arial" w:cs="Arial" w:eastAsia="Arial" w:hAnsi="Arial"/>
          <w:color w:val="333333"/>
        </w:rPr>
        <w:t xml:space="preserve">Row Detail Panel: a slide-up panel anchored to the bottom of the section box (~200px tall). Opens on row click. Shows: Req ID (read-only label), full Description text in a click-to-edit &lt;textarea&gt; (auto-height, blur/Enter saves, Escape cancels), and a Close button. Dismissed by clicking outside, pressing Escape, or clicking Close. Only one panel open at a time — opening a new row closes the previous.</w:t>
      </w:r>
    </w:p>
    <w:p>
      <w:pPr>
        <w:pStyle w:val="ListParagraph"/>
        <w:numPr>
          <w:ilvl w:val="0"/>
          <w:numId w:val="2"/>
        </w:numPr>
        <w:spacing w:after="40" w:before="40"/>
      </w:pPr>
      <w:r>
        <w:rPr>
          <w:rFonts w:ascii="Arial" w:cs="Arial" w:eastAsia="Arial" w:hAnsi="Arial"/>
          <w:color w:val="333333"/>
        </w:rPr>
        <w:t xml:space="preserve">Issue Type column: always-visible &lt;select&gt; with two options: Epic, Story. Editable immediately. Low-confidence rows (LLM uncertain) show a ? badge beside the dropdown using --text-tertiary. Badge clears on first selection.</w:t>
      </w:r>
    </w:p>
    <w:p>
      <w:pPr>
        <w:pStyle w:val="ListParagraph"/>
        <w:numPr>
          <w:ilvl w:val="0"/>
          <w:numId w:val="2"/>
        </w:numPr>
        <w:spacing w:after="40" w:before="40"/>
      </w:pPr>
      <w:r>
        <w:rPr>
          <w:rFonts w:ascii="Arial" w:cs="Arial" w:eastAsia="Arial" w:hAnsi="Arial"/>
          <w:color w:val="333333"/>
        </w:rPr>
        <w:t xml:space="preserve">Requirement Type column: always-visible &lt;select&gt; with optgroup grouping — Functional group (Functional, Business Rule, Validation), Non-Functional group (Non-Functional, Security), Architecture group (Integration, Data), Experience group (UI/UX, Reporting), Governance group (Compliance). Jira-imported rows that default to "Functional" show an italic "(default)" label using --text-tertiary until the user changes the value.</w:t>
      </w:r>
    </w:p>
    <w:p>
      <w:pPr>
        <w:pStyle w:val="ListParagraph"/>
        <w:numPr>
          <w:ilvl w:val="0"/>
          <w:numId w:val="2"/>
        </w:numPr>
        <w:spacing w:after="40" w:before="40"/>
      </w:pPr>
      <w:r>
        <w:rPr>
          <w:rFonts w:ascii="Arial" w:cs="Arial" w:eastAsia="Arial" w:hAnsi="Arial"/>
          <w:color w:val="333333"/>
        </w:rPr>
        <w:t xml:space="preserve">Priority column: always-visible &lt;select&gt; with four options: Critical, High, Medium, Low. Editable immediately.</w:t>
      </w:r>
    </w:p>
    <w:p>
      <w:pPr>
        <w:pStyle w:val="ListParagraph"/>
        <w:numPr>
          <w:ilvl w:val="0"/>
          <w:numId w:val="2"/>
        </w:numPr>
        <w:spacing w:after="40" w:before="40"/>
      </w:pPr>
      <w:r>
        <w:rPr>
          <w:rFonts w:ascii="Arial" w:cs="Arial" w:eastAsia="Arial" w:hAnsi="Arial"/>
          <w:color w:val="333333"/>
        </w:rPr>
        <w:t xml:space="preserve">Source badge: row-level chip, not a column. Uses --surface-2 background and --text-secondary text. Read-only. Never user-editable.</w:t>
      </w:r>
    </w:p>
    <w:p>
      <w:pPr>
        <w:pStyle w:val="ListParagraph"/>
        <w:numPr>
          <w:ilvl w:val="0"/>
          <w:numId w:val="2"/>
        </w:numPr>
        <w:spacing w:after="40" w:before="40"/>
      </w:pPr>
      <w:r>
        <w:rPr>
          <w:rFonts w:ascii="Arial" w:cs="Arial" w:eastAsia="Arial" w:hAnsi="Arial"/>
          <w:color w:val="333333"/>
        </w:rPr>
        <w:t xml:space="preserve">Column widths: Req ID fixed-narrow (sticky), Summary medium (sticky), Description medium (truncated preview — full content in Row Detail Panel), Issue Type fixed-narrow, Requirement Type medium, Priority fixed-narrow. Source badge at row start. Delete button at row end.</w:t>
      </w:r>
    </w:p>
    <w:p>
      <w:pPr>
        <w:pStyle w:val="ListParagraph"/>
        <w:numPr>
          <w:ilvl w:val="0"/>
          <w:numId w:val="2"/>
        </w:numPr>
        <w:spacing w:after="40" w:before="40"/>
      </w:pPr>
      <w:r>
        <w:rPr>
          <w:rFonts w:ascii="Arial" w:cs="Arial" w:eastAsia="Arial" w:hAnsi="Arial"/>
          <w:color w:val="333333"/>
        </w:rPr>
        <w:t xml:space="preserve">Sticky columns: Req ID and Summary both use position: sticky with left: 0 and left: &lt;req-id-width&gt; respectively. z-index must be elevated above the scroll layer. These two columns are always visible regardless of horizontal scroll position.</w:t>
      </w:r>
    </w:p>
    <w:p>
      <w:pPr>
        <w:pStyle w:val="ListParagraph"/>
        <w:numPr>
          <w:ilvl w:val="0"/>
          <w:numId w:val="2"/>
        </w:numPr>
        <w:spacing w:after="40" w:before="40"/>
      </w:pPr>
      <w:r>
        <w:rPr>
          <w:rFonts w:ascii="Arial" w:cs="Arial" w:eastAsia="Arial" w:hAnsi="Arial"/>
          <w:color w:val="333333"/>
        </w:rPr>
        <w:t xml:space="preserve">Section box height is auto — expands to fit all rows. No fixed height, no internal scroll on the section box itself.</w:t>
      </w:r>
    </w:p>
    <w:p>
      <w:pPr>
        <w:pStyle w:val="ListParagraph"/>
        <w:numPr>
          <w:ilvl w:val="0"/>
          <w:numId w:val="2"/>
        </w:numPr>
        <w:spacing w:after="40" w:before="40"/>
      </w:pPr>
      <w:r>
        <w:rPr>
          <w:rFonts w:ascii="Arial" w:cs="Arial" w:eastAsia="Arial" w:hAnsi="Arial"/>
          <w:color w:val="333333"/>
        </w:rPr>
        <w:t xml:space="preserve">Below 768px: table enables horizontal scroll. Req ID + Summary remain sticky. All other columns scroll off to the right. Row Detail Panel remains accessible via row click at any viewport width.</w:t>
      </w:r>
    </w:p>
    <w:p>
      <w:pPr>
        <w:pStyle w:val="ListParagraph"/>
        <w:numPr>
          <w:ilvl w:val="0"/>
          <w:numId w:val="2"/>
        </w:numPr>
        <w:spacing w:after="40" w:before="40"/>
      </w:pPr>
      <w:r>
        <w:rPr>
          <w:rFonts w:ascii="Arial" w:cs="Arial" w:eastAsia="Arial" w:hAnsi="Arial"/>
          <w:color w:val="333333"/>
        </w:rPr>
        <w:t xml:space="preserve">Below 540px: table falls back to card layout — one card per requirement, all fields stacked vertically. Row Detail Panel continues to show full Description on card click.</w:t>
      </w:r>
    </w:p>
    <w:p>
      <w:pPr>
        <w:pStyle w:val="ListParagraph"/>
        <w:numPr>
          <w:ilvl w:val="0"/>
          <w:numId w:val="2"/>
        </w:numPr>
        <w:spacing w:after="40" w:before="40"/>
      </w:pPr>
      <w:r>
        <w:rPr>
          <w:rFonts w:ascii="Arial" w:cs="Arial" w:eastAsia="Arial" w:hAnsi="Arial"/>
          <w:color w:val="333333"/>
        </w:rPr>
        <w:t xml:space="preserve">Row delete button (X) present on every row from day one. Clicking removes the row from the array state. No confirmation required for single row deletion — the action is easily reversed by re-uploading or re-pulling.</w:t>
      </w:r>
    </w:p>
    <w:p>
      <w:pPr>
        <w:pStyle w:val="ListParagraph"/>
        <w:numPr>
          <w:ilvl w:val="0"/>
          <w:numId w:val="2"/>
        </w:numPr>
        <w:spacing w:after="40" w:before="40"/>
      </w:pPr>
      <w:r>
        <w:rPr>
          <w:rFonts w:ascii="Arial" w:cs="Arial" w:eastAsia="Arial" w:hAnsi="Arial"/>
          <w:color w:val="333333"/>
        </w:rPr>
        <w:t xml:space="preserve">Empty state: when the array is empty, render the existing EmptyState component inside the section box.</w:t>
      </w:r>
    </w:p>
    <w:p>
      <w:pPr>
        <w:spacing w:before="80"/>
        <w:jc w:val="left"/>
      </w:pPr>
      <w:r>
        <w:t xml:space="preserve"/>
      </w:r>
    </w:p>
    <w:p>
      <w:pPr>
        <w:pStyle w:val="Heading2"/>
      </w:pPr>
      <w:r>
        <w:rPr>
          <w:rFonts w:ascii="Arial" w:cs="Arial" w:eastAsia="Arial" w:hAnsi="Arial"/>
        </w:rPr>
        <w:t xml:space="preserve">8.2  Progressive Disclosure — Section 2 Loading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State</w:t>
            </w:r>
          </w:p>
        </w:tc>
        <w:tc>
          <w:tcPr>
            <w:tcW w:type="dxa" w:w="6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UI Displayed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Idle (no file selected)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input only; "Upload &amp; Extract" button disabled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staged (not yet uploaded)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File chip(s) shown; "Upload &amp; Extract" button enabled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B: Parsing in progress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"Parsing document..." with animated indicator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Step C: Extracting in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progress: "Analyzing and extracting requirements..." (10–30s)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complete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RequirementTable renders with all rows; progress indicator dismissed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Extraction failed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Inline error message + "Retry" button; no fallback to textarea</w:t>
            </w:r>
          </w:p>
        </w:tc>
      </w:tr>
    </w:tbl>
    <w:p>
      <w:pPr>
        <w:spacing w:after="160" w:before="0"/>
        <w:jc w:val="left"/>
      </w:pPr>
      <w:r>
        <w:t xml:space="preserve"/>
      </w:r>
    </w:p>
    <w:p>
      <w:pPr>
        <w:pStyle w:val="Heading1"/>
      </w:pPr>
      <w:r>
        <w:rPr>
          <w:rFonts w:ascii="Arial" w:cs="Arial" w:eastAsia="Arial" w:hAnsi="Arial"/>
        </w:rPr>
        <w:t xml:space="preserve">9. Acceptance Criteria</w:t>
      </w:r>
    </w:p>
    <w:p>
      <w:pPr>
        <w:pStyle w:val="Heading2"/>
      </w:pPr>
      <w:r>
        <w:rPr>
          <w:rFonts w:ascii="Arial" w:cs="Arial" w:eastAsia="Arial" w:hAnsi="Arial"/>
        </w:rPr>
        <w:t xml:space="preserve">9.1  Section 1 — Instructions (Optional)</w:t>
      </w:r>
    </w:p>
    <w:p>
      <w:pPr>
        <w:pStyle w:val="ListParagraph"/>
        <w:numPr>
          <w:ilvl w:val="0"/>
          <w:numId w:val="2"/>
        </w:numPr>
        <w:spacing w:after="40" w:before="40"/>
      </w:pPr>
      <w:r>
        <w:rPr>
          <w:rFonts w:ascii="Arial" w:cs="Arial" w:eastAsia="Arial" w:hAnsi="Arial"/>
          <w:color w:val="333333"/>
        </w:rPr>
        <w:t xml:space="preserve">Label reads "Instructions (Optional)"</w:t>
      </w:r>
    </w:p>
    <w:p>
      <w:pPr>
        <w:pStyle w:val="ListParagraph"/>
        <w:numPr>
          <w:ilvl w:val="0"/>
          <w:numId w:val="2"/>
        </w:numPr>
        <w:spacing w:after="40" w:before="40"/>
      </w:pPr>
      <w:r>
        <w:rPr>
          <w:rFonts w:ascii="Arial" w:cs="Arial" w:eastAsia="Arial" w:hAnsi="Arial"/>
          <w:color w:val="333333"/>
        </w:rPr>
        <w:t xml:space="preserve">Placeholder reads "Add additional instructions to follow when processing this artifact generation"</w:t>
      </w:r>
    </w:p>
    <w:p>
      <w:pPr>
        <w:pStyle w:val="ListParagraph"/>
        <w:numPr>
          <w:ilvl w:val="0"/>
          <w:numId w:val="2"/>
        </w:numPr>
        <w:spacing w:after="40" w:before="40"/>
      </w:pPr>
      <w:r>
        <w:rPr>
          <w:rFonts w:ascii="Arial" w:cs="Arial" w:eastAsia="Arial" w:hAnsi="Arial"/>
          <w:color w:val="333333"/>
        </w:rPr>
        <w:t xml:space="preserve">Field is not required — Generate All must work with an empty instructions field if extractedRequirements is populated</w:t>
      </w:r>
    </w:p>
    <w:p>
      <w:pPr>
        <w:spacing w:before="80"/>
        <w:jc w:val="left"/>
      </w:pPr>
      <w:r>
        <w:t xml:space="preserve"/>
      </w:r>
    </w:p>
    <w:p>
      <w:pPr>
        <w:pStyle w:val="Heading2"/>
      </w:pPr>
      <w:r>
        <w:rPr>
          <w:rFonts w:ascii="Arial" w:cs="Arial" w:eastAsia="Arial" w:hAnsi="Arial"/>
        </w:rPr>
        <w:t xml:space="preserve">9.2  Section 2 — Upload &amp; Extract Requirements</w:t>
      </w:r>
    </w:p>
    <w:p>
      <w:pPr>
        <w:pStyle w:val="ListParagraph"/>
        <w:numPr>
          <w:ilvl w:val="0"/>
          <w:numId w:val="2"/>
        </w:numPr>
        <w:spacing w:after="40" w:before="40"/>
      </w:pPr>
      <w:r>
        <w:rPr>
          <w:rFonts w:ascii="Arial" w:cs="Arial" w:eastAsia="Arial" w:hAnsi="Arial"/>
          <w:color w:val="333333"/>
        </w:rPr>
        <w:t xml:space="preserve">Uploading a document and clicking "Upload &amp; Extract" triggers: parse → LLM extraction → table render</w:t>
      </w:r>
    </w:p>
    <w:p>
      <w:pPr>
        <w:pStyle w:val="ListParagraph"/>
        <w:numPr>
          <w:ilvl w:val="0"/>
          <w:numId w:val="2"/>
        </w:numPr>
        <w:spacing w:after="40" w:before="40"/>
      </w:pPr>
      <w:r>
        <w:rPr>
          <w:rFonts w:ascii="Arial" w:cs="Arial" w:eastAsia="Arial" w:hAnsi="Arial"/>
          <w:color w:val="333333"/>
        </w:rPr>
        <w:t xml:space="preserve">Table displays 6 columns: A. Req ID, B. Summary, C. Description (truncated preview), D. Issue Type, E. Requirement Type, F. Priority</w:t>
      </w:r>
    </w:p>
    <w:p>
      <w:pPr>
        <w:pStyle w:val="ListParagraph"/>
        <w:numPr>
          <w:ilvl w:val="0"/>
          <w:numId w:val="2"/>
        </w:numPr>
        <w:spacing w:after="40" w:before="40"/>
      </w:pPr>
      <w:r>
        <w:rPr>
          <w:rFonts w:ascii="Arial" w:cs="Arial" w:eastAsia="Arial" w:hAnsi="Arial"/>
          <w:color w:val="333333"/>
        </w:rPr>
        <w:t xml:space="preserve">Req ID and Summary columns are sticky — always visible regardless of horizontal scroll position</w:t>
      </w:r>
    </w:p>
    <w:p>
      <w:pPr>
        <w:pStyle w:val="ListParagraph"/>
        <w:numPr>
          <w:ilvl w:val="0"/>
          <w:numId w:val="2"/>
        </w:numPr>
        <w:spacing w:after="40" w:before="40"/>
      </w:pPr>
      <w:r>
        <w:rPr>
          <w:rFonts w:ascii="Arial" w:cs="Arial" w:eastAsia="Arial" w:hAnsi="Arial"/>
          <w:color w:val="333333"/>
        </w:rPr>
        <w:t xml:space="preserve">Description column shows a 1-line truncated preview with a fade-out indicator. Clicking any row opens the Row Detail Panel showing the full description with a click-to-edit textarea. Only one panel is open at a time.</w:t>
      </w:r>
    </w:p>
    <w:p>
      <w:pPr>
        <w:pStyle w:val="ListParagraph"/>
        <w:numPr>
          <w:ilvl w:val="0"/>
          <w:numId w:val="2"/>
        </w:numPr>
        <w:spacing w:after="40" w:before="40"/>
      </w:pPr>
      <w:r>
        <w:rPr>
          <w:rFonts w:ascii="Arial" w:cs="Arial" w:eastAsia="Arial" w:hAnsi="Arial"/>
          <w:color w:val="333333"/>
        </w:rPr>
        <w:t xml:space="preserve">Issue Type values are "Epic" or "Story" only — any other LLM output is treated as an extraction error</w:t>
      </w:r>
    </w:p>
    <w:p>
      <w:pPr>
        <w:pStyle w:val="ListParagraph"/>
        <w:numPr>
          <w:ilvl w:val="0"/>
          <w:numId w:val="2"/>
        </w:numPr>
        <w:spacing w:after="40" w:before="40"/>
      </w:pPr>
      <w:r>
        <w:rPr>
          <w:rFonts w:ascii="Arial" w:cs="Arial" w:eastAsia="Arial" w:hAnsi="Arial"/>
          <w:color w:val="333333"/>
        </w:rPr>
        <w:t xml:space="preserve">Requirement Type values are one of the 10-value enum: Functional, Non-Functional, Business Rule, Validation, Security, Integration, UI/UX, Data, Reporting, Compliance — "Constraint" must never appear</w:t>
      </w:r>
    </w:p>
    <w:p>
      <w:pPr>
        <w:pStyle w:val="ListParagraph"/>
        <w:numPr>
          <w:ilvl w:val="0"/>
          <w:numId w:val="2"/>
        </w:numPr>
        <w:spacing w:after="40" w:before="40"/>
      </w:pPr>
      <w:r>
        <w:rPr>
          <w:rFonts w:ascii="Arial" w:cs="Arial" w:eastAsia="Arial" w:hAnsi="Arial"/>
          <w:color w:val="333333"/>
        </w:rPr>
        <w:t xml:space="preserve">A "source" badge of "upload" appears on each row</w:t>
      </w:r>
    </w:p>
    <w:p>
      <w:pPr>
        <w:pStyle w:val="ListParagraph"/>
        <w:numPr>
          <w:ilvl w:val="0"/>
          <w:numId w:val="2"/>
        </w:numPr>
        <w:spacing w:after="40" w:before="40"/>
      </w:pPr>
      <w:r>
        <w:rPr>
          <w:rFonts w:ascii="Arial" w:cs="Arial" w:eastAsia="Arial" w:hAnsi="Arial"/>
          <w:color w:val="333333"/>
        </w:rPr>
        <w:t xml:space="preserve">Low-confidence Issue Type cells show a "?" indicator; clears on first dropdown selection</w:t>
      </w:r>
    </w:p>
    <w:p>
      <w:pPr>
        <w:pStyle w:val="ListParagraph"/>
        <w:numPr>
          <w:ilvl w:val="0"/>
          <w:numId w:val="2"/>
        </w:numPr>
        <w:spacing w:after="40" w:before="40"/>
      </w:pPr>
      <w:r>
        <w:rPr>
          <w:rFonts w:ascii="Arial" w:cs="Arial" w:eastAsia="Arial" w:hAnsi="Arial"/>
          <w:color w:val="333333"/>
        </w:rPr>
        <w:t xml:space="preserve">Individual rows can be deleted with a row-level delete button</w:t>
      </w:r>
    </w:p>
    <w:p>
      <w:pPr>
        <w:pStyle w:val="ListParagraph"/>
        <w:numPr>
          <w:ilvl w:val="0"/>
          <w:numId w:val="2"/>
        </w:numPr>
        <w:spacing w:after="40" w:before="40"/>
      </w:pPr>
      <w:r>
        <w:rPr>
          <w:rFonts w:ascii="Arial" w:cs="Arial" w:eastAsia="Arial" w:hAnsi="Arial"/>
          <w:color w:val="333333"/>
        </w:rPr>
        <w:t xml:space="preserve">If extraction fails, an inline error + retry button appears; the textarea is NOT shown</w:t>
      </w:r>
    </w:p>
    <w:p>
      <w:pPr>
        <w:pStyle w:val="ListParagraph"/>
        <w:numPr>
          <w:ilvl w:val="0"/>
          <w:numId w:val="2"/>
        </w:numPr>
        <w:spacing w:after="40" w:before="40"/>
      </w:pPr>
      <w:r>
        <w:rPr>
          <w:rFonts w:ascii="Arial" w:cs="Arial" w:eastAsia="Arial" w:hAnsi="Arial"/>
          <w:color w:val="333333"/>
        </w:rPr>
        <w:t xml:space="preserve">Section box height expands to fit all rows without internal scrolling</w:t>
      </w:r>
    </w:p>
    <w:p>
      <w:pPr>
        <w:pStyle w:val="ListParagraph"/>
        <w:numPr>
          <w:ilvl w:val="0"/>
          <w:numId w:val="2"/>
        </w:numPr>
        <w:spacing w:after="40" w:before="40"/>
      </w:pPr>
      <w:r>
        <w:rPr>
          <w:rFonts w:ascii="Arial" w:cs="Arial" w:eastAsia="Arial" w:hAnsi="Arial"/>
          <w:color w:val="333333"/>
        </w:rPr>
        <w:t xml:space="preserve">Table is horizontally scrollable on viewports below 768px; Req ID + Summary columns remain sticky</w:t>
      </w:r>
    </w:p>
    <w:p>
      <w:pPr>
        <w:pStyle w:val="ListParagraph"/>
        <w:numPr>
          <w:ilvl w:val="0"/>
          <w:numId w:val="2"/>
        </w:numPr>
        <w:spacing w:after="40" w:before="40"/>
      </w:pPr>
      <w:r>
        <w:rPr>
          <w:rFonts w:ascii="Arial" w:cs="Arial" w:eastAsia="Arial" w:hAnsi="Arial"/>
          <w:color w:val="333333"/>
        </w:rPr>
        <w:t xml:space="preserve">Below 540px: table falls back to card layout; Row Detail Panel accessible via card click</w:t>
      </w:r>
    </w:p>
    <w:p>
      <w:pPr>
        <w:spacing w:before="80"/>
        <w:jc w:val="left"/>
      </w:pPr>
      <w:r>
        <w:t xml:space="preserve"/>
      </w:r>
    </w:p>
    <w:p>
      <w:pPr>
        <w:pStyle w:val="Heading2"/>
      </w:pPr>
      <w:r>
        <w:rPr>
          <w:rFonts w:ascii="Arial" w:cs="Arial" w:eastAsia="Arial" w:hAnsi="Arial"/>
        </w:rPr>
        <w:t xml:space="preserve">9.3  Section 3 — Pull from Jira</w:t>
      </w:r>
    </w:p>
    <w:p>
      <w:pPr>
        <w:pStyle w:val="ListParagraph"/>
        <w:numPr>
          <w:ilvl w:val="0"/>
          <w:numId w:val="2"/>
        </w:numPr>
        <w:spacing w:after="40" w:before="40"/>
      </w:pPr>
      <w:r>
        <w:rPr>
          <w:rFonts w:ascii="Arial" w:cs="Arial" w:eastAsia="Arial" w:hAnsi="Arial"/>
          <w:color w:val="333333"/>
        </w:rPr>
        <w:t xml:space="preserve">Label stays "Pull from Jira" — no rename</w:t>
      </w:r>
    </w:p>
    <w:p>
      <w:pPr>
        <w:pStyle w:val="ListParagraph"/>
        <w:numPr>
          <w:ilvl w:val="0"/>
          <w:numId w:val="2"/>
        </w:numPr>
        <w:spacing w:after="40" w:before="40"/>
      </w:pPr>
      <w:r>
        <w:rPr>
          <w:rFonts w:ascii="Arial" w:cs="Arial" w:eastAsia="Arial" w:hAnsi="Arial"/>
          <w:color w:val="333333"/>
        </w:rPr>
        <w:t xml:space="preserve">Button stays "Pull Jira Requirements" — no rename</w:t>
      </w:r>
    </w:p>
    <w:p>
      <w:pPr>
        <w:pStyle w:val="ListParagraph"/>
        <w:numPr>
          <w:ilvl w:val="0"/>
          <w:numId w:val="2"/>
        </w:numPr>
        <w:spacing w:after="40" w:before="40"/>
      </w:pPr>
      <w:r>
        <w:rPr>
          <w:rFonts w:ascii="Arial" w:cs="Arial" w:eastAsia="Arial" w:hAnsi="Arial"/>
          <w:color w:val="333333"/>
        </w:rPr>
        <w:t xml:space="preserve">All Jira mode options (single, multiple, epic, multiStory) remain present and functional</w:t>
      </w:r>
    </w:p>
    <w:p>
      <w:pPr>
        <w:pStyle w:val="ListParagraph"/>
        <w:numPr>
          <w:ilvl w:val="0"/>
          <w:numId w:val="2"/>
        </w:numPr>
        <w:spacing w:after="40" w:before="40"/>
      </w:pPr>
      <w:r>
        <w:rPr>
          <w:rFonts w:ascii="Arial" w:cs="Arial" w:eastAsia="Arial" w:hAnsi="Arial"/>
          <w:color w:val="333333"/>
        </w:rPr>
        <w:t xml:space="preserve">Pulled issues are displayed in the RequirementTable component instead of the previous flat &lt;ul&gt; list — this is the only behavioral change</w:t>
      </w:r>
    </w:p>
    <w:p>
      <w:pPr>
        <w:pStyle w:val="ListParagraph"/>
        <w:numPr>
          <w:ilvl w:val="0"/>
          <w:numId w:val="2"/>
        </w:numPr>
        <w:spacing w:after="40" w:before="40"/>
      </w:pPr>
      <w:r>
        <w:rPr>
          <w:rFonts w:ascii="Arial" w:cs="Arial" w:eastAsia="Arial" w:hAnsi="Arial"/>
          <w:color w:val="333333"/>
        </w:rPr>
        <w:t xml:space="preserve">Req ID = Jira issue key (e.g. PROJ-123) — not auto-generated</w:t>
      </w:r>
    </w:p>
    <w:p>
      <w:pPr>
        <w:pStyle w:val="ListParagraph"/>
        <w:numPr>
          <w:ilvl w:val="0"/>
          <w:numId w:val="2"/>
        </w:numPr>
        <w:spacing w:after="40" w:before="40"/>
      </w:pPr>
      <w:r>
        <w:rPr>
          <w:rFonts w:ascii="Arial" w:cs="Arial" w:eastAsia="Arial" w:hAnsi="Arial"/>
          <w:color w:val="333333"/>
        </w:rPr>
        <w:t xml:space="preserve">Issue Type populated from Jira issuetype.name; "Epic" and "Story" map directly — other types (Bug, Task, Sub-task) are passed through as-is and flagged visually</w:t>
      </w:r>
    </w:p>
    <w:p>
      <w:pPr>
        <w:pStyle w:val="ListParagraph"/>
        <w:numPr>
          <w:ilvl w:val="0"/>
          <w:numId w:val="2"/>
        </w:numPr>
        <w:spacing w:after="40" w:before="40"/>
      </w:pPr>
      <w:r>
        <w:rPr>
          <w:rFonts w:ascii="Arial" w:cs="Arial" w:eastAsia="Arial" w:hAnsi="Arial"/>
          <w:color w:val="333333"/>
        </w:rPr>
        <w:t xml:space="preserve">Priority populated from Jira priority.name; "Highest" maps to "Critical"; fallback "Medium"</w:t>
      </w:r>
    </w:p>
    <w:p>
      <w:pPr>
        <w:pStyle w:val="ListParagraph"/>
        <w:numPr>
          <w:ilvl w:val="0"/>
          <w:numId w:val="2"/>
        </w:numPr>
        <w:spacing w:after="40" w:before="40"/>
      </w:pPr>
      <w:r>
        <w:rPr>
          <w:rFonts w:ascii="Arial" w:cs="Arial" w:eastAsia="Arial" w:hAnsi="Arial"/>
          <w:color w:val="333333"/>
        </w:rPr>
        <w:t xml:space="preserve">Requirement Type defaults to "Functional" for all Jira imports — a "default" indicator is shown on the cell</w:t>
      </w:r>
    </w:p>
    <w:p>
      <w:pPr>
        <w:pStyle w:val="ListParagraph"/>
        <w:numPr>
          <w:ilvl w:val="0"/>
          <w:numId w:val="2"/>
        </w:numPr>
        <w:spacing w:after="40" w:before="40"/>
      </w:pPr>
      <w:r>
        <w:rPr>
          <w:rFonts w:ascii="Arial" w:cs="Arial" w:eastAsia="Arial" w:hAnsi="Arial"/>
          <w:color w:val="333333"/>
        </w:rPr>
        <w:t xml:space="preserve">"Constraint" must never appear in the Requirement Type column — if old data contains it, display as "Non-Functional" with a warning indicator</w:t>
      </w:r>
    </w:p>
    <w:p>
      <w:pPr>
        <w:spacing w:before="80"/>
        <w:jc w:val="left"/>
      </w:pPr>
      <w:r>
        <w:t xml:space="preserve"/>
      </w:r>
    </w:p>
    <w:p>
      <w:pPr>
        <w:pStyle w:val="Heading2"/>
      </w:pPr>
      <w:r>
        <w:rPr>
          <w:rFonts w:ascii="Arial" w:cs="Arial" w:eastAsia="Arial" w:hAnsi="Arial"/>
        </w:rPr>
        <w:t xml:space="preserve">9.4  Generation Pipeline</w:t>
      </w:r>
    </w:p>
    <w:p>
      <w:pPr>
        <w:pStyle w:val="ListParagraph"/>
        <w:numPr>
          <w:ilvl w:val="0"/>
          <w:numId w:val="2"/>
        </w:numPr>
        <w:spacing w:after="40" w:before="40"/>
      </w:pPr>
      <w:r>
        <w:rPr>
          <w:rFonts w:ascii="Arial" w:cs="Arial" w:eastAsia="Arial" w:hAnsi="Arial"/>
          <w:color w:val="333333"/>
        </w:rPr>
        <w:t xml:space="preserve">generateAll() serializes extractedRequirements[] + instructionText into a plain-text string</w:t>
      </w:r>
    </w:p>
    <w:p>
      <w:pPr>
        <w:pStyle w:val="ListParagraph"/>
        <w:numPr>
          <w:ilvl w:val="0"/>
          <w:numId w:val="2"/>
        </w:numPr>
        <w:spacing w:after="40" w:before="40"/>
      </w:pPr>
      <w:r>
        <w:rPr>
          <w:rFonts w:ascii="Arial" w:cs="Arial" w:eastAsia="Arial" w:hAnsi="Arial"/>
          <w:color w:val="333333"/>
        </w:rPr>
        <w:t xml:space="preserve">The backend /api/generate/* endpoints receive the same "requirements: string" field as before — no backend contract change</w:t>
      </w:r>
    </w:p>
    <w:p>
      <w:pPr>
        <w:pStyle w:val="ListParagraph"/>
        <w:numPr>
          <w:ilvl w:val="0"/>
          <w:numId w:val="2"/>
        </w:numPr>
        <w:spacing w:after="40" w:before="40"/>
      </w:pPr>
      <w:r>
        <w:rPr>
          <w:rFonts w:ascii="Arial" w:cs="Arial" w:eastAsia="Arial" w:hAnsi="Arial"/>
          <w:color w:val="333333"/>
        </w:rPr>
        <w:t xml:space="preserve">TypeScript compiles with zero errors after all changes (npm run typecheck:all)</w:t>
      </w:r>
    </w:p>
    <w:p>
      <w:pPr>
        <w:pStyle w:val="ListParagraph"/>
        <w:numPr>
          <w:ilvl w:val="0"/>
          <w:numId w:val="2"/>
        </w:numPr>
        <w:spacing w:after="40" w:before="40"/>
      </w:pPr>
      <w:r>
        <w:rPr>
          <w:rFonts w:ascii="Arial" w:cs="Arial" w:eastAsia="Arial" w:hAnsi="Arial"/>
          <w:color w:val="333333"/>
        </w:rPr>
        <w:t xml:space="preserve">All 70 existing tests continue to pass</w:t>
      </w:r>
    </w:p>
    <w:p>
      <w:pPr>
        <w:spacing w:after="400" w:before="0"/>
        <w:jc w:val="left"/>
      </w:pPr>
      <w:r>
        <w:t xml:space="preserve"/>
      </w:r>
    </w:p>
    <w:p>
      <w:pPr>
        <w:pStyle w:val="Heading1"/>
      </w:pPr>
      <w:r>
        <w:rPr>
          <w:rFonts w:ascii="Arial" w:cs="Arial" w:eastAsia="Arial" w:hAnsi="Arial"/>
        </w:rPr>
        <w:t xml:space="preserve">10. Product Impact &amp; Market Positioning</w:t>
      </w:r>
    </w:p>
    <w:p>
      <w:pPr>
        <w:spacing w:after="160" w:before="0"/>
        <w:jc w:val="left"/>
      </w:pPr>
      <w:r>
        <w:rPr>
          <w:rFonts w:ascii="Arial" w:cs="Arial" w:eastAsia="Arial" w:hAnsi="Arial"/>
          <w:color w:val="333333"/>
        </w:rPr>
        <w:t xml:space="preserve">This section captures the strategic significance of the Requirements Tab redesign beyond its technical scope. It is intended for product and business stakeholders evaluating the release impact.</w:t>
      </w:r>
    </w:p>
    <w:p>
      <w:pPr>
        <w:pStyle w:val="Heading2"/>
      </w:pPr>
      <w:r>
        <w:rPr>
          <w:rFonts w:ascii="Arial" w:cs="Arial" w:eastAsia="Arial" w:hAnsi="Arial"/>
        </w:rPr>
        <w:t xml:space="preserve">10.1  Market Position Shift</w:t>
      </w:r>
    </w:p>
    <w:p>
      <w:pPr>
        <w:spacing w:after="120" w:before="0"/>
        <w:jc w:val="left"/>
      </w:pPr>
      <w:r>
        <w:rPr>
          <w:rFonts w:ascii="Arial" w:cs="Arial" w:eastAsia="Arial" w:hAnsi="Arial"/>
          <w:color w:val="333333"/>
        </w:rPr>
        <w:t xml:space="preserve">Before this change, TraceLMs Cloud operates as an </w:t>
      </w:r>
      <w:r>
        <w:rPr>
          <w:rFonts w:ascii="Arial" w:cs="Arial" w:eastAsia="Arial" w:hAnsi="Arial"/>
          <w:b/>
          <w:bCs/>
          <w:color w:val="333333"/>
        </w:rPr>
        <w:t xml:space="preserve">"AI-assisted text editor"</w:t>
      </w:r>
      <w:r>
        <w:rPr>
          <w:rFonts w:ascii="Arial" w:cs="Arial" w:eastAsia="Arial" w:hAnsi="Arial"/>
          <w:color w:val="333333"/>
        </w:rPr>
        <w:t xml:space="preserve"> — a tool that accelerates a process the user already controls manually. The user writes or pastes requirements; the AI generates artifacts from that text. The AI is additive, not transformative.</w:t>
      </w:r>
    </w:p>
    <w:p>
      <w:pPr>
        <w:spacing w:after="120" w:before="0"/>
        <w:jc w:val="left"/>
      </w:pPr>
      <w:r>
        <w:rPr>
          <w:rFonts w:ascii="Arial" w:cs="Arial" w:eastAsia="Arial" w:hAnsi="Arial"/>
          <w:color w:val="333333"/>
        </w:rPr>
        <w:t xml:space="preserve">After this change, TraceLMs Cloud operates as an </w:t>
      </w:r>
      <w:r>
        <w:rPr>
          <w:rFonts w:ascii="Arial" w:cs="Arial" w:eastAsia="Arial" w:hAnsi="Arial"/>
          <w:b/>
          <w:bCs/>
          <w:color w:val="1A8C8C"/>
        </w:rPr>
        <w:t xml:space="preserve">"AI-powered requirements intelligence layer"</w:t>
      </w:r>
      <w:r>
        <w:rPr>
          <w:rFonts w:ascii="Arial" w:cs="Arial" w:eastAsia="Arial" w:hAnsi="Arial"/>
          <w:color w:val="333333"/>
        </w:rPr>
        <w:t xml:space="preserve"> — the AI actively reads, classifies, and structures raw source material before any human touches it. The user's role shifts from author to reviewer. That is a fundamentally different product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Dimension</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Before (v0.1)</w:t>
            </w:r>
          </w:p>
        </w:tc>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After (v0.2)</w:t>
            </w:r>
          </w:p>
        </w:tc>
        <w:tc>
          <w:tcPr>
            <w:tcW w:type="dxa" w:w="31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Significance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User role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Author — writes or pastes requirements manually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Reviewer — audits and corrects AI-classified output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Reduces cognitive load; scales to larger documents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role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Generator — converts pre-written requirements to test artifacts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Extractor + Classifier + Generator —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AI adds value at the input stage, not only the output stage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Data model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Unstructured string (requirementText)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Typed structured rows (ExtractedRequirement[])</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Downstream generation receives labelled, validated input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Traceability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source is a blob of 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 each row has Req ID, source badge, and type metadata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Enables future audit trails, coverage maps, and reporting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Correction layer</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None — LLM output is final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Full inline editing — user has final authority on all fields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Closes the trust gap with AI-generated classification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Comparable tools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Copilot, basic AI chat assistants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Align, Helix RM, IBM DOORS — structured requirements tools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TraceLMs enters the requirements management market</w:t>
            </w:r>
          </w:p>
        </w:tc>
      </w:tr>
    </w:tbl>
    <w:p>
      <w:pPr>
        <w:spacing w:before="160"/>
        <w:jc w:val="left"/>
      </w:pPr>
      <w:r>
        <w:t xml:space="preserve"/>
      </w:r>
    </w:p>
    <w:p>
      <w:pPr>
        <w:pStyle w:val="Heading2"/>
      </w:pPr>
      <w:r>
        <w:rPr>
          <w:rFonts w:ascii="Arial" w:cs="Arial" w:eastAsia="Arial" w:hAnsi="Arial"/>
        </w:rPr>
        <w:t xml:space="preserve">10.2  What Actually Moves the Needle</w:t>
      </w:r>
    </w:p>
    <w:p>
      <w:pPr>
        <w:spacing w:after="120" w:before="0"/>
        <w:jc w:val="left"/>
      </w:pPr>
      <w:r>
        <w:rPr>
          <w:rFonts w:ascii="Arial" w:cs="Arial" w:eastAsia="Arial" w:hAnsi="Arial"/>
          <w:color w:val="333333"/>
        </w:rPr>
        <w:t xml:space="preserve">Not every change in this redesign carries equal weight. The following three decisions create the meaningful product advancement: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1. Structured extraction over raw text  </w:t>
            </w:r>
            <w:r>
              <w:rPr>
                <w:rFonts w:ascii="Arial" w:cs="Arial" w:eastAsia="Arial" w:hAnsi="Arial"/>
                <w:color w:val="333333"/>
              </w:rPr>
              <w:t xml:space="preserve">The pipeline shift (upload → parse → LLM classify → typed rows) transforms the input layer from a notepad into a data pipeline. Downstream LLM prompts receive structured, labelled input — [Story][Security][High]: User Authentication — instead of unstructured prose. Extraction accuracy improves because the generation prompt has explicit metadata to reason about, not free-form text to re-interpret.</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2. Inline editing as the trust bridge  </w:t>
            </w:r>
            <w:r>
              <w:rPr>
                <w:rFonts w:ascii="Arial" w:cs="Arial" w:eastAsia="Arial" w:hAnsi="Arial"/>
                <w:color w:val="333333"/>
              </w:rPr>
              <w:t xml:space="preserve">The single largest adoption blocker for AI-powered tools is the question: "What did it do with my data?" Inline editing — always-visible dropdowns for classification fields, click-to-edit for text fields — makes AI output transparent and correctable. Users see exactly what the system classified, can fix it in-place, and proceed with confidence. This is not a convenience feature; it is the feature that makes AI-generated classification trustworthy enough to ship to stakeholders.</w:t>
            </w:r>
          </w:p>
        </w:tc>
      </w:tr>
    </w:tbl>
    <w:p>
      <w:pPr>
        <w:spacing w:before="8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3. Source provenance across two independent tables  </w:t>
            </w:r>
            <w:r>
              <w:rPr>
                <w:rFonts w:ascii="Arial" w:cs="Arial" w:eastAsia="Arial" w:hAnsi="Arial"/>
                <w:color w:val="333333"/>
              </w:rPr>
              <w:t xml:space="preserve">Uploaded documents and Jira issues are different data sources with different ID schemes, different reliability, and different editorial workflows. Keeping them as independent tables with source badges makes provenance visible and auditable. A QA lead can delete a bad Jira pull without touching the uploaded SRS. They can see at a glance which requirements came from the spec and which from the backlog. This is baseline behavior in any mature requirements management tool.</w:t>
            </w:r>
          </w:p>
        </w:tc>
      </w:tr>
    </w:tbl>
    <w:p>
      <w:pPr>
        <w:spacing w:after="160" w:before="0"/>
        <w:jc w:val="left"/>
      </w:pPr>
      <w:r>
        <w:t xml:space="preserve"/>
      </w:r>
    </w:p>
    <w:p>
      <w:pPr>
        <w:pStyle w:val="Heading2"/>
      </w:pPr>
      <w:r>
        <w:rPr>
          <w:rFonts w:ascii="Arial" w:cs="Arial" w:eastAsia="Arial" w:hAnsi="Arial"/>
        </w:rPr>
        <w:t xml:space="preserve">10.3  User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User Segment</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Current Pain</w:t>
            </w:r>
          </w:p>
        </w:tc>
        <w:tc>
          <w:tcPr>
            <w:tcW w:type="dxa" w:w="4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Benefit After Redesign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 (50+ requirements)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manually type or paste requirements; no classification; no provenance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Upload SRS → AI extracts and classifies all requirements in 10–30s; review table; generate test cases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Engineer (Jira-heavy teams)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Pulls Jira issues into a flat list; cannot see type, priority, or source at a glance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Jira pull renders a structured table with Issue Type, Priority, and source badge; classify gaps before generation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visibility into how requirements map to Epic vs Story scope before test case generation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 column (Epic/Story) makes requirement scope explicit; PM can correct misclassifications before QA runs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New user (first session)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Must understand that the textarea drives AI generation; unclear input contract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Structured table makes the contract explicit — what goes in determines what comes out; learning curve reduced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Enterprise QA (compliance)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No traceability from requirement source to test case; cannot audit coverage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 + source badge on every row enables future traceability reports linking requirement → test case → Xray push</w:t>
            </w:r>
          </w:p>
        </w:tc>
      </w:tr>
    </w:tbl>
    <w:p>
      <w:pPr>
        <w:spacing w:before="160"/>
        <w:jc w:val="left"/>
      </w:pPr>
      <w:r>
        <w:t xml:space="preserve"/>
      </w:r>
    </w:p>
    <w:p>
      <w:pPr>
        <w:pStyle w:val="Heading2"/>
      </w:pPr>
      <w:r>
        <w:rPr>
          <w:rFonts w:ascii="Arial" w:cs="Arial" w:eastAsia="Arial" w:hAnsi="Arial"/>
        </w:rPr>
        <w:t xml:space="preserve">10.4  Table Width — Design Decision (6-Column Layout)</w:t>
      </w:r>
    </w:p>
    <w:p>
      <w:pPr>
        <w:spacing w:after="120" w:before="0"/>
        <w:jc w:val="left"/>
      </w:pPr>
      <w:r>
        <w:rPr>
          <w:rFonts w:ascii="Arial" w:cs="Arial" w:eastAsia="Arial" w:hAnsi="Arial"/>
          <w:color w:val="333333"/>
        </w:rPr>
        <w:t xml:space="preserve">A 6-column table on ~1060px available content width (1280px viewport − 220px sidebar) is viable but requires a deliberate column strategy. Description is the problem column — requirement text runs 200–500 characters and cannot be column-constrained without becoming unreadable.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6F4F4" w:val="clear"/>
            <w:tcMar>
              <w:top w:type="dxa" w:w="80"/>
              <w:left w:type="dxa" w:w="140"/>
              <w:bottom w:type="dxa" w:w="80"/>
              <w:right w:type="dxa" w:w="140"/>
            </w:tcMar>
            <w:vAlign w:val="center"/>
          </w:tcPr>
          <w:p>
            <w:pPr>
              <w:spacing w:after="40" w:before="40"/>
              <w:jc w:val="left"/>
            </w:pPr>
            <w:r>
              <w:rPr>
                <w:rFonts w:ascii="Arial" w:cs="Arial" w:eastAsia="Arial" w:hAnsi="Arial"/>
                <w:b/>
                <w:bCs/>
                <w:color w:val="333333"/>
              </w:rPr>
              <w:t xml:space="preserve">Recommended Pattern: Sticky first two columns + row detail panel  </w:t>
            </w:r>
            <w:r>
              <w:rPr>
                <w:rFonts w:ascii="Arial" w:cs="Arial" w:eastAsia="Arial" w:hAnsi="Arial"/>
                <w:color w:val="333333"/>
              </w:rPr>
              <w:t xml:space="preserve">Req ID and Summary are sticky (left: 0, position: sticky) — these are the scan columns. Issue Type, Requirement Type, and Priority are fixed-width dropdowns — compact. Description is shown as a 1-line truncated preview in the table cell; clicking the row opens a slide-up detail panel (anchored to the bottom of the section box, ~200px tall) with the full description and click-to-edit textarea. Dismiss with click-outside or Escape. This pattern is identical to how Jira, Linear, and Notion handle long text in list views — users already know it.</w:t>
            </w:r>
          </w:p>
        </w:tc>
      </w:tr>
    </w:tbl>
    <w:p>
      <w:pPr>
        <w:spacing w:before="120"/>
        <w:jc w:val="left"/>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4000"/>
      </w:tblGrid>
      <w:tr>
        <w:trPr>
          <w:tblHeader/>
        </w:trPr>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Column</w:t>
            </w:r>
          </w:p>
        </w:tc>
        <w:tc>
          <w:tcPr>
            <w:tcW w:type="dxa" w:w="35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Table Behaviour</w:t>
            </w:r>
          </w:p>
        </w:tc>
        <w:tc>
          <w:tcPr>
            <w:tcW w:type="dxa" w:w="4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Full Content Access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 ID</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Fixed narrow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(short value — no expansion needed)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Sticky — always visible. 1-line truncated.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(click-to-edit input — full value visible on focus)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Description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1-line truncated preview. Faded fade-out indicator.</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 detail panel (slide-up) — full text + click-to-edit textarea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Issue Type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(2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Requirement Type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Medium width.</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(optgroup dropdown — all 10 options visible on open)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Priority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Always-visible &lt;select&gt; dropdown. Fixed narrow width.</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 (4 options — no expansion needed)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Source badge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chip at row start. Read-only.</w:t>
            </w:r>
          </w:p>
        </w:tc>
        <w:tc>
          <w:tcPr>
            <w:tcW w:type="dxa" w:w="4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Delete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Row-level X button at row end.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In-table</w:t>
            </w:r>
          </w:p>
        </w:tc>
      </w:tr>
    </w:tbl>
    <w:p>
      <w:pPr>
        <w:spacing w:before="120"/>
        <w:jc w:val="left"/>
      </w:pPr>
      <w:r>
        <w:t xml:space="preserve"/>
      </w:r>
    </w:p>
    <w:p>
      <w:pPr>
        <w:spacing w:after="160" w:before="0"/>
        <w:jc w:val="left"/>
      </w:pPr>
      <w:r>
        <w:rPr>
          <w:rFonts w:ascii="Arial" w:cs="Arial" w:eastAsia="Arial" w:hAnsi="Arial"/>
          <w:b/>
          <w:bCs/>
          <w:color w:val="333333"/>
        </w:rPr>
        <w:t xml:space="preserve">Viewport behaviour:</w:t>
      </w:r>
      <w:r>
        <w:rPr>
          <w:rFonts w:ascii="Arial" w:cs="Arial" w:eastAsia="Arial" w:hAnsi="Arial"/>
          <w:color w:val="333333"/>
        </w:rPr>
        <w:t xml:space="preserve">  Below 768px — horizontal scroll enabled. Req ID + Summary remain sticky. Description column scrolls off to the right; row detail panel remains accessible via row click. Below 540px — table falls back to card layout (one row per card, all fields stacked vertically) to remain usable on mobile.</w:t>
      </w:r>
    </w:p>
    <w:p>
      <w:pPr>
        <w:spacing w:after="160" w:before="0"/>
        <w:jc w:val="left"/>
      </w:pPr>
      <w:r>
        <w:t xml:space="preserve"/>
      </w:r>
    </w:p>
    <w:p>
      <w:pPr>
        <w:pStyle w:val="Heading1"/>
      </w:pPr>
      <w:r>
        <w:rPr>
          <w:rFonts w:ascii="Arial" w:cs="Arial" w:eastAsia="Arial" w:hAnsi="Arial"/>
        </w:rPr>
        <w:t xml:space="preserve">11. Sign-Off</w:t>
      </w:r>
    </w:p>
    <w:p>
      <w:pPr>
        <w:spacing w:after="160" w:before="0"/>
        <w:jc w:val="left"/>
      </w:pPr>
      <w:r>
        <w:rPr>
          <w:rFonts w:ascii="Arial" w:cs="Arial" w:eastAsia="Arial" w:hAnsi="Arial"/>
          <w:color w:val="333333"/>
        </w:rPr>
        <w:t xml:space="preserve">All 7 open questions (Q1–Q7) are resolved and locked as of </w:t>
      </w:r>
      <w:r>
        <w:rPr>
          <w:rFonts w:ascii="Arial" w:cs="Arial" w:eastAsia="Arial" w:hAnsi="Arial"/>
          <w:b/>
          <w:bCs/>
          <w:color w:val="333333"/>
        </w:rPr>
        <w:t xml:space="preserve">2026-06-25</w:t>
      </w:r>
      <w:r>
        <w:rPr>
          <w:rFonts w:ascii="Arial" w:cs="Arial" w:eastAsia="Arial" w:hAnsi="Arial"/>
          <w:color w:val="333333"/>
        </w:rPr>
        <w:t xml:space="preserve">. Implementation may proceed according to the task sequence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60"/>
        <w:gridCol w:w="3000"/>
        <w:gridCol w:w="1800"/>
      </w:tblGrid>
      <w:tr>
        <w:trPr>
          <w:tblHeader/>
        </w:trPr>
        <w:tc>
          <w:tcPr>
            <w:tcW w:type="dxa" w:w="22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Role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Name</w:t>
            </w:r>
          </w:p>
        </w:tc>
        <w:tc>
          <w:tcPr>
            <w:tcW w:type="dxa" w:w="3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Decision / Approval</w:t>
            </w:r>
          </w:p>
        </w:tc>
        <w:tc>
          <w:tcPr>
            <w:tcW w:type="dxa" w:w="18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center"/>
          </w:tcPr>
          <w:p>
            <w:pPr>
              <w:spacing w:after="0" w:before="0"/>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Product Manager</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Q1–Q7 answered and locked; v1.5 schema approved; implementation approved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2026-06-25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Engineering Lead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Task sequence, two-state architecture, and inline editing scope confirmed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QA Lead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c>
          <w:tcPr>
            <w:tcW w:type="dxa" w:w="30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Acceptance criteria (Sections 9.1–9.4) reviewed and complete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vAlign w:val="center"/>
          </w:tcPr>
          <w:p>
            <w:pPr>
              <w:spacing w:after="20" w:before="20"/>
              <w:jc w:val="left"/>
            </w:pPr>
            <w:r>
              <w:rPr>
                <w:rFonts w:ascii="Arial" w:cs="Arial" w:eastAsia="Arial" w:hAnsi="Arial"/>
                <w:color w:val="333333"/>
                <w:sz w:val="18"/>
                <w:szCs w:val="18"/>
              </w:rPr>
              <w:t xml:space="preserve"/>
            </w:r>
          </w:p>
        </w:tc>
      </w:tr>
    </w:tbl>
    <w:p>
      <w:pPr>
        <w:spacing w:after="200" w:before="0"/>
        <w:jc w:val="left"/>
      </w:pPr>
      <w:r>
        <w:t xml:space="preserve"/>
      </w:r>
    </w:p>
    <w:p>
      <w:pPr>
        <w:pBdr>
          <w:top w:val="single" w:color="CCCCCC" w:sz="2" w:space="4"/>
        </w:pBdr>
        <w:spacing w:after="0" w:before="160"/>
        <w:jc w:val="center"/>
      </w:pPr>
      <w:r>
        <w:rPr>
          <w:rFonts w:ascii="Arial" w:cs="Arial" w:eastAsia="Arial" w:hAnsi="Arial"/>
          <w:color w:val="555555"/>
          <w:sz w:val="18"/>
          <w:szCs w:val="18"/>
        </w:rPr>
        <w:t xml:space="preserve">TraceLMs Cloud — Internal Technical Document  |  v1.5  |  2026-06-25  |  Confidential</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55555"/>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555555"/>
        <w:sz w:val="16"/>
        <w:szCs w:val="16"/>
      </w:rPr>
      <w:t xml:space="preserve">Page </w:t>
    </w:r>
    <w:r>
      <w:rPr>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8C8C" w:sz="4" w:space="4"/>
      </w:pBdr>
      <w:spacing w:after="120"/>
    </w:pPr>
    <w:r>
      <w:rPr>
        <w:rFonts w:ascii="Arial" w:cs="Arial" w:eastAsia="Arial" w:hAnsi="Arial"/>
        <w:b/>
        <w:bCs/>
        <w:color w:val="1A8C8C"/>
        <w:sz w:val="20"/>
        <w:szCs w:val="20"/>
      </w:rPr>
      <w:t xml:space="preserve">TraceLMs Cloud  </w:t>
    </w:r>
    <w:r>
      <w:rPr>
        <w:rFonts w:ascii="Arial" w:cs="Arial" w:eastAsia="Arial" w:hAnsi="Arial"/>
        <w:color w:val="555555"/>
        <w:sz w:val="18"/>
        <w:szCs w:val="18"/>
      </w:rPr>
      <w:t xml:space="preserve">|  Requirements Tab Logic Redesign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8C8C" w:sz="4" w:space="4"/>
      </w:pBd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8C8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 w:type="paragraph" w:styleId="Heading4">
    <w:name w:val="Heading 4"/>
    <w:basedOn w:val="Normal"/>
    <w:next w:val="Normal"/>
    <w:qFormat/>
    <w:pPr>
      <w:spacing w:after="60" w:before="160"/>
      <w:outlineLvl w:val="3"/>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2026-06-25T10:26:57.304Z</dcterms:created>
  <dcterms:modified xsi:type="dcterms:W3CDTF">2026-06-25T10:26:57.306Z</dcterms:modified>
</cp:coreProperties>
</file>

<file path=docProps/custom.xml><?xml version="1.0" encoding="utf-8"?>
<Properties xmlns="http://schemas.openxmlformats.org/officeDocument/2006/custom-properties" xmlns:vt="http://schemas.openxmlformats.org/officeDocument/2006/docPropsVTypes"/>
</file>