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v1.0  |  2026-06-25</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Approved — All Open Questions Resolved. Ready for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v1.6: Q8 locked — "Instructions (Optional)" Section 1 removed. Replaced by collapsible "Generation Context" panel in tab footer (proximity principle). Section 3.1 redesigned, Section 9.1 rewritten, Q8 added to Resolved Decisions, Annex A added (5 sub-sections: rationale, proximity principle, behavioral spec, engineering notes, future templates). v1.5: Description → Row Detail Panel; Req ID + Summary sticky; 540px card fallback. v1.4: Section 10 added. v1.3: Q1–Q7 locked. v1.2: Pull from Jira no rename. v1.1: Issue Type; 10-value taxonomy.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6 (Open Questions).</w:t>
      </w:r>
    </w:p>
    <w:p>
      <w:pPr>
        <w:pStyle w:val="Heading1"/>
      </w:pPr>
      <w:r>
        <w:rPr>
          <w:rFonts w:ascii="Arial" w:cs="Arial" w:eastAsia="Arial" w:hAnsi="Arial"/>
        </w:rPr>
        <w:t xml:space="preserve">2. Current State</w:t>
      </w:r>
    </w:p>
    <w:p>
      <w:pPr>
        <w:pStyle w:val="Heading2"/>
      </w:pPr>
      <w:r>
        <w:rPr>
          <w:rFonts w:ascii="Arial" w:cs="Arial" w:eastAsia="Arial" w:hAnsi="Arial"/>
        </w:rPr>
        <w:t xml:space="preserve">2.1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2.2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3. Proposed Changes</w:t>
      </w:r>
    </w:p>
    <w:p>
      <w:pPr>
        <w:pStyle w:val="Heading2"/>
      </w:pPr>
      <w:r>
        <w:rPr>
          <w:rFonts w:ascii="Arial" w:cs="Arial" w:eastAsia="Arial" w:hAnsi="Arial"/>
        </w:rPr>
        <w:t xml:space="preserve">3.1  Section 1: "Requirement Editor" — Removed as Top-Level Section</w:t>
      </w:r>
    </w:p>
    <w:p>
      <w:pPr>
        <w:spacing w:after="120" w:before="0"/>
        <w:jc w:val="left"/>
      </w:pPr>
      <w:r>
        <w:rPr>
          <w:rFonts w:ascii="Arial" w:cs="Arial" w:eastAsia="Arial" w:hAnsi="Arial"/>
          <w:color w:val="333333"/>
        </w:rPr>
        <w:t xml:space="preserve">"Instructions (Optional)" as a top-level numbered section box has been </w:t>
      </w:r>
      <w:r>
        <w:rPr>
          <w:rFonts w:ascii="Arial" w:cs="Arial" w:eastAsia="Arial" w:hAnsi="Arial"/>
          <w:b/>
          <w:bCs/>
          <w:color w:val="333333"/>
        </w:rPr>
        <w:t xml:space="preserve">removed</w:t>
      </w:r>
      <w:r>
        <w:rPr>
          <w:rFonts w:ascii="Arial" w:cs="Arial" w:eastAsia="Arial" w:hAnsi="Arial"/>
          <w:color w:val="333333"/>
        </w:rPr>
        <w:t xml:space="preserve">. The field is instead surfaced as a collapsible </w:t>
      </w:r>
      <w:r>
        <w:rPr>
          <w:rFonts w:ascii="Arial" w:cs="Arial" w:eastAsia="Arial" w:hAnsi="Arial"/>
          <w:b/>
          <w:bCs/>
          <w:color w:val="333333"/>
        </w:rPr>
        <w:t xml:space="preserve">"Generation Context"</w:t>
      </w:r>
      <w:r>
        <w:rPr>
          <w:rFonts w:ascii="Arial" w:cs="Arial" w:eastAsia="Arial" w:hAnsi="Arial"/>
          <w:color w:val="333333"/>
        </w:rPr>
        <w:t xml:space="preserve"> panel anchored directly above the "⚡ Generate All Artifacts" button in the tab footer. See </w:t>
      </w:r>
      <w:r>
        <w:rPr>
          <w:rFonts w:ascii="Arial" w:cs="Arial" w:eastAsia="Arial" w:hAnsi="Arial"/>
          <w:b/>
          <w:bCs/>
          <w:color w:val="333333"/>
        </w:rPr>
        <w:t xml:space="preserve">Annex A</w:t>
      </w:r>
      <w:r>
        <w:rPr>
          <w:rFonts w:ascii="Arial" w:cs="Arial" w:eastAsia="Arial" w:hAnsi="Arial"/>
          <w:color w:val="333333"/>
        </w:rPr>
        <w:t xml:space="preserve"> for the full design rationale and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Decision (Locked — Annex A):  </w:t>
            </w:r>
            <w:r>
              <w:rPr>
                <w:rFonts w:ascii="Arial" w:cs="Arial" w:eastAsia="Arial" w:hAnsi="Arial"/>
                <w:color w:val="333333"/>
              </w:rPr>
              <w:t xml:space="preserve">A full section box at the top of the tab for a field that 80% of users leave empty inverts the visual hierarchy — it implies Instructions is the primary input when the requirement tables are. The proximity principle dictates that a generation modifier belongs adjacent to the generation action, not above the data it modifies. The field is preserved in full; only its placement and visual weight change.</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(Section 1 textarea)</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(Footer collapsible panel)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Top of tab — Section 1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Footer — directly above ⚡ Generate All Artifacts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 / "Instructions (Optional)"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"Generation Context" (collapsed toggle) / "Generation context added ●" (filled)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Visibility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 visible — full textarea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by default. Expands on toggle click.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Multi-line textarea (full height)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Single-line auto-grow input (max 4 lines)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"e.g. Focus on security edge cases, use BDD format, prioritise mobile 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 Generate works without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State var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 requirementTextRef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 instructionsRef — renamed throughout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 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r>
    </w:tbl>
    <w:p>
      <w:pPr>
        <w:spacing w:after="160" w:before="0"/>
        <w:jc w:val="left"/>
      </w:pPr>
      <w:r>
        <w:t xml:space="preserve"/>
      </w:r>
    </w:p>
    <w:p>
      <w:pPr>
        <w:pStyle w:val="Heading2"/>
      </w:pPr>
      <w:r>
        <w:rPr>
          <w:rFonts w:ascii="Arial" w:cs="Arial" w:eastAsia="Arial" w:hAnsi="Arial"/>
        </w:rPr>
        <w:t xml:space="preserve">3.2  Section 2: "File Upload Parsing" → "Upload &amp; Extract Requirements"</w:t>
      </w:r>
    </w:p>
    <w:p>
      <w:pPr>
        <w:spacing w:after="16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current 2-step flow (Upload → Parse → paste into textarea) is replaced by a 4-step LLM-powered pipeline that outputs a structured, tabular list of extracted requirements.</w:t>
      </w:r>
    </w:p>
    <w:p>
      <w:pPr>
        <w:pStyle w:val="Heading3"/>
      </w:pPr>
      <w:r>
        <w:rPr>
          <w:rFonts w:ascii="Arial" w:cs="Arial" w:eastAsia="Arial" w:hAnsi="Arial"/>
        </w:rPr>
        <w:t xml:space="preserve">3.2.1  New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840"/>
        <w:gridCol w:w="24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8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Document</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one or more files (.txt, .md, .docx, .pdf)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Content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Review via LLM</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 structured rows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a data table in the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3.2.2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80"/>
        <w:gridCol w:w="1480"/>
        <w:gridCol w:w="2000"/>
        <w:gridCol w:w="19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(Upload)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(Jira)</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Edit Behaviour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(REQ-001...)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issue key (e.g. PROJ-123)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LOCKED — never editable. This is the row identifier.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short title (~80 chars)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the cell renders an &lt;input&gt;. Blur or Enter saves. Escape cancels.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full requirement statement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renders a &lt;textarea&gt;. Blur or Enter saves. Escape cancels. Fallback: "No description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(scope/granularity)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Low-confidence default shows ? indicator cleared on first selection.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Validation | Security | Integration | UI/UX | Data | Reporting | Compliance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with optgroup grouping. Editable from day one. Jira defaults show italic "default" marker until changed.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document text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Fallback: "Medium". Jira "Highest"→Critical, "Lowest"→Low.</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"upload"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"jira"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chip — not a data column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Read-only. Uses --surface-2 / --text-secondary tokens. Never user-editable.</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Edit Pattern — Dropdowns vs. Text Fields:  </w:t>
            </w:r>
            <w:r>
              <w:rPr>
                <w:rFonts w:ascii="Arial" w:cs="Arial" w:eastAsia="Arial" w:hAnsi="Arial"/>
                <w:color w:val="333333"/>
              </w:rPr>
              <w:t xml:space="preserve">Issue Type, Requirement Type, and Priority use always-visible &lt;select&gt; dropdowns (editable from day one). Summary and Description use click-to-edit — the cell renders as readable text until clicked, then transforms into an &lt;input&gt; or &lt;textarea&gt;. This distinction prevents visual noise from 20+ always-visible text inputs in a data table while preserving full editability. Req ID is permanently locked — it is the row identifier and must never change after generation.</w:t>
            </w:r>
          </w:p>
        </w:tc>
      </w:tr>
    </w:tbl>
    <w:p>
      <w:pPr>
        <w:spacing w:after="160" w:before="0"/>
        <w:jc w:val="left"/>
      </w:pPr>
      <w:r>
        <w:t xml:space="preserve"/>
      </w:r>
    </w:p>
    <w:p>
      <w:pPr>
        <w:pStyle w:val="Heading3"/>
      </w:pPr>
      <w:r>
        <w:rPr>
          <w:rFonts w:ascii="Arial" w:cs="Arial" w:eastAsia="Arial" w:hAnsi="Arial"/>
        </w:rPr>
        <w:t xml:space="preserve">3.2.3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  — each row includes all 6 fields (reqId, summary, description, issueType, requirementType, priority)</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w:t>
      </w:r>
    </w:p>
    <w:p>
      <w:pPr>
        <w:spacing w:after="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p>
      <w:pPr>
        <w:spacing w:after="160" w:before="0"/>
        <w:jc w:val="left"/>
      </w:pPr>
      <w:r>
        <w:rPr>
          <w:rFonts w:ascii="Arial" w:cs="Arial" w:eastAsia="Arial" w:hAnsi="Arial"/>
          <w:b/>
          <w:bCs/>
          <w:color w:val="333333"/>
        </w:rPr>
        <w:t xml:space="preserve">Loading UX:</w:t>
      </w:r>
      <w:r>
        <w:rPr>
          <w:rFonts w:ascii="Arial" w:cs="Arial" w:eastAsia="Arial" w:hAnsi="Arial"/>
          <w:color w:val="333333"/>
        </w:rPr>
        <w:t xml:space="preserve">  Two-step inline progress bar inside Section 2 box:  Step 1 "Parsing document..."  →  Step 2 "Extracting requirements..."  Both are pure CSS animations — zero JavaScript overhead vs. a spinner.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 Prompt Complexity Increased:  </w:t>
            </w:r>
            <w:r>
              <w:rPr>
                <w:rFonts w:ascii="Arial" w:cs="Arial" w:eastAsia="Arial" w:hAnsi="Arial"/>
                <w:color w:val="333333"/>
              </w:rPr>
              <w:t xml:space="preserve">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pPr>
        <w:spacing w:after="160" w:before="0"/>
        <w:jc w:val="left"/>
      </w:pPr>
      <w:r>
        <w:t xml:space="preserve"/>
      </w:r>
    </w:p>
    <w:p>
      <w:pPr>
        <w:pStyle w:val="Heading2"/>
      </w:pPr>
      <w:r>
        <w:rPr>
          <w:rFonts w:ascii="Arial" w:cs="Arial" w:eastAsia="Arial" w:hAnsi="Arial"/>
        </w:rPr>
        <w:t xml:space="preserve">3.3  Section 3: "Pull from Jira" — Display Change Only</w:t>
      </w:r>
    </w:p>
    <w:p>
      <w:pPr>
        <w:spacing w:after="160" w:before="0"/>
        <w:jc w:val="left"/>
      </w:pPr>
      <w:r>
        <w:rPr>
          <w:rFonts w:ascii="Arial" w:cs="Arial" w:eastAsia="Arial" w:hAnsi="Arial"/>
          <w:color w:val="333333"/>
        </w:rPr>
        <w:t xml:space="preserve">The label, button text, and Jira fetch logic are </w:t>
      </w:r>
      <w:r>
        <w:rPr>
          <w:rFonts w:ascii="Arial" w:cs="Arial" w:eastAsia="Arial" w:hAnsi="Arial"/>
          <w:b/>
          <w:bCs/>
          <w:color w:val="333333"/>
        </w:rPr>
        <w:t xml:space="preserve">entirely unchanged</w:t>
      </w:r>
      <w:r>
        <w:rPr>
          <w:rFonts w:ascii="Arial" w:cs="Arial" w:eastAsia="Arial" w:hAnsi="Arial"/>
          <w:color w:val="333333"/>
        </w:rPr>
        <w:t xml:space="preserve">. The </w:t>
      </w:r>
      <w:r>
        <w:rPr>
          <w:rFonts w:ascii="Arial" w:cs="Arial" w:eastAsia="Arial" w:hAnsi="Arial"/>
          <w:b/>
          <w:bCs/>
          <w:color w:val="333333"/>
        </w:rPr>
        <w:t xml:space="preserve">only</w:t>
      </w:r>
      <w:r>
        <w:rPr>
          <w:rFonts w:ascii="Arial" w:cs="Arial" w:eastAsia="Arial" w:hAnsi="Arial"/>
          <w:color w:val="333333"/>
        </w:rPr>
        <w:t xml:space="preserve"> change is the output display: the flat </w:t>
      </w:r>
      <w:r>
        <w:rPr>
          <w:rFonts w:ascii="Courier New" w:cs="Courier New" w:eastAsia="Courier New" w:hAnsi="Courier New"/>
          <w:color w:val="1A6B6B"/>
          <w:sz w:val="18"/>
          <w:szCs w:val="18"/>
        </w:rPr>
        <w:t xml:space="preserve">&lt;ul&gt;</w:t>
      </w:r>
      <w:r>
        <w:rPr>
          <w:rFonts w:ascii="Arial" w:cs="Arial" w:eastAsia="Arial" w:hAnsi="Arial"/>
          <w:color w:val="333333"/>
        </w:rPr>
        <w:t xml:space="preserve"> list is replaced by a </w:t>
      </w:r>
      <w:r>
        <w:rPr>
          <w:rFonts w:ascii="Arial" w:cs="Arial" w:eastAsia="Arial" w:hAnsi="Arial"/>
          <w:b/>
          <w:bCs/>
          <w:color w:val="333333"/>
        </w:rPr>
        <w:t xml:space="preserve">RequirementTable</w:t>
      </w:r>
      <w:r>
        <w:rPr>
          <w:rFonts w:ascii="Arial" w:cs="Arial" w:eastAsia="Arial" w:hAnsi="Arial"/>
          <w:color w:val="333333"/>
        </w:rPr>
        <w:t xml:space="preserve"> instance backed by an independent </w:t>
      </w:r>
      <w:r>
        <w:rPr>
          <w:rFonts w:ascii="Courier New" w:cs="Courier New" w:eastAsia="Courier New" w:hAnsi="Courier New"/>
          <w:color w:val="1A6B6B"/>
          <w:sz w:val="18"/>
          <w:szCs w:val="18"/>
        </w:rPr>
        <w:t xml:space="preserve">jiraRequirements[]</w:t>
      </w:r>
      <w:r>
        <w:rPr>
          <w:rFonts w:ascii="Arial" w:cs="Arial" w:eastAsia="Arial" w:hAnsi="Arial"/>
          <w:color w:val="333333"/>
        </w:rPr>
        <w:t xml:space="preserve"> state. The two tables (upload and Jira) are completely separate — they never merge.</w:t>
      </w:r>
    </w:p>
    <w:p>
      <w:pPr>
        <w:pStyle w:val="Heading3"/>
      </w:pPr>
      <w:r>
        <w:rPr>
          <w:rFonts w:ascii="Arial" w:cs="Arial" w:eastAsia="Arial" w:hAnsi="Arial"/>
        </w:rPr>
        <w:t xml:space="preserve">3.3.1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TypeScript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 Field</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Mapping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 No auto-generation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from Jira. Extend /api/jira/pull to include issuetype.name. Pass through as-is (Jira values match our enum).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'Functional'|'Non-Functional'|'Business Rule'|'Validation'|'Security'|'Integration'|'UI/UX'|'Data'|'Reporting'|'Compliance'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No LLM pass. User overrides in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'Critical'|'High'|'Medium'|'Low'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to include priority.name. Map Jira "Highest"→"Critical". Fallback: "Medium".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'upload'|'jira'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 Not user-editable.</w:t>
            </w:r>
          </w:p>
        </w:tc>
      </w:tr>
    </w:tbl>
    <w:p>
      <w:pPr>
        <w:spacing w:before="160"/>
        <w:jc w:val="left"/>
      </w:pPr>
      <w:r>
        <w:t xml:space="preserve"/>
      </w:r>
    </w:p>
    <w:p>
      <w:pPr>
        <w:pStyle w:val="Heading3"/>
      </w:pPr>
      <w:r>
        <w:rPr>
          <w:rFonts w:ascii="Arial" w:cs="Arial" w:eastAsia="Arial" w:hAnsi="Arial"/>
        </w:rPr>
        <w:t xml:space="preserve">3.3.2  What Does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label "Pull from Jira"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Button text "Pull Jira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mode selector (single / multiple / epic / multiStory)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All 4 modes remain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Search stories input and checkbox picker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/api/jira/pull backend route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 (extended)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only to return issueType and priority fields for table display</w:t>
            </w:r>
          </w:p>
        </w:tc>
      </w:tr>
    </w:tbl>
    <w:p>
      <w:pPr>
        <w:spacing w:after="160" w:before="0"/>
        <w:jc w:val="left"/>
      </w:pPr>
      <w:r>
        <w:t xml:space="preserve"/>
      </w:r>
    </w:p>
    <w:p>
      <w:pPr>
        <w:pStyle w:val="Heading1"/>
      </w:pPr>
      <w:r>
        <w:rPr>
          <w:rFonts w:ascii="Arial" w:cs="Arial" w:eastAsia="Arial" w:hAnsi="Arial"/>
        </w:rPr>
        <w:t xml:space="preserve">4.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4.1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buildRequirementsPayload(uploadedReqs, jiraReqs, instructions):  </w:t>
            </w:r>
            <w:r>
              <w:rPr>
                <w:rFonts w:ascii="Arial" w:cs="Arial" w:eastAsia="Arial" w:hAnsi="Arial"/>
                <w:color w:val="333333"/>
              </w:rPr>
              <w:t xml:space="preserve">The serializer accepts two independent arrays (uploadedRequirements[] and jiraRequirements[]) plus the optional instructions string. Upload rows are serialized first, Jira rows second, separated by a section label. All 6 schema fields appear in each block so downstream LLM prompts have full context.
Example output:
Instructions: Focus on security edge cases.
=== Uploaded Requirements ===
REQ-001 [Story] [Security] [High]: User Authentication with SSO
Description: The system shall allow users to authenticate via SSO...
REQ-002 [Epic] [Non-Functional] [Medium]: Platform Performance SLA
Description: All API responses shall complete within 500ms under normal load...
=== Jira Requirements ===
PROJ-123 [Story] [Functional] [High]: Login page must support SSO
Description: As a user I want to log in via company SSO provider...</w:t>
            </w:r>
          </w:p>
        </w:tc>
      </w:tr>
    </w:tbl>
    <w:p>
      <w:pPr>
        <w:spacing w:before="160"/>
        <w:jc w:val="left"/>
      </w:pPr>
      <w:r>
        <w:t xml:space="preserve"/>
      </w:r>
    </w:p>
    <w:p>
      <w:pPr>
        <w:pStyle w:val="Heading2"/>
      </w:pPr>
      <w:r>
        <w:rPr>
          <w:rFonts w:ascii="Arial" w:cs="Arial" w:eastAsia="Arial" w:hAnsi="Arial"/>
        </w:rPr>
        <w:t xml:space="preserve">4.2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5. Full Impact Assessment</w:t>
      </w:r>
    </w:p>
    <w:p>
      <w:pPr>
        <w:pStyle w:val="Heading2"/>
      </w:pPr>
      <w:r>
        <w:rPr>
          <w:rFonts w:ascii="Arial" w:cs="Arial" w:eastAsia="Arial" w:hAnsi="Arial"/>
        </w:rPr>
        <w:t xml:space="preserve">5.1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Input: rawText + settings. Output: ExtractedRequirement[] with all 6 fields including issueType.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issueType (issuetype.name) AND priority (priority.name). Jira priority map: Highest→Critical, High→High, Medium→Medium, Low→Low, Lowest→Low. Map as explicit constant in route.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uploadedRequirements + jiraRequirements separately (Phase 2 migration). Two arrays now, not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Must classify 3 inferred fields: Issue Type (Epic/Story — scope-based), Requirement Type (10-value taxonomy), Priority (Critical/High/Medium/Low). Test against SRS, BRD, and user story formats before wiring to 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(6 fields + source). requirementType union: 10 values ("Constraint" removed). JiraIssueSummary extended with issueType and priority. Two separate state arrays.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rewritten — triggers extract-requirements endpoint, sets uploadedRequirements[]. pullFromJira: rewritten — maps to jiraRequirements[]. generateAll: serializer takes both arrays + instructions. Two new refs: uploadedRequirementsRef + jiraRequirementsRef.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new state arrays (uploadedRequirements, jiraRequirements); rename requirementText → instructionText; two new refs wired to 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component. Inline editing from day one: always-visible &lt;select&gt; for Issue Type/Req Type/Priority; click-to-edit &lt;input&gt;/&lt;textarea&gt; for Summary/Description. ? indicator for low-confidence Issue Type. "default" marker for Jira requirementType defaults. Sticky Req ID column. Horizontal scroll below 768px. Row delete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independent RequirementTable instances (upload + Jira). Each section box expands to fit its own table. Inline progress bar (2 steps) in Section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buildRequirementsPayload(uploadedReqs, jiraReqs, instructions) — two arrays, section-labelled output. Serializes all 6 fields per row: [IssueType] [ReqType]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+ 6-column assertions for both table instances. Inline edit interactions (dropdown change, click-to-edit blur).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uploadedRequirements and jiraRequirements as separate JSON columns. Any existing records with requirementType="Constraint" require data migration.</w:t>
            </w:r>
          </w:p>
        </w:tc>
      </w:tr>
    </w:tbl>
    <w:p>
      <w:pPr>
        <w:spacing w:before="160"/>
        <w:jc w:val="left"/>
      </w:pPr>
      <w:r>
        <w:t xml:space="preserve"/>
      </w:r>
    </w:p>
    <w:p>
      <w:pPr>
        <w:pStyle w:val="Heading2"/>
      </w:pPr>
      <w:r>
        <w:rPr>
          <w:rFonts w:ascii="Arial" w:cs="Arial" w:eastAsia="Arial" w:hAnsi="Arial"/>
        </w:rPr>
        <w:t xml:space="preserve">5.2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(Q3): Inline two-step progress bar inside Section 2 — "Parsing document..." then "Extracting requirements...". Pure CSS animation — zero JS overhead vs. a spinner.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(Q4): Inline error message + Retry button inside Section 2. Retry re-runs full Steps B and C. No fallback to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inference from uploaded documents is ambiguous — documents do not natively label requirements as Epic vs 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(Q6): Default to "Story" with a visible ? indicator on the cell (--text-tertiary token). Indicator clears on first dropdown selection. Prompt defines: Epic = multi-feature scope; Story = atomic user-facing requirement.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taxonomy 10 values — LLM may misclassify ambiguous requirements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Prompt must include concrete examples for all 10 types. Test against SRS, BRD, user story docs. User can correct via always-visible dropdown (Q5 resolved).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"Constraint" removed from requirementType taxonomy — existing stored data using this value becomes invalid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migration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One-time migration: map "Constraint" → "Non-Functional" or "Compliance". Run before deploying to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both file upload and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uploadedRequirements.length &gt; 0 OR jiraRequirements.length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mean generateAll serializer must handle two arrays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Architecture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(Q1): buildRequirementsPayload(uploadedReqs, jiraReqs, instructions) — upload rows first under "=== Uploaded Requirements ===" header, Jira rows second under "=== Jira Requirements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6-column table is wide — may overflow on narrow viewports (375px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Responsive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supports horizontal scroll below 768px. Req ID column is sticky. Description column is 2-line clamped.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editing of text fields (Summary, Description) in a table creates complex focus/state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complexity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(Q2/Q5): Click-to-edit pattern for text fields. Cell renders as &lt;span&gt;; click transforms to &lt;input&gt;/&lt;textarea&gt;; blur/Enter saves; Escape cancels. Only one cell is in edit state at a time — enforced by shared editingCell state in the component.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"Highest" priority has no direct match in our 4-value 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mapping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(Q7): Explicit constant map in src/routes/jira.ts: Highest→Critical, High→High, Medium→Medium, Low→Low, Lowest→Low.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two requirement arrays not stored in DB separately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4.2 — Prisma migration stores uploadedRequirements and jiraRequirements as separate JSON columns for faithful restore.</w:t>
            </w:r>
          </w:p>
        </w:tc>
      </w:tr>
    </w:tbl>
    <w:p>
      <w:pPr>
        <w:spacing w:after="160" w:before="0"/>
        <w:jc w:val="left"/>
      </w:pPr>
      <w:r>
        <w:t xml:space="preserve"/>
      </w:r>
    </w:p>
    <w:p>
      <w:pPr>
        <w:pStyle w:val="Heading1"/>
      </w:pPr>
      <w:r>
        <w:rPr>
          <w:rFonts w:ascii="Arial" w:cs="Arial" w:eastAsia="Arial" w:hAnsi="Arial"/>
        </w:rPr>
        <w:t xml:space="preserve">6. Resolved Decisions</w:t>
      </w:r>
    </w:p>
    <w:p>
      <w:pPr>
        <w:spacing w:after="160" w:before="0"/>
        <w:jc w:val="left"/>
      </w:pPr>
      <w:r>
        <w:rPr>
          <w:rFonts w:ascii="Arial" w:cs="Arial" w:eastAsia="Arial" w:hAnsi="Arial"/>
          <w:b/>
          <w:bCs/>
          <w:color w:val="27AE60"/>
        </w:rPr>
        <w:t xml:space="preserve">All 7 questions are resolved and locked. No open items remain. Implementation may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w:t>
            </w:r>
          </w:p>
        </w:tc>
        <w:tc>
          <w:tcPr>
            <w:tcW w:type="dxa" w:w="3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Implementation Note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tables or one merged table for upload + Jira?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 one per section box. Separate states: uploadedRequirements[] and jiraRequirements[].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buildRequirementsPayload() accepts both arrays. Upload rows serialized first, Jira rows second with section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 from day 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dropdowns always-visible for Issue Type / Req Type / Priority. Click-to-edit for Summary / Description. Req ID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cell renders &lt;span&gt;; click → &lt;input&gt; or &lt;textarea&gt;; blur/Enter saves; Escape cancels. One cell in edit state at a time.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Loading state during LLM extraction?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two-step progress bar inside Section 2 box.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"Parsing document..." → "Extracting requirements...". Pure CSS animation — identical resource cost to a spinner, significantly more informative for 10–30s operations.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failure behavior?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inside Section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Retry re-runs full Steps B + C (parse and extract). No fallback to textarea. Error uses --danger color token.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Dropdowns editable from day 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always-visible &lt;select&gt; for Issue Type, Requirement Type, Priority.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dropdown uses optgroup grouping (Functional / Non-Functional / Architecture / Experience / Governance). See Section 8 for group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default when LLM is uncertain?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to "Story" with a visible ? low-confidence indicator on the cell.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indicator uses --text-tertiary token. Cleared automatically on first dropdown selection. Never blocks generation.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priority mapping — stick with 4 values?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Critical / High / Medium / Low only.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Explicit map constant in src/routes/jira.ts: Highest→Critical, High→High, Medium→Medium, Low→Low, Lowest→Low.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 field — keep as Section 1 or move?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Removed as Section 1. Replaced by a collapsible "Generation Context" panel in the tab footer, directly above ⚡ Generate All Artifacts.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Proximity principle: a generation modifier belongs adjacent to the generation action. See Annex A for full behavioral spec.</w:t>
            </w:r>
          </w:p>
        </w:tc>
      </w:tr>
    </w:tbl>
    <w:p>
      <w:pPr>
        <w:spacing w:after="160" w:before="0"/>
        <w:jc w:val="left"/>
      </w:pPr>
      <w:r>
        <w:t xml:space="preserve"/>
      </w:r>
    </w:p>
    <w:p>
      <w:pPr>
        <w:pStyle w:val="Heading1"/>
      </w:pPr>
      <w:r>
        <w:rPr>
          <w:rFonts w:ascii="Arial" w:cs="Arial" w:eastAsia="Arial" w:hAnsi="Arial"/>
        </w:rPr>
        <w:t xml:space="preserve">7.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(plus 1 optional DB task). Each task is independently reviewable and releasable. Tasks 1–5 must be completed in order. Task 6 (DB migration) is decoupled and can run in parallel with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(ExtractedRequirement with 6 fields; requirementType 10-value union; JiraIssueSummary extended), api/client.ts, utils.ts (buildRequirementsPayload updated)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extraction prompt + Jira route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(/extract-requirements), src/prompts/requirement-extraction.txt (3-field inference), src/routes/jira.ts (issueType + priority + Highest→Critical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8. Design &amp; UX Principles</w:t>
      </w:r>
    </w:p>
    <w:p>
      <w:pPr>
        <w:pStyle w:val="Heading2"/>
      </w:pPr>
      <w:r>
        <w:rPr>
          <w:rFonts w:ascii="Arial" w:cs="Arial" w:eastAsia="Arial" w:hAnsi="Arial"/>
        </w:rPr>
        <w:t xml:space="preserve">8.1  RequirementTable Component Rules</w:t>
      </w:r>
    </w:p>
    <w:p>
      <w:pPr>
        <w:pStyle w:val="ListParagraph"/>
        <w:numPr>
          <w:ilvl w:val="0"/>
          <w:numId w:val="2"/>
        </w:numPr>
        <w:spacing w:after="40" w:before="40"/>
      </w:pPr>
      <w:r>
        <w:rPr>
          <w:rFonts w:ascii="Arial" w:cs="Arial" w:eastAsia="Arial" w:hAnsi="Arial"/>
          <w:color w:val="333333"/>
        </w:rPr>
        <w:t xml:space="preserve">Each table instance is independent — upload table driven by uploadedRequirements[], Jira table driven by jiraRequirements[]. They share the same component but never share state.</w:t>
      </w:r>
    </w:p>
    <w:p>
      <w:pPr>
        <w:pStyle w:val="ListParagraph"/>
        <w:numPr>
          <w:ilvl w:val="0"/>
          <w:numId w:val="2"/>
        </w:numPr>
        <w:spacing w:after="40" w:before="40"/>
      </w:pPr>
      <w:r>
        <w:rPr>
          <w:rFonts w:ascii="Arial" w:cs="Arial" w:eastAsia="Arial" w:hAnsi="Arial"/>
          <w:color w:val="333333"/>
        </w:rPr>
        <w:t xml:space="preserve">Req ID column: always &lt;span&gt;. Locked — never editable. This is the row identifier.</w:t>
      </w:r>
    </w:p>
    <w:p>
      <w:pPr>
        <w:pStyle w:val="ListParagraph"/>
        <w:numPr>
          <w:ilvl w:val="0"/>
          <w:numId w:val="2"/>
        </w:numPr>
        <w:spacing w:after="40" w:before="40"/>
      </w:pPr>
      <w:r>
        <w:rPr>
          <w:rFonts w:ascii="Arial" w:cs="Arial" w:eastAsia="Arial" w:hAnsi="Arial"/>
          <w:color w:val="333333"/>
        </w:rPr>
        <w:t xml:space="preserve">Summary column: click-to-edit. Renders as 1-line truncated &lt;span&gt; (sticky). Click → &lt;input type="text"&gt;. Blur or Enter saves. Escape cancels and reverts. Only one cell may be in edit mode at a time — enforced by a shared editingCell: { rowId, col } | null state inside the component.</w:t>
      </w:r>
    </w:p>
    <w:p>
      <w:pPr>
        <w:pStyle w:val="ListParagraph"/>
        <w:numPr>
          <w:ilvl w:val="0"/>
          <w:numId w:val="2"/>
        </w:numPr>
        <w:spacing w:after="40" w:before="40"/>
      </w:pPr>
      <w:r>
        <w:rPr>
          <w:rFonts w:ascii="Arial" w:cs="Arial" w:eastAsia="Arial" w:hAnsi="Arial"/>
          <w:color w:val="333333"/>
        </w:rPr>
        <w:t xml:space="preserve">Description column: 1-line truncated preview only in the table cell, with a fade-out indicator at the right edge. Clicking anywhere on the row opens the Row Detail Panel (see below) — NOT an inline textarea. This is a deliberate layout decision to prevent the widest column from dominating the table on constrained viewports.</w:t>
      </w:r>
    </w:p>
    <w:p>
      <w:pPr>
        <w:pStyle w:val="ListParagraph"/>
        <w:numPr>
          <w:ilvl w:val="0"/>
          <w:numId w:val="2"/>
        </w:numPr>
        <w:spacing w:after="40" w:before="40"/>
      </w:pPr>
      <w:r>
        <w:rPr>
          <w:rFonts w:ascii="Arial" w:cs="Arial" w:eastAsia="Arial" w:hAnsi="Arial"/>
          <w:color w:val="333333"/>
        </w:rPr>
        <w:t xml:space="preserve">Row Detail Panel: a slide-up panel anchored to the bottom of the section box (~200px tall). Opens on row click. Shows: Req ID (read-only label), full Description text in a click-to-edit &lt;textarea&gt; (auto-height, blur/Enter saves, Escape cancels), and a Close button. Dismissed by clicking outside, pressing Escape, or clicking Close. Only one panel open at a time — opening a new row closes the previous.</w:t>
      </w:r>
    </w:p>
    <w:p>
      <w:pPr>
        <w:pStyle w:val="ListParagraph"/>
        <w:numPr>
          <w:ilvl w:val="0"/>
          <w:numId w:val="2"/>
        </w:numPr>
        <w:spacing w:after="40" w:before="40"/>
      </w:pPr>
      <w:r>
        <w:rPr>
          <w:rFonts w:ascii="Arial" w:cs="Arial" w:eastAsia="Arial" w:hAnsi="Arial"/>
          <w:color w:val="333333"/>
        </w:rPr>
        <w:t xml:space="preserve">Issue Type column: always-visible &lt;select&gt; with two options: Epic, Story. Editable immediately. Low-confidence rows (LLM uncertain) show a ? badge beside the dropdown using --text-tertiary. Badge clears on first selection.</w:t>
      </w:r>
    </w:p>
    <w:p>
      <w:pPr>
        <w:pStyle w:val="ListParagraph"/>
        <w:numPr>
          <w:ilvl w:val="0"/>
          <w:numId w:val="2"/>
        </w:numPr>
        <w:spacing w:after="40" w:before="40"/>
      </w:pPr>
      <w:r>
        <w:rPr>
          <w:rFonts w:ascii="Arial" w:cs="Arial" w:eastAsia="Arial" w:hAnsi="Arial"/>
          <w:color w:val="333333"/>
        </w:rPr>
        <w:t xml:space="preserve">Requirement Type column: always-visible &lt;select&gt; with optgroup grouping — Functional group (Functional, Business Rule, Validation), Non-Functional group (Non-Functional, Security), Architecture group (Integration, Data), Experience group (UI/UX, Reporting), Governance group (Compliance). Jira-imported rows that default to "Functional" show an italic "(default)" label using --text-tertiary until the user changes the value.</w:t>
      </w:r>
    </w:p>
    <w:p>
      <w:pPr>
        <w:pStyle w:val="ListParagraph"/>
        <w:numPr>
          <w:ilvl w:val="0"/>
          <w:numId w:val="2"/>
        </w:numPr>
        <w:spacing w:after="40" w:before="40"/>
      </w:pPr>
      <w:r>
        <w:rPr>
          <w:rFonts w:ascii="Arial" w:cs="Arial" w:eastAsia="Arial" w:hAnsi="Arial"/>
          <w:color w:val="333333"/>
        </w:rPr>
        <w:t xml:space="preserve">Priority column: always-visible &lt;select&gt; with four options: Critical, High, Medium, Low. Editable immediately.</w:t>
      </w:r>
    </w:p>
    <w:p>
      <w:pPr>
        <w:pStyle w:val="ListParagraph"/>
        <w:numPr>
          <w:ilvl w:val="0"/>
          <w:numId w:val="2"/>
        </w:numPr>
        <w:spacing w:after="40" w:before="40"/>
      </w:pPr>
      <w:r>
        <w:rPr>
          <w:rFonts w:ascii="Arial" w:cs="Arial" w:eastAsia="Arial" w:hAnsi="Arial"/>
          <w:color w:val="333333"/>
        </w:rPr>
        <w:t xml:space="preserve">Source badge: row-level chip, not a column. Uses --surface-2 background and --text-secondary text. Read-only. Never user-editable.</w:t>
      </w:r>
    </w:p>
    <w:p>
      <w:pPr>
        <w:pStyle w:val="ListParagraph"/>
        <w:numPr>
          <w:ilvl w:val="0"/>
          <w:numId w:val="2"/>
        </w:numPr>
        <w:spacing w:after="40" w:before="40"/>
      </w:pPr>
      <w:r>
        <w:rPr>
          <w:rFonts w:ascii="Arial" w:cs="Arial" w:eastAsia="Arial" w:hAnsi="Arial"/>
          <w:color w:val="333333"/>
        </w:rPr>
        <w:t xml:space="preserve">Column widths: Req ID fixed-narrow (sticky), Summary medium (sticky), Description medium (truncated preview — full content in Row Detail Panel), Issue Type fixed-narrow, Requirement Type medium, Priority fixed-narrow. Source badge at row start. Delete button at row end.</w:t>
      </w:r>
    </w:p>
    <w:p>
      <w:pPr>
        <w:pStyle w:val="ListParagraph"/>
        <w:numPr>
          <w:ilvl w:val="0"/>
          <w:numId w:val="2"/>
        </w:numPr>
        <w:spacing w:after="40" w:before="40"/>
      </w:pPr>
      <w:r>
        <w:rPr>
          <w:rFonts w:ascii="Arial" w:cs="Arial" w:eastAsia="Arial" w:hAnsi="Arial"/>
          <w:color w:val="333333"/>
        </w:rPr>
        <w:t xml:space="preserve">Sticky columns: Req ID and Summary both use position: sticky with left: 0 and left: &lt;req-id-width&gt; respectively. z-index must be elevated above the scroll layer. These two columns are always visible regardless of horizontal scroll position.</w:t>
      </w:r>
    </w:p>
    <w:p>
      <w:pPr>
        <w:pStyle w:val="ListParagraph"/>
        <w:numPr>
          <w:ilvl w:val="0"/>
          <w:numId w:val="2"/>
        </w:numPr>
        <w:spacing w:after="40" w:before="40"/>
      </w:pPr>
      <w:r>
        <w:rPr>
          <w:rFonts w:ascii="Arial" w:cs="Arial" w:eastAsia="Arial" w:hAnsi="Arial"/>
          <w:color w:val="333333"/>
        </w:rPr>
        <w:t xml:space="preserve">Section box height is auto — expands to fit all rows. No fixed height, no internal scroll on the section box itself.</w:t>
      </w:r>
    </w:p>
    <w:p>
      <w:pPr>
        <w:pStyle w:val="ListParagraph"/>
        <w:numPr>
          <w:ilvl w:val="0"/>
          <w:numId w:val="2"/>
        </w:numPr>
        <w:spacing w:after="40" w:before="40"/>
      </w:pPr>
      <w:r>
        <w:rPr>
          <w:rFonts w:ascii="Arial" w:cs="Arial" w:eastAsia="Arial" w:hAnsi="Arial"/>
          <w:color w:val="333333"/>
        </w:rPr>
        <w:t xml:space="preserve">Below 768px: table enables horizontal scroll. Req ID + Summary remain sticky. All other columns scroll off to the right. Row Detail Panel remains accessible via row click at any viewport width.</w:t>
      </w:r>
    </w:p>
    <w:p>
      <w:pPr>
        <w:pStyle w:val="ListParagraph"/>
        <w:numPr>
          <w:ilvl w:val="0"/>
          <w:numId w:val="2"/>
        </w:numPr>
        <w:spacing w:after="40" w:before="40"/>
      </w:pPr>
      <w:r>
        <w:rPr>
          <w:rFonts w:ascii="Arial" w:cs="Arial" w:eastAsia="Arial" w:hAnsi="Arial"/>
          <w:color w:val="333333"/>
        </w:rPr>
        <w:t xml:space="preserve">Below 540px: table falls back to card layout — one card per requirement, all fields stacked vertically. Row Detail Panel continues to show full Description on card click.</w:t>
      </w:r>
    </w:p>
    <w:p>
      <w:pPr>
        <w:pStyle w:val="ListParagraph"/>
        <w:numPr>
          <w:ilvl w:val="0"/>
          <w:numId w:val="2"/>
        </w:numPr>
        <w:spacing w:after="40" w:before="40"/>
      </w:pPr>
      <w:r>
        <w:rPr>
          <w:rFonts w:ascii="Arial" w:cs="Arial" w:eastAsia="Arial" w:hAnsi="Arial"/>
          <w:color w:val="333333"/>
        </w:rPr>
        <w:t xml:space="preserve">Row delete button (X) present on every row from day one. Clicking removes the row from the array state. No confirmation required for single row deletion — the action is easily reversed by re-uploading or re-pulling.</w:t>
      </w:r>
    </w:p>
    <w:p>
      <w:pPr>
        <w:pStyle w:val="ListParagraph"/>
        <w:numPr>
          <w:ilvl w:val="0"/>
          <w:numId w:val="2"/>
        </w:numPr>
        <w:spacing w:after="40" w:before="40"/>
      </w:pPr>
      <w:r>
        <w:rPr>
          <w:rFonts w:ascii="Arial" w:cs="Arial" w:eastAsia="Arial" w:hAnsi="Arial"/>
          <w:color w:val="333333"/>
        </w:rPr>
        <w:t xml:space="preserve">Empty state: when the array is empty, render the existing EmptyState component inside the section box.</w:t>
      </w:r>
    </w:p>
    <w:p>
      <w:pPr>
        <w:spacing w:before="80"/>
        <w:jc w:val="left"/>
      </w:pPr>
      <w:r>
        <w:t xml:space="preserve"/>
      </w:r>
    </w:p>
    <w:p>
      <w:pPr>
        <w:pStyle w:val="Heading2"/>
      </w:pPr>
      <w:r>
        <w:rPr>
          <w:rFonts w:ascii="Arial" w:cs="Arial" w:eastAsia="Arial" w:hAnsi="Arial"/>
        </w:rPr>
        <w:t xml:space="preserve">8.2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1"/>
      </w:pPr>
      <w:r>
        <w:rPr>
          <w:rFonts w:ascii="Arial" w:cs="Arial" w:eastAsia="Arial" w:hAnsi="Arial"/>
        </w:rPr>
        <w:t xml:space="preserve">9. Acceptance Criteria</w:t>
      </w:r>
    </w:p>
    <w:p>
      <w:pPr>
        <w:pStyle w:val="Heading2"/>
      </w:pPr>
      <w:r>
        <w:rPr>
          <w:rFonts w:ascii="Arial" w:cs="Arial" w:eastAsia="Arial" w:hAnsi="Arial"/>
        </w:rPr>
        <w:t xml:space="preserve">9.1  Generation Context Panel (Footer)</w:t>
      </w:r>
    </w:p>
    <w:p>
      <w:pPr>
        <w:pStyle w:val="ListParagraph"/>
        <w:numPr>
          <w:ilvl w:val="0"/>
          <w:numId w:val="2"/>
        </w:numPr>
        <w:spacing w:after="40" w:before="40"/>
      </w:pPr>
      <w:r>
        <w:rPr>
          <w:rFonts w:ascii="Arial" w:cs="Arial" w:eastAsia="Arial" w:hAnsi="Arial"/>
          <w:color w:val="333333"/>
        </w:rPr>
        <w:t xml:space="preserve">Section 1 box is removed. The tab opens directly with Section 2 (Upload &amp; Extract Requirements) as the first visible element.</w:t>
      </w:r>
    </w:p>
    <w:p>
      <w:pPr>
        <w:pStyle w:val="ListParagraph"/>
        <w:numPr>
          <w:ilvl w:val="0"/>
          <w:numId w:val="2"/>
        </w:numPr>
        <w:spacing w:after="40" w:before="40"/>
      </w:pPr>
      <w:r>
        <w:rPr>
          <w:rFonts w:ascii="Arial" w:cs="Arial" w:eastAsia="Arial" w:hAnsi="Arial"/>
          <w:color w:val="333333"/>
        </w:rPr>
        <w:t xml:space="preserve">A collapsible "Generation Context" toggle appears in the tab footer, directly above the requirements-reviewed checkbox and ⚡ Generate All Artifacts button.</w:t>
      </w:r>
    </w:p>
    <w:p>
      <w:pPr>
        <w:pStyle w:val="ListParagraph"/>
        <w:numPr>
          <w:ilvl w:val="0"/>
          <w:numId w:val="2"/>
        </w:numPr>
        <w:spacing w:after="40" w:before="40"/>
      </w:pPr>
      <w:r>
        <w:rPr>
          <w:rFonts w:ascii="Arial" w:cs="Arial" w:eastAsia="Arial" w:hAnsi="Arial"/>
          <w:color w:val="333333"/>
        </w:rPr>
        <w:t xml:space="preserve">Panel is collapsed by default. Toggle label: "▸ Add generation context". Chevron rotates on expand.</w:t>
      </w:r>
    </w:p>
    <w:p>
      <w:pPr>
        <w:pStyle w:val="ListParagraph"/>
        <w:numPr>
          <w:ilvl w:val="0"/>
          <w:numId w:val="2"/>
        </w:numPr>
        <w:spacing w:after="40" w:before="40"/>
      </w:pPr>
      <w:r>
        <w:rPr>
          <w:rFonts w:ascii="Arial" w:cs="Arial" w:eastAsia="Arial" w:hAnsi="Arial"/>
          <w:color w:val="333333"/>
        </w:rPr>
        <w:t xml:space="preserve">When expanded: a single-line auto-grow textarea (max 4 lines) is revealed. Placeholder: "e.g. Focus on security edge cases, use BDD format, prioritise mobile flows".</w:t>
      </w:r>
    </w:p>
    <w:p>
      <w:pPr>
        <w:pStyle w:val="ListParagraph"/>
        <w:numPr>
          <w:ilvl w:val="0"/>
          <w:numId w:val="2"/>
        </w:numPr>
        <w:spacing w:after="40" w:before="40"/>
      </w:pPr>
      <w:r>
        <w:rPr>
          <w:rFonts w:ascii="Arial" w:cs="Arial" w:eastAsia="Arial" w:hAnsi="Arial"/>
          <w:color w:val="333333"/>
        </w:rPr>
        <w:t xml:space="preserve">When the field contains text: toggle label changes to "▾ Generation context added ●" with the dot rendered in --accent color.</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generation context if extractedRequirements is populated.</w:t>
      </w:r>
    </w:p>
    <w:p>
      <w:pPr>
        <w:pStyle w:val="ListParagraph"/>
        <w:numPr>
          <w:ilvl w:val="0"/>
          <w:numId w:val="2"/>
        </w:numPr>
        <w:spacing w:after="40" w:before="40"/>
      </w:pPr>
      <w:r>
        <w:rPr>
          <w:rFonts w:ascii="Arial" w:cs="Arial" w:eastAsia="Arial" w:hAnsi="Arial"/>
          <w:color w:val="333333"/>
        </w:rPr>
        <w:t xml:space="preserve">instructionText is included in buildRequirementsPayload() output when non-empty. Serialized as "Instructions: &lt;text&gt;" at the top of the payload string.</w:t>
      </w:r>
    </w:p>
    <w:p>
      <w:pPr>
        <w:pStyle w:val="ListParagraph"/>
        <w:numPr>
          <w:ilvl w:val="0"/>
          <w:numId w:val="2"/>
        </w:numPr>
        <w:spacing w:after="40" w:before="40"/>
      </w:pPr>
      <w:r>
        <w:rPr>
          <w:rFonts w:ascii="Arial" w:cs="Arial" w:eastAsia="Arial" w:hAnsi="Arial"/>
          <w:color w:val="333333"/>
        </w:rPr>
        <w:t xml:space="preserve">Clear All resets instructionText to empty and collapses the panel.</w:t>
      </w:r>
    </w:p>
    <w:p>
      <w:pPr>
        <w:spacing w:before="80"/>
        <w:jc w:val="left"/>
      </w:pPr>
      <w:r>
        <w:t xml:space="preserve"/>
      </w:r>
    </w:p>
    <w:p>
      <w:pPr>
        <w:pStyle w:val="Heading2"/>
      </w:pPr>
      <w:r>
        <w:rPr>
          <w:rFonts w:ascii="Arial" w:cs="Arial" w:eastAsia="Arial" w:hAnsi="Arial"/>
        </w:rPr>
        <w:t xml:space="preserve">9.2  Section 2 — Upload &amp; Extract Requirements</w:t>
      </w:r>
    </w:p>
    <w:p>
      <w:pPr>
        <w:pStyle w:val="ListParagraph"/>
        <w:numPr>
          <w:ilvl w:val="0"/>
          <w:numId w:val="2"/>
        </w:numPr>
        <w:spacing w:after="40" w:before="40"/>
      </w:pPr>
      <w:r>
        <w:rPr>
          <w:rFonts w:ascii="Arial" w:cs="Arial" w:eastAsia="Arial" w:hAnsi="Arial"/>
          <w:color w:val="333333"/>
        </w:rPr>
        <w:t xml:space="preserve">Uploading a document and clicking "Upload &amp; Extract" triggers: parse → LLM extraction → table render</w:t>
      </w:r>
    </w:p>
    <w:p>
      <w:pPr>
        <w:pStyle w:val="ListParagraph"/>
        <w:numPr>
          <w:ilvl w:val="0"/>
          <w:numId w:val="2"/>
        </w:numPr>
        <w:spacing w:after="40" w:before="40"/>
      </w:pPr>
      <w:r>
        <w:rPr>
          <w:rFonts w:ascii="Arial" w:cs="Arial" w:eastAsia="Arial" w:hAnsi="Arial"/>
          <w:color w:val="333333"/>
        </w:rPr>
        <w:t xml:space="preserve">Table displays 6 columns: A. Req ID, B. Summary, C. Description (truncated preview), D. Issue Type, E. Requirement Type, F. Priority</w:t>
      </w:r>
    </w:p>
    <w:p>
      <w:pPr>
        <w:pStyle w:val="ListParagraph"/>
        <w:numPr>
          <w:ilvl w:val="0"/>
          <w:numId w:val="2"/>
        </w:numPr>
        <w:spacing w:after="40" w:before="40"/>
      </w:pPr>
      <w:r>
        <w:rPr>
          <w:rFonts w:ascii="Arial" w:cs="Arial" w:eastAsia="Arial" w:hAnsi="Arial"/>
          <w:color w:val="333333"/>
        </w:rPr>
        <w:t xml:space="preserve">Req ID and Summary columns are sticky — always visible regardless of horizontal scroll position</w:t>
      </w:r>
    </w:p>
    <w:p>
      <w:pPr>
        <w:pStyle w:val="ListParagraph"/>
        <w:numPr>
          <w:ilvl w:val="0"/>
          <w:numId w:val="2"/>
        </w:numPr>
        <w:spacing w:after="40" w:before="40"/>
      </w:pPr>
      <w:r>
        <w:rPr>
          <w:rFonts w:ascii="Arial" w:cs="Arial" w:eastAsia="Arial" w:hAnsi="Arial"/>
          <w:color w:val="333333"/>
        </w:rPr>
        <w:t xml:space="preserve">Description column shows a 1-line truncated preview with a fade-out indicator. Clicking any row opens the Row Detail Panel showing the full description with a click-to-edit textarea. Only one panel is open at a time.</w:t>
      </w:r>
    </w:p>
    <w:p>
      <w:pPr>
        <w:pStyle w:val="ListParagraph"/>
        <w:numPr>
          <w:ilvl w:val="0"/>
          <w:numId w:val="2"/>
        </w:numPr>
        <w:spacing w:after="40" w:before="40"/>
      </w:pPr>
      <w:r>
        <w:rPr>
          <w:rFonts w:ascii="Arial" w:cs="Arial" w:eastAsia="Arial" w:hAnsi="Arial"/>
          <w:color w:val="333333"/>
        </w:rPr>
        <w:t xml:space="preserve">Issue Type values are "Epic" or "Story" only — any other LLM output is treated as an extraction error</w:t>
      </w:r>
    </w:p>
    <w:p>
      <w:pPr>
        <w:pStyle w:val="ListParagraph"/>
        <w:numPr>
          <w:ilvl w:val="0"/>
          <w:numId w:val="2"/>
        </w:numPr>
        <w:spacing w:after="40" w:before="40"/>
      </w:pPr>
      <w:r>
        <w:rPr>
          <w:rFonts w:ascii="Arial" w:cs="Arial" w:eastAsia="Arial" w:hAnsi="Arial"/>
          <w:color w:val="333333"/>
        </w:rPr>
        <w:t xml:space="preserve">Requirement Type values are one of the 10-value enum: Functional, Non-Functional, Business Rule, Validation, Security, Integration, UI/UX, Data, Reporting, Compliance — "Constraint" must never appear</w:t>
      </w:r>
    </w:p>
    <w:p>
      <w:pPr>
        <w:pStyle w:val="ListParagraph"/>
        <w:numPr>
          <w:ilvl w:val="0"/>
          <w:numId w:val="2"/>
        </w:numPr>
        <w:spacing w:after="40" w:before="40"/>
      </w:pPr>
      <w:r>
        <w:rPr>
          <w:rFonts w:ascii="Arial" w:cs="Arial" w:eastAsia="Arial" w:hAnsi="Arial"/>
          <w:color w:val="333333"/>
        </w:rPr>
        <w:t xml:space="preserve">A "source" badge of "upload" appears on each row</w:t>
      </w:r>
    </w:p>
    <w:p>
      <w:pPr>
        <w:pStyle w:val="ListParagraph"/>
        <w:numPr>
          <w:ilvl w:val="0"/>
          <w:numId w:val="2"/>
        </w:numPr>
        <w:spacing w:after="40" w:before="40"/>
      </w:pPr>
      <w:r>
        <w:rPr>
          <w:rFonts w:ascii="Arial" w:cs="Arial" w:eastAsia="Arial" w:hAnsi="Arial"/>
          <w:color w:val="333333"/>
        </w:rPr>
        <w:t xml:space="preserve">Low-confidence Issue Type cells show a "?" indicator; clears on first dropdown selection</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w:t>
      </w:r>
    </w:p>
    <w:p>
      <w:pPr>
        <w:pStyle w:val="ListParagraph"/>
        <w:numPr>
          <w:ilvl w:val="0"/>
          <w:numId w:val="2"/>
        </w:numPr>
        <w:spacing w:after="40" w:before="40"/>
      </w:pPr>
      <w:r>
        <w:rPr>
          <w:rFonts w:ascii="Arial" w:cs="Arial" w:eastAsia="Arial" w:hAnsi="Arial"/>
          <w:color w:val="333333"/>
        </w:rPr>
        <w:t xml:space="preserve">If extraction fails, an inline error + retry button appears; the textarea is NOT shown</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pStyle w:val="ListParagraph"/>
        <w:numPr>
          <w:ilvl w:val="0"/>
          <w:numId w:val="2"/>
        </w:numPr>
        <w:spacing w:after="40" w:before="40"/>
      </w:pPr>
      <w:r>
        <w:rPr>
          <w:rFonts w:ascii="Arial" w:cs="Arial" w:eastAsia="Arial" w:hAnsi="Arial"/>
          <w:color w:val="333333"/>
        </w:rPr>
        <w:t xml:space="preserve">Table is horizontally scrollable on viewports below 768px; Req ID + Summary columns remain sticky</w:t>
      </w:r>
    </w:p>
    <w:p>
      <w:pPr>
        <w:pStyle w:val="ListParagraph"/>
        <w:numPr>
          <w:ilvl w:val="0"/>
          <w:numId w:val="2"/>
        </w:numPr>
        <w:spacing w:after="40" w:before="40"/>
      </w:pPr>
      <w:r>
        <w:rPr>
          <w:rFonts w:ascii="Arial" w:cs="Arial" w:eastAsia="Arial" w:hAnsi="Arial"/>
          <w:color w:val="333333"/>
        </w:rPr>
        <w:t xml:space="preserve">Below 540px: table falls back to card layout; Row Detail Panel accessible via card click</w:t>
      </w:r>
    </w:p>
    <w:p>
      <w:pPr>
        <w:spacing w:before="80"/>
        <w:jc w:val="left"/>
      </w:pPr>
      <w:r>
        <w:t xml:space="preserve"/>
      </w:r>
    </w:p>
    <w:p>
      <w:pPr>
        <w:pStyle w:val="Heading2"/>
      </w:pPr>
      <w:r>
        <w:rPr>
          <w:rFonts w:ascii="Arial" w:cs="Arial" w:eastAsia="Arial" w:hAnsi="Arial"/>
        </w:rPr>
        <w:t xml:space="preserve">9.3  Section 3 — Pull from Jira</w:t>
      </w:r>
    </w:p>
    <w:p>
      <w:pPr>
        <w:pStyle w:val="ListParagraph"/>
        <w:numPr>
          <w:ilvl w:val="0"/>
          <w:numId w:val="2"/>
        </w:numPr>
        <w:spacing w:after="40" w:before="40"/>
      </w:pPr>
      <w:r>
        <w:rPr>
          <w:rFonts w:ascii="Arial" w:cs="Arial" w:eastAsia="Arial" w:hAnsi="Arial"/>
          <w:color w:val="333333"/>
        </w:rPr>
        <w:t xml:space="preserve">Label stays "Pull from Jira" — no rename</w:t>
      </w:r>
    </w:p>
    <w:p>
      <w:pPr>
        <w:pStyle w:val="ListParagraph"/>
        <w:numPr>
          <w:ilvl w:val="0"/>
          <w:numId w:val="2"/>
        </w:numPr>
        <w:spacing w:after="40" w:before="40"/>
      </w:pPr>
      <w:r>
        <w:rPr>
          <w:rFonts w:ascii="Arial" w:cs="Arial" w:eastAsia="Arial" w:hAnsi="Arial"/>
          <w:color w:val="333333"/>
        </w:rPr>
        <w:t xml:space="preserve">Button stays "Pull Jira Requirements" — no rename</w:t>
      </w:r>
    </w:p>
    <w:p>
      <w:pPr>
        <w:pStyle w:val="ListParagraph"/>
        <w:numPr>
          <w:ilvl w:val="0"/>
          <w:numId w:val="2"/>
        </w:numPr>
        <w:spacing w:after="40" w:before="40"/>
      </w:pPr>
      <w:r>
        <w:rPr>
          <w:rFonts w:ascii="Arial" w:cs="Arial" w:eastAsia="Arial" w:hAnsi="Arial"/>
          <w:color w:val="333333"/>
        </w:rPr>
        <w:t xml:space="preserve">All Jira mode options (single, multiple, epic, multiStory) remain present and functional</w:t>
      </w:r>
    </w:p>
    <w:p>
      <w:pPr>
        <w:pStyle w:val="ListParagraph"/>
        <w:numPr>
          <w:ilvl w:val="0"/>
          <w:numId w:val="2"/>
        </w:numPr>
        <w:spacing w:after="40" w:before="40"/>
      </w:pPr>
      <w:r>
        <w:rPr>
          <w:rFonts w:ascii="Arial" w:cs="Arial" w:eastAsia="Arial" w:hAnsi="Arial"/>
          <w:color w:val="333333"/>
        </w:rPr>
        <w:t xml:space="preserve">Pulled issues are displayed in the RequirementTable component instead of the previous flat &lt;ul&gt; list — this is the only behavioral change</w:t>
      </w:r>
    </w:p>
    <w:p>
      <w:pPr>
        <w:pStyle w:val="ListParagraph"/>
        <w:numPr>
          <w:ilvl w:val="0"/>
          <w:numId w:val="2"/>
        </w:numPr>
        <w:spacing w:after="40" w:before="40"/>
      </w:pPr>
      <w:r>
        <w:rPr>
          <w:rFonts w:ascii="Arial" w:cs="Arial" w:eastAsia="Arial" w:hAnsi="Arial"/>
          <w:color w:val="333333"/>
        </w:rPr>
        <w:t xml:space="preserve">Req ID = Jira issue key (e.g. PROJ-123) — not auto-generated</w:t>
      </w:r>
    </w:p>
    <w:p>
      <w:pPr>
        <w:pStyle w:val="ListParagraph"/>
        <w:numPr>
          <w:ilvl w:val="0"/>
          <w:numId w:val="2"/>
        </w:numPr>
        <w:spacing w:after="40" w:before="40"/>
      </w:pPr>
      <w:r>
        <w:rPr>
          <w:rFonts w:ascii="Arial" w:cs="Arial" w:eastAsia="Arial" w:hAnsi="Arial"/>
          <w:color w:val="333333"/>
        </w:rPr>
        <w:t xml:space="preserve">Issue Type populated from Jira issuetype.name; "Epic" and "Story" map directly — other types (Bug, Task, Sub-task) are passed through as-is and flagged visually</w:t>
      </w:r>
    </w:p>
    <w:p>
      <w:pPr>
        <w:pStyle w:val="ListParagraph"/>
        <w:numPr>
          <w:ilvl w:val="0"/>
          <w:numId w:val="2"/>
        </w:numPr>
        <w:spacing w:after="40" w:before="40"/>
      </w:pPr>
      <w:r>
        <w:rPr>
          <w:rFonts w:ascii="Arial" w:cs="Arial" w:eastAsia="Arial" w:hAnsi="Arial"/>
          <w:color w:val="333333"/>
        </w:rPr>
        <w:t xml:space="preserve">Priority populated from Jira priority.name; "Highest" maps to "Critical"; fallback "Medium"</w:t>
      </w:r>
    </w:p>
    <w:p>
      <w:pPr>
        <w:pStyle w:val="ListParagraph"/>
        <w:numPr>
          <w:ilvl w:val="0"/>
          <w:numId w:val="2"/>
        </w:numPr>
        <w:spacing w:after="40" w:before="40"/>
      </w:pPr>
      <w:r>
        <w:rPr>
          <w:rFonts w:ascii="Arial" w:cs="Arial" w:eastAsia="Arial" w:hAnsi="Arial"/>
          <w:color w:val="333333"/>
        </w:rPr>
        <w:t xml:space="preserve">Requirement Type defaults to "Functional" for all Jira imports — a "default" indicator is shown on the cell</w:t>
      </w:r>
    </w:p>
    <w:p>
      <w:pPr>
        <w:pStyle w:val="ListParagraph"/>
        <w:numPr>
          <w:ilvl w:val="0"/>
          <w:numId w:val="2"/>
        </w:numPr>
        <w:spacing w:after="40" w:before="40"/>
      </w:pPr>
      <w:r>
        <w:rPr>
          <w:rFonts w:ascii="Arial" w:cs="Arial" w:eastAsia="Arial" w:hAnsi="Arial"/>
          <w:color w:val="333333"/>
        </w:rPr>
        <w:t xml:space="preserve">"Constraint" must never appear in the Requirement Type column — if old data contains it, display as "Non-Functional" with a warning indicator</w:t>
      </w:r>
    </w:p>
    <w:p>
      <w:pPr>
        <w:spacing w:before="80"/>
        <w:jc w:val="left"/>
      </w:pPr>
      <w:r>
        <w:t xml:space="preserve"/>
      </w:r>
    </w:p>
    <w:p>
      <w:pPr>
        <w:pStyle w:val="Heading2"/>
      </w:pPr>
      <w:r>
        <w:rPr>
          <w:rFonts w:ascii="Arial" w:cs="Arial" w:eastAsia="Arial" w:hAnsi="Arial"/>
        </w:rPr>
        <w:t xml:space="preserve">9.4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10. Product Impact &amp; Market Positioning</w:t>
      </w:r>
    </w:p>
    <w:p>
      <w:pPr>
        <w:spacing w:after="160" w:before="0"/>
        <w:jc w:val="left"/>
      </w:pPr>
      <w:r>
        <w:rPr>
          <w:rFonts w:ascii="Arial" w:cs="Arial" w:eastAsia="Arial" w:hAnsi="Arial"/>
          <w:color w:val="333333"/>
        </w:rPr>
        <w:t xml:space="preserve">This section captures the strategic significance of the Requirements Tab redesign beyond its technical scope. It is intended for product and business stakeholders evaluating the release impact.</w:t>
      </w:r>
    </w:p>
    <w:p>
      <w:pPr>
        <w:pStyle w:val="Heading2"/>
      </w:pPr>
      <w:r>
        <w:rPr>
          <w:rFonts w:ascii="Arial" w:cs="Arial" w:eastAsia="Arial" w:hAnsi="Arial"/>
        </w:rPr>
        <w:t xml:space="preserve">10.1  Market Position Shift</w:t>
      </w:r>
    </w:p>
    <w:p>
      <w:pPr>
        <w:spacing w:after="120" w:before="0"/>
        <w:jc w:val="left"/>
      </w:pPr>
      <w:r>
        <w:rPr>
          <w:rFonts w:ascii="Arial" w:cs="Arial" w:eastAsia="Arial" w:hAnsi="Arial"/>
          <w:color w:val="333333"/>
        </w:rPr>
        <w:t xml:space="preserve">Before this change, TraceLMs Cloud operates as an </w:t>
      </w:r>
      <w:r>
        <w:rPr>
          <w:rFonts w:ascii="Arial" w:cs="Arial" w:eastAsia="Arial" w:hAnsi="Arial"/>
          <w:b/>
          <w:bCs/>
          <w:color w:val="333333"/>
        </w:rPr>
        <w:t xml:space="preserve">"AI-assisted text editor"</w:t>
      </w:r>
      <w:r>
        <w:rPr>
          <w:rFonts w:ascii="Arial" w:cs="Arial" w:eastAsia="Arial" w:hAnsi="Arial"/>
          <w:color w:val="333333"/>
        </w:rPr>
        <w:t xml:space="preserve"> — a tool that accelerates a process the user already controls manually. The user writes or pastes requirements; the AI generates artifacts from that text. The AI is additive, not transformative.</w:t>
      </w:r>
    </w:p>
    <w:p>
      <w:pPr>
        <w:spacing w:after="120" w:before="0"/>
        <w:jc w:val="left"/>
      </w:pPr>
      <w:r>
        <w:rPr>
          <w:rFonts w:ascii="Arial" w:cs="Arial" w:eastAsia="Arial" w:hAnsi="Arial"/>
          <w:color w:val="333333"/>
        </w:rPr>
        <w:t xml:space="preserve">After this change, TraceLMs Cloud operates as an </w:t>
      </w:r>
      <w:r>
        <w:rPr>
          <w:rFonts w:ascii="Arial" w:cs="Arial" w:eastAsia="Arial" w:hAnsi="Arial"/>
          <w:b/>
          <w:bCs/>
          <w:color w:val="1A8C8C"/>
        </w:rPr>
        <w:t xml:space="preserve">"AI-powered requirements intelligence layer"</w:t>
      </w:r>
      <w:r>
        <w:rPr>
          <w:rFonts w:ascii="Arial" w:cs="Arial" w:eastAsia="Arial" w:hAnsi="Arial"/>
          <w:color w:val="333333"/>
        </w:rPr>
        <w:t xml:space="preserve"> — the AI actively reads, classifies, and structures raw source material before any human touches it. The user's role shifts from author to reviewer. That is a fundamentally different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Dimension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(v0.1)</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(v0.2)</w:t>
            </w:r>
          </w:p>
        </w:tc>
        <w:tc>
          <w:tcPr>
            <w:tcW w:type="dxa" w:w="3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Significance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role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 — writes or pastes requirements manually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 — audits and corrects AI-classified output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Reduces cognitive load; scales to larger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Generator — converts pre-written requirements to test artifacts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Extractor + Classifier + Generator — full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adds value at the input stage, not only the output stage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model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Unstructured string (requirementText)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Typed structured rows (ExtractedRequirement[])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Downstream generation receives labelled, validated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source is a blob of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 each row has Req ID, source badge, and type metadata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Enables future audit trails, coverage maps, and reporting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Correction layer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LLM output is final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inline editing — user has final authority on all fields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Closes the trust gap with AI-generated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Comparable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Copilot, basic AI chat assistants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Align, Helix RM, IBM DOORS — structured requirements tools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enters the requirements management market</w:t>
            </w:r>
          </w:p>
        </w:tc>
      </w:tr>
    </w:tbl>
    <w:p>
      <w:pPr>
        <w:spacing w:before="160"/>
        <w:jc w:val="left"/>
      </w:pPr>
      <w:r>
        <w:t xml:space="preserve"/>
      </w:r>
    </w:p>
    <w:p>
      <w:pPr>
        <w:pStyle w:val="Heading2"/>
      </w:pPr>
      <w:r>
        <w:rPr>
          <w:rFonts w:ascii="Arial" w:cs="Arial" w:eastAsia="Arial" w:hAnsi="Arial"/>
        </w:rPr>
        <w:t xml:space="preserve">10.2  What Actually Moves the Needle</w:t>
      </w:r>
    </w:p>
    <w:p>
      <w:pPr>
        <w:spacing w:after="120" w:before="0"/>
        <w:jc w:val="left"/>
      </w:pPr>
      <w:r>
        <w:rPr>
          <w:rFonts w:ascii="Arial" w:cs="Arial" w:eastAsia="Arial" w:hAnsi="Arial"/>
          <w:color w:val="333333"/>
        </w:rPr>
        <w:t xml:space="preserve">Not every change in this redesign carries equal weight. The following three decisions create the meaningful product advancement: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1. Structured extraction over raw text  </w:t>
            </w:r>
            <w:r>
              <w:rPr>
                <w:rFonts w:ascii="Arial" w:cs="Arial" w:eastAsia="Arial" w:hAnsi="Arial"/>
                <w:color w:val="333333"/>
              </w:rPr>
              <w:t xml:space="preserve">The pipeline shift (upload → parse → LLM classify → typed rows) transforms the input layer from a notepad into a data pipeline. Downstream LLM prompts receive structured, labelled input — [Story][Security][High]: User Authentication — instead of unstructured prose. Extraction accuracy improves because the generation prompt has explicit metadata to reason about, not free-form text to re-interpret.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2. Inline editing as the trust bridge  </w:t>
            </w:r>
            <w:r>
              <w:rPr>
                <w:rFonts w:ascii="Arial" w:cs="Arial" w:eastAsia="Arial" w:hAnsi="Arial"/>
                <w:color w:val="333333"/>
              </w:rPr>
              <w:t xml:space="preserve">The single largest adoption blocker for AI-powered tools is the question: "What did it do with my data?" Inline editing — always-visible dropdowns for classification fields, click-to-edit for text fields — makes AI output transparent and correctable. Users see exactly what the system classified, can fix it in-place, and proceed with confidence. This is not a convenience feature; it is the feature that makes AI-generated classification trustworthy enough to ship to stakeholders.</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3. Source provenance across two independent tables  </w:t>
            </w:r>
            <w:r>
              <w:rPr>
                <w:rFonts w:ascii="Arial" w:cs="Arial" w:eastAsia="Arial" w:hAnsi="Arial"/>
                <w:color w:val="333333"/>
              </w:rPr>
              <w:t xml:space="preserve">Uploaded documents and Jira issues are different data sources with different ID schemes, different reliability, and different editorial workflows. Keeping them as independent tables with source badges makes provenance visible and auditable. A QA lead can delete a bad Jira pull without touching the uploaded SRS. They can see at a glance which requirements came from the spec and which from the backlog. This is baseline behavior in any mature requirements management tool.</w:t>
            </w:r>
          </w:p>
        </w:tc>
      </w:tr>
    </w:tbl>
    <w:p>
      <w:pPr>
        <w:spacing w:after="160" w:before="0"/>
        <w:jc w:val="left"/>
      </w:pPr>
      <w:r>
        <w:t xml:space="preserve"/>
      </w:r>
    </w:p>
    <w:p>
      <w:pPr>
        <w:pStyle w:val="Heading2"/>
      </w:pPr>
      <w:r>
        <w:rPr>
          <w:rFonts w:ascii="Arial" w:cs="Arial" w:eastAsia="Arial" w:hAnsi="Arial"/>
        </w:rPr>
        <w:t xml:space="preserve">10.3  User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User Segment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Pain</w:t>
            </w:r>
          </w:p>
        </w:tc>
        <w:tc>
          <w:tcPr>
            <w:tcW w:type="dxa" w:w="4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Benefit After Redesign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 (50+ requirements)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manually type or paste requirements; no classification; no provenance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SRS → AI extracts and classifies all requirements in 10–30s; review table; generate test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Engineer (Jira-heavy teams)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Pulls Jira issues into a flat list; cannot see type, priority, or source at a glance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pull renders a structured table with Issue Type, Priority, and source badge; classify gaps before generation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visibility into how requirements map to Epic vs Story scope before test case generation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column (Epic/Story) makes requirement scope explicit; PM can correct misclassifications before QA 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user (first 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understand that the textarea drives AI generation; unclear input contract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Structured table makes the contract explicit — what goes in determines what comes out; learning curve reduced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Enterprise QA (compliance)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traceability from requirement source to test case; cannot audit coverage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 + source badge on every row enables future traceability reports linking requirement → test case → Xray push</w:t>
            </w:r>
          </w:p>
        </w:tc>
      </w:tr>
    </w:tbl>
    <w:p>
      <w:pPr>
        <w:spacing w:before="160"/>
        <w:jc w:val="left"/>
      </w:pPr>
      <w:r>
        <w:t xml:space="preserve"/>
      </w:r>
    </w:p>
    <w:p>
      <w:pPr>
        <w:pStyle w:val="Heading2"/>
      </w:pPr>
      <w:r>
        <w:rPr>
          <w:rFonts w:ascii="Arial" w:cs="Arial" w:eastAsia="Arial" w:hAnsi="Arial"/>
        </w:rPr>
        <w:t xml:space="preserve">10.4  Table Width — Design Decision (6-Column Layout)</w:t>
      </w:r>
    </w:p>
    <w:p>
      <w:pPr>
        <w:spacing w:after="120" w:before="0"/>
        <w:jc w:val="left"/>
      </w:pPr>
      <w:r>
        <w:rPr>
          <w:rFonts w:ascii="Arial" w:cs="Arial" w:eastAsia="Arial" w:hAnsi="Arial"/>
          <w:color w:val="333333"/>
        </w:rPr>
        <w:t xml:space="preserve">A 6-column table on ~1060px available content width (1280px viewport − 220px sidebar) is viable but requires a deliberate column strategy. Description is the problem column — requirement text runs 200–500 characters and cannot be column-constrained without becoming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Recommended Pattern: Sticky first two columns + row detail panel  </w:t>
            </w:r>
            <w:r>
              <w:rPr>
                <w:rFonts w:ascii="Arial" w:cs="Arial" w:eastAsia="Arial" w:hAnsi="Arial"/>
                <w:color w:val="333333"/>
              </w:rPr>
              <w:t xml:space="preserve">Req ID and Summary are sticky (left: 0, position: sticky) — these are the scan columns. Issue Type, Requirement Type, and Priority are fixed-width dropdowns — compact. Description is shown as a 1-line truncated preview in the table cell; clicking the row opens a slide-up detail panel (anchored to the bottom of the section box, ~200px tall) with the full description and click-to-edit textarea. Dismiss with click-outside or Escape. This pattern is identical to how Jira, Linear, and Notion handle long text in list views — users already know it.</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Column</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Table Behaviour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Full Content Access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Fixed narrow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(short value — no expansion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1-line truncated.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(click-to-edit input — full value visible on focus)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1-line truncated preview. Faded fade-out indicator.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 detail panel (slide-up) — full text + click-to-edit textarea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(2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Medium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(optgroup dropdown — all 10 options visible on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(4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chip at row start. Read-only.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X button at row 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bl>
    <w:p>
      <w:pPr>
        <w:spacing w:before="120"/>
        <w:jc w:val="left"/>
      </w:pPr>
      <w:r>
        <w:t xml:space="preserve"/>
      </w:r>
    </w:p>
    <w:p>
      <w:pPr>
        <w:spacing w:after="160" w:before="0"/>
        <w:jc w:val="left"/>
      </w:pPr>
      <w:r>
        <w:rPr>
          <w:rFonts w:ascii="Arial" w:cs="Arial" w:eastAsia="Arial" w:hAnsi="Arial"/>
          <w:b/>
          <w:bCs/>
          <w:color w:val="333333"/>
        </w:rPr>
        <w:t xml:space="preserve">Viewport behaviour:</w:t>
      </w:r>
      <w:r>
        <w:rPr>
          <w:rFonts w:ascii="Arial" w:cs="Arial" w:eastAsia="Arial" w:hAnsi="Arial"/>
          <w:color w:val="333333"/>
        </w:rPr>
        <w:t xml:space="preserve">  Below 768px — horizontal scroll enabled. Req ID + Summary remain sticky. Description column scrolls off to the right; row detail panel remains accessible via row click. Below 540px — table falls back to card layout (one row per card, all fields stacked vertically) to remain usable on mobile.</w:t>
      </w:r>
    </w:p>
    <w:p>
      <w:pPr>
        <w:spacing w:after="160" w:before="0"/>
        <w:jc w:val="left"/>
      </w:pPr>
      <w:r>
        <w:t xml:space="preserve"/>
      </w:r>
    </w:p>
    <w:p>
      <w:r>
        <w:br w:type="page"/>
      </w:r>
    </w:p>
    <w:p>
      <w:pPr>
        <w:pStyle w:val="Heading1"/>
      </w:pPr>
      <w:r>
        <w:rPr>
          <w:rFonts w:ascii="Arial" w:cs="Arial" w:eastAsia="Arial" w:hAnsi="Arial"/>
        </w:rPr>
        <w:t xml:space="preserve">Annex A — Generation Context Panel: Design Rationale &amp; Specification</w:t>
      </w:r>
    </w:p>
    <w:p>
      <w:pPr>
        <w:spacing w:after="160" w:before="0"/>
        <w:jc w:val="left"/>
      </w:pPr>
      <w:r>
        <w:rPr>
          <w:rFonts w:ascii="Arial" w:cs="Arial" w:eastAsia="Arial" w:hAnsi="Arial"/>
          <w:color w:val="333333"/>
        </w:rPr>
        <w:t xml:space="preserve">This annex documents the full design rationale and behavioral specification for the "Generation Context" panel, which replaces the "Instructions (Optional)" Section 1 textarea. Decision locked in v1.6 (Q8).</w:t>
      </w:r>
    </w:p>
    <w:p>
      <w:pPr>
        <w:pStyle w:val="Heading2"/>
      </w:pPr>
      <w:r>
        <w:rPr>
          <w:rFonts w:ascii="Arial" w:cs="Arial" w:eastAsia="Arial" w:hAnsi="Arial"/>
        </w:rPr>
        <w:t xml:space="preserve">A.1  Why Section 1 Was Removed</w:t>
      </w:r>
    </w:p>
    <w:p>
      <w:pPr>
        <w:spacing w:after="120" w:before="0"/>
        <w:jc w:val="left"/>
      </w:pPr>
      <w:r>
        <w:rPr>
          <w:rFonts w:ascii="Arial" w:cs="Arial" w:eastAsia="Arial" w:hAnsi="Arial"/>
          <w:color w:val="333333"/>
        </w:rPr>
        <w:t xml:space="preserve">The "Instructions (Optional)" textarea was originally positioned as Section 1 — the first thing a user sees on the Requirements Tab. This placement was structurally incorrect for three reasons:</w:t>
      </w:r>
    </w:p>
    <w:p>
      <w:pPr>
        <w:pStyle w:val="ListParagraph"/>
        <w:numPr>
          <w:ilvl w:val="0"/>
          <w:numId w:val="2"/>
        </w:numPr>
        <w:spacing w:after="40" w:before="40"/>
      </w:pPr>
      <w:r>
        <w:rPr>
          <w:rFonts w:ascii="Arial" w:cs="Arial" w:eastAsia="Arial" w:hAnsi="Arial"/>
          <w:color w:val="333333"/>
        </w:rPr>
        <w:t xml:space="preserve">Inverted hierarchy: placing a modifier above the data it modifies tells the user that instructions are the primary input. They are not. The requirement tables (upload and Jira) are the primary input.</w:t>
      </w:r>
    </w:p>
    <w:p>
      <w:pPr>
        <w:pStyle w:val="ListParagraph"/>
        <w:numPr>
          <w:ilvl w:val="0"/>
          <w:numId w:val="2"/>
        </w:numPr>
        <w:spacing w:after="40" w:before="40"/>
      </w:pPr>
      <w:r>
        <w:rPr>
          <w:rFonts w:ascii="Arial" w:cs="Arial" w:eastAsia="Arial" w:hAnsi="Arial"/>
          <w:color w:val="333333"/>
        </w:rPr>
        <w:t xml:space="preserve">Wasted real estate: a full section box for a field that 80% of users leave empty in any given session is the most expensive possible use of vertical space at the top of a tab. The first thing a user sees should be the most important action, not an empty box.</w:t>
      </w:r>
    </w:p>
    <w:p>
      <w:pPr>
        <w:pStyle w:val="ListParagraph"/>
        <w:numPr>
          <w:ilvl w:val="0"/>
          <w:numId w:val="2"/>
        </w:numPr>
        <w:spacing w:after="40" w:before="40"/>
      </w:pPr>
      <w:r>
        <w:rPr>
          <w:rFonts w:ascii="Arial" w:cs="Arial" w:eastAsia="Arial" w:hAnsi="Arial"/>
          <w:color w:val="333333"/>
        </w:rPr>
        <w:t xml:space="preserve">Ambiguous labeling: "Instructions (Optional)" tells the user nothing about what they are instructing, who receives those instructions, or what effect they have. It is indistinguishable from a notes field, a search field, or a configuration field to a first-time user.</w:t>
      </w:r>
    </w:p>
    <w:p>
      <w:pPr>
        <w:spacing w:before="80"/>
        <w:jc w:val="left"/>
      </w:pPr>
      <w:r>
        <w:t xml:space="preserve"/>
      </w:r>
    </w:p>
    <w:p>
      <w:pPr>
        <w:pStyle w:val="Heading2"/>
      </w:pPr>
      <w:r>
        <w:rPr>
          <w:rFonts w:ascii="Arial" w:cs="Arial" w:eastAsia="Arial" w:hAnsi="Arial"/>
        </w:rPr>
        <w:t xml:space="preserve">A.2  The Proximity Principle</w:t>
      </w:r>
    </w:p>
    <w:p>
      <w:pPr>
        <w:spacing w:after="120" w:before="0"/>
        <w:jc w:val="left"/>
      </w:pPr>
      <w:r>
        <w:rPr>
          <w:rFonts w:ascii="Arial" w:cs="Arial" w:eastAsia="Arial" w:hAnsi="Arial"/>
          <w:color w:val="333333"/>
        </w:rPr>
        <w:t xml:space="preserve">The proximity principle in UX states that elements which modify a specific action should be placed physically adjacent to that action — not separated by unrelated content. This is why:</w:t>
      </w:r>
    </w:p>
    <w:p>
      <w:pPr>
        <w:pStyle w:val="ListParagraph"/>
        <w:numPr>
          <w:ilvl w:val="0"/>
          <w:numId w:val="2"/>
        </w:numPr>
        <w:spacing w:after="40" w:before="40"/>
      </w:pPr>
      <w:r>
        <w:rPr>
          <w:rFonts w:ascii="Arial" w:cs="Arial" w:eastAsia="Arial" w:hAnsi="Arial"/>
          <w:color w:val="333333"/>
        </w:rPr>
        <w:t xml:space="preserve">Export options live next to the Export button (Figma, Adobe XD).</w:t>
      </w:r>
    </w:p>
    <w:p>
      <w:pPr>
        <w:pStyle w:val="ListParagraph"/>
        <w:numPr>
          <w:ilvl w:val="0"/>
          <w:numId w:val="2"/>
        </w:numPr>
        <w:spacing w:after="40" w:before="40"/>
      </w:pPr>
      <w:r>
        <w:rPr>
          <w:rFonts w:ascii="Arial" w:cs="Arial" w:eastAsia="Arial" w:hAnsi="Arial"/>
          <w:color w:val="333333"/>
        </w:rPr>
        <w:t xml:space="preserve">PR descriptions live next to the Submit PR button (GitHub).</w:t>
      </w:r>
    </w:p>
    <w:p>
      <w:pPr>
        <w:pStyle w:val="ListParagraph"/>
        <w:numPr>
          <w:ilvl w:val="0"/>
          <w:numId w:val="2"/>
        </w:numPr>
        <w:spacing w:after="40" w:before="40"/>
      </w:pPr>
      <w:r>
        <w:rPr>
          <w:rFonts w:ascii="Arial" w:cs="Arial" w:eastAsia="Arial" w:hAnsi="Arial"/>
          <w:color w:val="333333"/>
        </w:rPr>
        <w:t xml:space="preserve">Send options (schedule, priority) live next to the Send button (Gmail, Outlook).</w:t>
      </w:r>
    </w:p>
    <w:p>
      <w:pPr>
        <w:spacing w:after="160" w:before="120"/>
        <w:jc w:val="left"/>
      </w:pPr>
      <w:r>
        <w:rPr>
          <w:rFonts w:ascii="Arial" w:cs="Arial" w:eastAsia="Arial" w:hAnsi="Arial"/>
          <w:color w:val="333333"/>
        </w:rPr>
        <w:t xml:space="preserve">Generation context — text that instructs the AI on how to process requirements during artifact generation — is a </w:t>
      </w:r>
      <w:r>
        <w:rPr>
          <w:rFonts w:ascii="Arial" w:cs="Arial" w:eastAsia="Arial" w:hAnsi="Arial"/>
          <w:b/>
          <w:bCs/>
          <w:color w:val="333333"/>
        </w:rPr>
        <w:t xml:space="preserve">generation modifier</w:t>
      </w:r>
      <w:r>
        <w:rPr>
          <w:rFonts w:ascii="Arial" w:cs="Arial" w:eastAsia="Arial" w:hAnsi="Arial"/>
          <w:color w:val="333333"/>
        </w:rPr>
        <w:t xml:space="preserve">. It belongs next to the ⚡ Generate All Artifacts button, not above the requirement data tables.</w:t>
      </w:r>
    </w:p>
    <w:p>
      <w:pPr>
        <w:pStyle w:val="Heading2"/>
      </w:pPr>
      <w:r>
        <w:rPr>
          <w:rFonts w:ascii="Arial" w:cs="Arial" w:eastAsia="Arial" w:hAnsi="Arial"/>
        </w:rPr>
        <w:t xml:space="preserve">A.3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Visual / Behavior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(empty, collapsed)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in --text-secondary. Chevron (▸) points right. Panel height: 0 — no vertical space consumed.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(empty)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Chevron rotates 90°. Single-line textarea revealed. Placeholder: "e.g. Focus on security edge cases, use BDD format, prioritise mobile flows". Height auto-grows up to 4 lines then scrolls.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(has content)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Generation context added ●". Dot rendered in --accent color. This gives a persistent visual signal that context will be included in the next generation — even when the user scrolls away from the footer.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Generate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passed to buildRequirementsPayload(). Serialized at the top of the payload: "Instructions: &lt;text&gt;\n\n". If empty, the Instructions line is omitted entirely from the payload.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Clear All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reset to empty string. Panel collapses to default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session restore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If instructionText is stored in the DB (Phase 2 — Section 4.2 Option B), restore value and expand panel automatically if non-empty.</w:t>
            </w:r>
          </w:p>
        </w:tc>
      </w:tr>
    </w:tbl>
    <w:p>
      <w:pPr>
        <w:spacing w:before="160"/>
        <w:jc w:val="left"/>
      </w:pPr>
      <w:r>
        <w:t xml:space="preserve"/>
      </w:r>
    </w:p>
    <w:p>
      <w:pPr>
        <w:pStyle w:val="Heading2"/>
      </w:pPr>
      <w:r>
        <w:rPr>
          <w:rFonts w:ascii="Arial" w:cs="Arial" w:eastAsia="Arial" w:hAnsi="Arial"/>
        </w:rPr>
        <w:t xml:space="preserve">A.4  Engineering Notes</w:t>
      </w:r>
    </w:p>
    <w:p>
      <w:pPr>
        <w:pStyle w:val="ListParagraph"/>
        <w:numPr>
          <w:ilvl w:val="0"/>
          <w:numId w:val="2"/>
        </w:numPr>
        <w:spacing w:after="40" w:before="40"/>
      </w:pPr>
      <w:r>
        <w:rPr>
          <w:rFonts w:ascii="Arial" w:cs="Arial" w:eastAsia="Arial" w:hAnsi="Arial"/>
          <w:color w:val="333333"/>
        </w:rPr>
        <w:t xml:space="preserve">State variable: instructionText (string). Renamed from requirementText. Ref: instructionsRef. Must be renamed consistently across App.tsx, useTraceLMMessages.ts, RequirementsTab.tsx, and buildRequirementsPayload().</w:t>
      </w:r>
    </w:p>
    <w:p>
      <w:pPr>
        <w:pStyle w:val="ListParagraph"/>
        <w:numPr>
          <w:ilvl w:val="0"/>
          <w:numId w:val="2"/>
        </w:numPr>
        <w:spacing w:after="40" w:before="40"/>
      </w:pPr>
      <w:r>
        <w:rPr>
          <w:rFonts w:ascii="Arial" w:cs="Arial" w:eastAsia="Arial" w:hAnsi="Arial"/>
          <w:color w:val="333333"/>
        </w:rPr>
        <w:t xml:space="preserve">The collapsible panel is a local UI state: isContextExpanded (boolean, default false). Stored in RequirementsTab component — does not need to lift to App.tsx.</w:t>
      </w:r>
    </w:p>
    <w:p>
      <w:pPr>
        <w:pStyle w:val="ListParagraph"/>
        <w:numPr>
          <w:ilvl w:val="0"/>
          <w:numId w:val="2"/>
        </w:numPr>
        <w:spacing w:after="40" w:before="40"/>
      </w:pPr>
      <w:r>
        <w:rPr>
          <w:rFonts w:ascii="Arial" w:cs="Arial" w:eastAsia="Arial" w:hAnsi="Arial"/>
          <w:color w:val="333333"/>
        </w:rPr>
        <w:t xml:space="preserve">The auto-grow textarea uses CSS: height: auto; min-height: 36px; max-height: 96px; overflow-y: auto. No JS resize listener needed.</w:t>
      </w:r>
    </w:p>
    <w:p>
      <w:pPr>
        <w:pStyle w:val="ListParagraph"/>
        <w:numPr>
          <w:ilvl w:val="0"/>
          <w:numId w:val="2"/>
        </w:numPr>
        <w:spacing w:after="40" w:before="40"/>
      </w:pPr>
      <w:r>
        <w:rPr>
          <w:rFonts w:ascii="Arial" w:cs="Arial" w:eastAsia="Arial" w:hAnsi="Arial"/>
          <w:color w:val="333333"/>
        </w:rPr>
        <w:t xml:space="preserve">The ● indicator dot uses a CSS ::after pseudo-element on the toggle label when instructionText.length &gt; 0. Color: var(--accent). No additional DOM element.</w:t>
      </w:r>
    </w:p>
    <w:p>
      <w:pPr>
        <w:pStyle w:val="ListParagraph"/>
        <w:numPr>
          <w:ilvl w:val="0"/>
          <w:numId w:val="2"/>
        </w:numPr>
        <w:spacing w:after="40" w:before="40"/>
      </w:pPr>
      <w:r>
        <w:rPr>
          <w:rFonts w:ascii="Arial" w:cs="Arial" w:eastAsia="Arial" w:hAnsi="Arial"/>
          <w:color w:val="333333"/>
        </w:rPr>
        <w:t xml:space="preserve">Keyboard: toggle is a &lt;button&gt; — fully keyboard navigable. Enter/Space toggles. The textarea inside receives focus immediately on expand.</w:t>
      </w:r>
    </w:p>
    <w:p>
      <w:pPr>
        <w:pStyle w:val="ListParagraph"/>
        <w:numPr>
          <w:ilvl w:val="0"/>
          <w:numId w:val="2"/>
        </w:numPr>
        <w:spacing w:after="40" w:before="40"/>
      </w:pPr>
      <w:r>
        <w:rPr>
          <w:rFonts w:ascii="Arial" w:cs="Arial" w:eastAsia="Arial" w:hAnsi="Arial"/>
          <w:color w:val="333333"/>
        </w:rPr>
        <w:t xml:space="preserve">The collapsible panel sits inside the existing footer bar container. No new container or layout component needed — extend the existing footer with a conditional block above the checkbox row.</w:t>
      </w:r>
    </w:p>
    <w:p>
      <w:pPr>
        <w:spacing w:before="80"/>
        <w:jc w:val="left"/>
      </w:pPr>
      <w:r>
        <w:t xml:space="preserve"/>
      </w:r>
    </w:p>
    <w:p>
      <w:pPr>
        <w:pStyle w:val="Heading2"/>
      </w:pPr>
      <w:r>
        <w:rPr>
          <w:rFonts w:ascii="Arial" w:cs="Arial" w:eastAsia="Arial" w:hAnsi="Arial"/>
        </w:rPr>
        <w:t xml:space="preserve">A.5  Future Consideration — Instruction Templates</w:t>
      </w:r>
    </w:p>
    <w:p>
      <w:pPr>
        <w:spacing w:after="120" w:before="0"/>
        <w:jc w:val="left"/>
      </w:pPr>
      <w:r>
        <w:rPr>
          <w:rFonts w:ascii="Arial" w:cs="Arial" w:eastAsia="Arial" w:hAnsi="Arial"/>
          <w:color w:val="333333"/>
        </w:rPr>
        <w:t xml:space="preserve">If the roadmap adds </w:t>
      </w:r>
      <w:r>
        <w:rPr>
          <w:rFonts w:ascii="Arial" w:cs="Arial" w:eastAsia="Arial" w:hAnsi="Arial"/>
          <w:b/>
          <w:bCs/>
          <w:color w:val="333333"/>
        </w:rPr>
        <w:t xml:space="preserve">instruction templates</w:t>
      </w:r>
      <w:r>
        <w:rPr>
          <w:rFonts w:ascii="Arial" w:cs="Arial" w:eastAsia="Arial" w:hAnsi="Arial"/>
          <w:color w:val="333333"/>
        </w:rPr>
        <w:t xml:space="preserve"> (e.g., "Always use BDD", "Focus on security" as project-level presets), the correct implementation is:</w:t>
      </w:r>
    </w:p>
    <w:p>
      <w:pPr>
        <w:pStyle w:val="ListParagraph"/>
        <w:numPr>
          <w:ilvl w:val="0"/>
          <w:numId w:val="2"/>
        </w:numPr>
        <w:spacing w:after="40" w:before="40"/>
      </w:pPr>
      <w:r>
        <w:rPr>
          <w:rFonts w:ascii="Arial" w:cs="Arial" w:eastAsia="Arial" w:hAnsi="Arial"/>
          <w:color w:val="333333"/>
        </w:rPr>
        <w:t xml:space="preserve">Store templates in the Projects model (prisma/schema.prisma). Not as free-text in the Requirements Tab.</w:t>
      </w:r>
    </w:p>
    <w:p>
      <w:pPr>
        <w:pStyle w:val="ListParagraph"/>
        <w:numPr>
          <w:ilvl w:val="0"/>
          <w:numId w:val="2"/>
        </w:numPr>
        <w:spacing w:after="40" w:before="40"/>
      </w:pPr>
      <w:r>
        <w:rPr>
          <w:rFonts w:ascii="Arial" w:cs="Arial" w:eastAsia="Arial" w:hAnsi="Arial"/>
          <w:color w:val="333333"/>
        </w:rPr>
        <w:t xml:space="preserve">Surface a "Load template" dropdown beside the Generation Context toggle — pre-populates the textarea with the selected template text, which the user can then edit.</w:t>
      </w:r>
    </w:p>
    <w:p>
      <w:pPr>
        <w:pStyle w:val="ListParagraph"/>
        <w:numPr>
          <w:ilvl w:val="0"/>
          <w:numId w:val="2"/>
        </w:numPr>
        <w:spacing w:after="40" w:before="40"/>
      </w:pPr>
      <w:r>
        <w:rPr>
          <w:rFonts w:ascii="Arial" w:cs="Arial" w:eastAsia="Arial" w:hAnsi="Arial"/>
          <w:color w:val="333333"/>
        </w:rPr>
        <w:t xml:space="preserve">This pattern does not require any changes to the Generation Context panel itself — the panel is already wired to instructionText. Only a new data source (templates) and a load action are added.</w:t>
      </w:r>
    </w:p>
    <w:p>
      <w:pPr>
        <w:spacing w:after="160" w:before="120"/>
        <w:jc w:val="left"/>
      </w:pPr>
      <w:r>
        <w:rPr>
          <w:rFonts w:ascii="Arial" w:cs="Arial" w:eastAsia="Arial" w:hAnsi="Arial"/>
          <w:color w:val="333333"/>
        </w:rPr>
        <w:t xml:space="preserve">This future feature has a natural home in the existing design. No redesign needed.</w:t>
      </w:r>
    </w:p>
    <w:p>
      <w:pPr>
        <w:spacing w:after="160" w:before="0"/>
        <w:jc w:val="left"/>
      </w:pPr>
      <w:r>
        <w:t xml:space="preserve"/>
      </w:r>
    </w:p>
    <w:p>
      <w:pPr>
        <w:pStyle w:val="Heading1"/>
      </w:pPr>
      <w:r>
        <w:rPr>
          <w:rFonts w:ascii="Arial" w:cs="Arial" w:eastAsia="Arial" w:hAnsi="Arial"/>
        </w:rPr>
        <w:t xml:space="preserve">11. Sign-Off</w:t>
      </w:r>
    </w:p>
    <w:p>
      <w:pPr>
        <w:spacing w:after="160" w:before="0"/>
        <w:jc w:val="left"/>
      </w:pPr>
      <w:r>
        <w:rPr>
          <w:rFonts w:ascii="Arial" w:cs="Arial" w:eastAsia="Arial" w:hAnsi="Arial"/>
          <w:color w:val="333333"/>
        </w:rPr>
        <w:t xml:space="preserve">All 7 open questions (Q1–Q7) are resolved and locked as of </w:t>
      </w:r>
      <w:r>
        <w:rPr>
          <w:rFonts w:ascii="Arial" w:cs="Arial" w:eastAsia="Arial" w:hAnsi="Arial"/>
          <w:b/>
          <w:bCs/>
          <w:color w:val="333333"/>
        </w:rPr>
        <w:t xml:space="preserve">2026-06-25</w:t>
      </w:r>
      <w:r>
        <w:rPr>
          <w:rFonts w:ascii="Arial" w:cs="Arial" w:eastAsia="Arial" w:hAnsi="Arial"/>
          <w:color w:val="333333"/>
        </w:rPr>
        <w:t xml:space="preserve">. Implementation may proceed according to the task sequence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Q1–Q8 answered and locked; v1.6 schema approved;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two-state architecture, and inline editing scope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(Sections 9.1–9.4)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v1.6  |  2026-06-25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2026-06-25T10:37:24.096Z</dcterms:created>
  <dcterms:modified xsi:type="dcterms:W3CDTF">2026-06-25T10:37:24.097Z</dcterms:modified>
</cp:coreProperties>
</file>

<file path=docProps/custom.xml><?xml version="1.0" encoding="utf-8"?>
<Properties xmlns="http://schemas.openxmlformats.org/officeDocument/2006/custom-properties" xmlns:vt="http://schemas.openxmlformats.org/officeDocument/2006/docPropsVTypes"/>
</file>