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  <w:color w:val="0000ff"/>
          <w:sz w:val="40"/>
          <w:szCs w:val="40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S</w:t>
      </w:r>
      <w:r w:rsidDel="00000000" w:rsidR="00000000" w:rsidRPr="00000000">
        <w:rPr>
          <w:b w:val="1"/>
          <w:i w:val="1"/>
          <w:color w:val="0000ff"/>
          <w:sz w:val="40"/>
          <w:szCs w:val="40"/>
          <w:rtl w:val="0"/>
        </w:rPr>
        <w:t xml:space="preserve">oftware          </w:t>
      </w:r>
      <w:r w:rsidDel="00000000" w:rsidR="00000000" w:rsidRPr="00000000">
        <w:rPr>
          <w:b w:val="1"/>
          <w:sz w:val="96"/>
          <w:szCs w:val="96"/>
          <w:rtl w:val="0"/>
        </w:rPr>
        <w:t xml:space="preserve">T</w:t>
      </w:r>
      <w:r w:rsidDel="00000000" w:rsidR="00000000" w:rsidRPr="00000000">
        <w:rPr>
          <w:b w:val="1"/>
          <w:i w:val="1"/>
          <w:color w:val="0000ff"/>
          <w:sz w:val="40"/>
          <w:szCs w:val="40"/>
          <w:rtl w:val="0"/>
        </w:rPr>
        <w:t xml:space="preserve">est                </w:t>
      </w:r>
      <w:r w:rsidDel="00000000" w:rsidR="00000000" w:rsidRPr="00000000">
        <w:rPr>
          <w:b w:val="1"/>
          <w:sz w:val="96"/>
          <w:szCs w:val="96"/>
          <w:rtl w:val="0"/>
        </w:rPr>
        <w:t xml:space="preserve">P</w:t>
      </w:r>
      <w:r w:rsidDel="00000000" w:rsidR="00000000" w:rsidRPr="00000000">
        <w:rPr>
          <w:b w:val="1"/>
          <w:i w:val="1"/>
          <w:color w:val="0000ff"/>
          <w:sz w:val="40"/>
          <w:szCs w:val="40"/>
          <w:rtl w:val="0"/>
        </w:rPr>
        <w:t xml:space="preserve">lan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1485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160" w:line="259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מבוא</w:t>
      </w:r>
    </w:p>
    <w:p w:rsidR="00000000" w:rsidDel="00000000" w:rsidP="00000000" w:rsidRDefault="00000000" w:rsidRPr="00000000" w14:paraId="00000005">
      <w:pPr>
        <w:bidi w:val="1"/>
        <w:spacing w:after="160" w:line="259" w:lineRule="auto"/>
        <w:rPr/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כללי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iHerb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תוספי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קוסמטיקה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iHerb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בינלאומיים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לפופולרית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160" w:line="259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160" w:line="259" w:lineRule="auto"/>
        <w:rPr/>
      </w:pPr>
      <w:r w:rsidDel="00000000" w:rsidR="00000000" w:rsidRPr="00000000">
        <w:rPr>
          <w:b w:val="1"/>
          <w:rtl w:val="1"/>
        </w:rPr>
        <w:t xml:space="preserve">קהל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יעד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הכיתה</w:t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rPr/>
      </w:pP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המסמך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וטכניקות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כישלון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160" w:line="259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חברי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הצוות</w:t>
      </w:r>
    </w:p>
    <w:tbl>
      <w:tblPr>
        <w:tblStyle w:val="Table1"/>
        <w:bidiVisual w:val="1"/>
        <w:tblW w:w="10335.0" w:type="dxa"/>
        <w:jc w:val="left"/>
        <w:tblInd w:w="-9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940"/>
        <w:gridCol w:w="5295"/>
        <w:tblGridChange w:id="0">
          <w:tblGrid>
            <w:gridCol w:w="2100"/>
            <w:gridCol w:w="2940"/>
            <w:gridCol w:w="5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תפקיד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אריאל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אלכס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לוצאטו</w:t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SCRUM MASTER  + QA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האפליקציה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רכיביה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60" w:line="240" w:lineRule="auto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STP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bidiVisual w:val="1"/>
        <w:tblW w:w="10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8520"/>
        <w:tblGridChange w:id="0">
          <w:tblGrid>
            <w:gridCol w:w="1875"/>
            <w:gridCol w:w="8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פירוט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טכניקות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to End   - 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טכניקת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שבוחנת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לקצה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מהתחלה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הסוף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שצפוי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בתרחיש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מציאותי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Exploratory testing   -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לומד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תסריטים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מוגדרים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במטרה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גמיש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ויצירתי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טכניקת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מתמקד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הפנימי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ותפוקות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סוגי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color w:val="0000ff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1"/>
              </w:rPr>
              <w:t xml:space="preserve">המתבצעות</w:t>
            </w:r>
            <w:r w:rsidDel="00000000" w:rsidR="00000000" w:rsidRPr="00000000">
              <w:rPr>
                <w:b w:val="1"/>
                <w:color w:val="0000ff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Graphical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Interface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והתפקוד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הכפתורים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התפריטים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החלונות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כמצופה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פועלות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המוגדרות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וידידותיים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התמקדות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בחוויית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Accessibility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 </w:t>
            </w:r>
            <w:r w:rsidDel="00000000" w:rsidR="00000000" w:rsidRPr="00000000">
              <w:rPr>
                <w:rtl w:val="1"/>
              </w:rPr>
              <w:t xml:space="preserve">וידוא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נגישים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לאנשים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מוגבלויות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לתקנים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ומבטיח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תקשורת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מחליפים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ופועלים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Localization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וידוא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תרבות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ותבניות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מקומיות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תאריכים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ומטבעות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באזורים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בעולם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Recovery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להתאושש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ולהתאפס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אובדן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אינטרנט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מחשמל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bidi w:val="1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bidi w:val="1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שלא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מתבצעות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0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testing -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מהירות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יציבות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ועמידות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מתפקדת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היטב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Load / Stress testing.</w:t>
            </w:r>
          </w:p>
          <w:p w:rsidR="00000000" w:rsidDel="00000000" w:rsidP="00000000" w:rsidRDefault="00000000" w:rsidRPr="00000000" w14:paraId="00000031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פריצות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שמירה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ואבטחת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תשלומים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רגישים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מורשית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דליפת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כראוי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בסביבות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דפדפנים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הפעלה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מכשירים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חומרות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מאפייני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האפליקציה</w:t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bidi w:val="1"/>
              <w:spacing w:after="0" w:afterAutospacing="0" w:before="24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בית</w:t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האפליקציה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מומלצים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הנחות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ומבצעים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חמים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bidi w:val="1"/>
              <w:spacing w:after="0" w:afterAutospacing="0" w:before="0" w:beforeAutospacing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חיפוש</w:t>
            </w:r>
            <w:r w:rsidDel="00000000" w:rsidR="00000000" w:rsidRPr="00000000">
              <w:rPr>
                <w:b w:val="1"/>
                <w:rtl w:val="1"/>
              </w:rPr>
              <w:t xml:space="preserve"> -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לחפש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מותגים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קריטריונים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מחיר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דירוג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ועוד</w:t>
            </w:r>
            <w:r w:rsidDel="00000000" w:rsidR="00000000" w:rsidRPr="00000000">
              <w:rPr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bidi w:val="1"/>
              <w:spacing w:after="0" w:afterAutospacing="0" w:before="0" w:beforeAutospacing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קופונים</w:t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גישה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לקופונים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והנחות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מיוחדות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בהזמנות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והצעות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נבחרים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bidi w:val="1"/>
              <w:spacing w:after="0" w:afterAutospacing="0" w:before="0" w:beforeAutospacing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עגלת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קניות</w:t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שנבחרו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לקנייה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להסיר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הרכישה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bidi w:val="1"/>
              <w:spacing w:after="240" w:before="0" w:beforeAutospacing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החשבון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שלי</w:t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מאפשר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החשבון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היסטוריית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אמצעי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תשלום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וכתובת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משלוח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bidi w:val="1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bidi w:val="1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מאפייני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יבדקו</w:t>
            </w:r>
          </w:p>
        </w:tc>
        <w:tc>
          <w:tcPr/>
          <w:p w:rsidR="00000000" w:rsidDel="00000000" w:rsidP="00000000" w:rsidRDefault="00000000" w:rsidRPr="00000000" w14:paraId="0000003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*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בפועל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מהמשך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בעגלת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הקניות</w:t>
            </w:r>
            <w:r w:rsidDel="00000000" w:rsidR="00000000" w:rsidRPr="00000000">
              <w:rPr>
                <w:rtl w:val="1"/>
              </w:rPr>
              <w:t xml:space="preserve">) </w:t>
            </w:r>
          </w:p>
          <w:p w:rsidR="00000000" w:rsidDel="00000000" w:rsidP="00000000" w:rsidRDefault="00000000" w:rsidRPr="00000000" w14:paraId="0000003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*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ממאפייני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סביבת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</w:p>
        </w:tc>
        <w:tc>
          <w:tcPr/>
          <w:p w:rsidR="00000000" w:rsidDel="00000000" w:rsidP="00000000" w:rsidRDefault="00000000" w:rsidRPr="00000000" w14:paraId="0000004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אנדרואיד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MIUI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  <w:t xml:space="preserve"> 12.0.7 </w:t>
            </w:r>
            <w:r w:rsidDel="00000000" w:rsidR="00000000" w:rsidRPr="00000000">
              <w:rPr>
                <w:rtl w:val="0"/>
              </w:rPr>
              <w:t xml:space="preserve">Stable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גרסת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אנדרואיד</w:t>
            </w:r>
            <w:r w:rsidDel="00000000" w:rsidR="00000000" w:rsidRPr="00000000">
              <w:rPr>
                <w:rtl w:val="1"/>
              </w:rPr>
              <w:t xml:space="preserve">: 10, </w:t>
            </w:r>
            <w:r w:rsidDel="00000000" w:rsidR="00000000" w:rsidRPr="00000000">
              <w:rPr>
                <w:rtl w:val="0"/>
              </w:rPr>
              <w:t xml:space="preserve">QKQ</w:t>
            </w:r>
            <w:r w:rsidDel="00000000" w:rsidR="00000000" w:rsidRPr="00000000">
              <w:rPr>
                <w:rtl w:val="1"/>
              </w:rPr>
              <w:t xml:space="preserve">1.200628.002</w:t>
            </w:r>
          </w:p>
          <w:p w:rsidR="00000000" w:rsidDel="00000000" w:rsidP="00000000" w:rsidRDefault="00000000" w:rsidRPr="00000000" w14:paraId="0000004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גרסת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אפליקציה</w:t>
            </w:r>
            <w:r w:rsidDel="00000000" w:rsidR="00000000" w:rsidRPr="00000000">
              <w:rPr>
                <w:rtl w:val="1"/>
              </w:rPr>
              <w:t xml:space="preserve">: 10.11.1114</w:t>
            </w:r>
          </w:p>
          <w:p w:rsidR="00000000" w:rsidDel="00000000" w:rsidP="00000000" w:rsidRDefault="00000000" w:rsidRPr="00000000" w14:paraId="0000004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לבדיקה</w:t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טלפון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אנדרואיד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אפליקציית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iHerb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מותקנת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כראוי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ותקינה</w:t>
            </w:r>
          </w:p>
          <w:p w:rsidR="00000000" w:rsidDel="00000000" w:rsidP="00000000" w:rsidRDefault="00000000" w:rsidRPr="00000000" w14:paraId="0000004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זמנים</w:t>
            </w:r>
          </w:p>
        </w:tc>
        <w:tc>
          <w:tcPr/>
          <w:p w:rsidR="00000000" w:rsidDel="00000000" w:rsidP="00000000" w:rsidRDefault="00000000" w:rsidRPr="00000000" w14:paraId="0000004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STP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07/12/24</w:t>
            </w:r>
          </w:p>
          <w:p w:rsidR="00000000" w:rsidDel="00000000" w:rsidP="00000000" w:rsidRDefault="00000000" w:rsidRPr="00000000" w14:paraId="0000004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REPORT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05/12/24 (</w:t>
            </w:r>
            <w:r w:rsidDel="00000000" w:rsidR="00000000" w:rsidRPr="00000000">
              <w:rPr>
                <w:rtl w:val="1"/>
              </w:rPr>
              <w:t xml:space="preserve">התחלתי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ריבוי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ידעתי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STP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נהוג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4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09/12/24</w:t>
            </w:r>
          </w:p>
          <w:p w:rsidR="00000000" w:rsidDel="00000000" w:rsidP="00000000" w:rsidRDefault="00000000" w:rsidRPr="00000000" w14:paraId="0000004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DEMO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11/12/24 </w:t>
            </w:r>
          </w:p>
          <w:p w:rsidR="00000000" w:rsidDel="00000000" w:rsidP="00000000" w:rsidRDefault="00000000" w:rsidRPr="00000000" w14:paraId="0000004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קריטריונים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לכניסה</w:t>
            </w:r>
          </w:p>
        </w:tc>
        <w:tc>
          <w:tcPr/>
          <w:p w:rsidR="00000000" w:rsidDel="00000000" w:rsidP="00000000" w:rsidRDefault="00000000" w:rsidRPr="00000000" w14:paraId="0000005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סמטארפון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אנדרואיד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אינטרנט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בודק</w:t>
            </w:r>
          </w:p>
          <w:p w:rsidR="00000000" w:rsidDel="00000000" w:rsidP="00000000" w:rsidRDefault="00000000" w:rsidRPr="00000000" w14:paraId="0000005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קריטריונים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ליציאה</w:t>
            </w:r>
          </w:p>
        </w:tc>
        <w:tc>
          <w:tcPr/>
          <w:p w:rsidR="00000000" w:rsidDel="00000000" w:rsidP="00000000" w:rsidRDefault="00000000" w:rsidRPr="00000000" w14:paraId="0000005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עשן</w:t>
            </w:r>
            <w:r w:rsidDel="00000000" w:rsidR="00000000" w:rsidRPr="00000000">
              <w:rPr>
                <w:rtl w:val="1"/>
              </w:rPr>
              <w:t xml:space="preserve"> -  100%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Smoke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Test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קריטיות</w:t>
            </w:r>
            <w:r w:rsidDel="00000000" w:rsidR="00000000" w:rsidRPr="00000000">
              <w:rPr>
                <w:highlight w:val="white"/>
                <w:rtl w:val="1"/>
              </w:rPr>
              <w:t xml:space="preserve"> - 0</w:t>
            </w:r>
          </w:p>
          <w:p w:rsidR="00000000" w:rsidDel="00000000" w:rsidP="00000000" w:rsidRDefault="00000000" w:rsidRPr="00000000" w14:paraId="00000055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גבוה</w:t>
            </w:r>
            <w:r w:rsidDel="00000000" w:rsidR="00000000" w:rsidRPr="00000000">
              <w:rPr>
                <w:highlight w:val="white"/>
                <w:rtl w:val="1"/>
              </w:rPr>
              <w:t xml:space="preserve"> - 0</w:t>
            </w:r>
          </w:p>
          <w:p w:rsidR="00000000" w:rsidDel="00000000" w:rsidP="00000000" w:rsidRDefault="00000000" w:rsidRPr="00000000" w14:paraId="00000056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בינוני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highlight w:val="white"/>
                <w:rtl w:val="1"/>
              </w:rPr>
              <w:t xml:space="preserve"> - 10</w:t>
            </w:r>
          </w:p>
          <w:p w:rsidR="00000000" w:rsidDel="00000000" w:rsidP="00000000" w:rsidRDefault="00000000" w:rsidRPr="00000000" w14:paraId="00000057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נמוכה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highlight w:val="white"/>
                <w:rtl w:val="1"/>
              </w:rPr>
              <w:t xml:space="preserve">- 20</w:t>
            </w:r>
          </w:p>
          <w:p w:rsidR="00000000" w:rsidDel="00000000" w:rsidP="00000000" w:rsidRDefault="00000000" w:rsidRPr="00000000" w14:paraId="00000058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רמת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כיסוי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הרצת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טסטים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לפחות</w:t>
            </w:r>
            <w:r w:rsidDel="00000000" w:rsidR="00000000" w:rsidRPr="00000000">
              <w:rPr>
                <w:highlight w:val="white"/>
                <w:rtl w:val="1"/>
              </w:rPr>
              <w:t xml:space="preserve"> 80% </w:t>
            </w:r>
          </w:p>
          <w:p w:rsidR="00000000" w:rsidDel="00000000" w:rsidP="00000000" w:rsidRDefault="00000000" w:rsidRPr="00000000" w14:paraId="0000005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תקלה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C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קריטי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שמונעת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התפקוד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הבסיסי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חוסמת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פונקציות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קריטיות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גורמת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להפסדים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כספיים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ואי</w:t>
            </w:r>
            <w:r w:rsidDel="00000000" w:rsidR="00000000" w:rsidRPr="00000000">
              <w:rPr>
                <w:highlight w:val="white"/>
                <w:rtl w:val="1"/>
              </w:rPr>
              <w:t xml:space="preserve">-</w:t>
            </w:r>
            <w:r w:rsidDel="00000000" w:rsidR="00000000" w:rsidRPr="00000000">
              <w:rPr>
                <w:highlight w:val="white"/>
                <w:rtl w:val="1"/>
              </w:rPr>
              <w:t xml:space="preserve">יכולת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להשתמש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D">
            <w:pPr>
              <w:bidi w:val="1"/>
              <w:ind w:left="720" w:right="171" w:hanging="578"/>
              <w:rPr>
                <w:color w:val="2a4b7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גבוה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מפריעה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לפונקציונליות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מרכזית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מונעת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השימוש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בה</w:t>
            </w:r>
            <w:r w:rsidDel="00000000" w:rsidR="00000000" w:rsidRPr="00000000">
              <w:rPr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highlight w:val="white"/>
                <w:rtl w:val="1"/>
              </w:rPr>
              <w:t xml:space="preserve">היא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דורשת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מהיר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משביתה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לחלוטין</w:t>
            </w:r>
            <w:r w:rsidDel="00000000" w:rsidR="00000000" w:rsidRPr="00000000">
              <w:rPr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F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בינוני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שמשפיעה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על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פונקציונליות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משנית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חלקית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אינה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מונעת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השימוש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העיקרי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בה</w:t>
            </w:r>
            <w:r w:rsidDel="00000000" w:rsidR="00000000" w:rsidRPr="00000000">
              <w:rPr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highlight w:val="white"/>
                <w:rtl w:val="1"/>
              </w:rPr>
              <w:t xml:space="preserve">התקלה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דורשת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דחוף</w:t>
            </w:r>
            <w:r w:rsidDel="00000000" w:rsidR="00000000" w:rsidRPr="00000000">
              <w:rPr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1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נמוך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קוסמטית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מינורית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שאינה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משפיעה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על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הפונקציונליות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כמו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עיצוב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שגוי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טקסט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שגוי</w:t>
            </w:r>
            <w:r w:rsidDel="00000000" w:rsidR="00000000" w:rsidRPr="00000000">
              <w:rPr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אינו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דחוף</w:t>
            </w:r>
            <w:r w:rsidDel="00000000" w:rsidR="00000000" w:rsidRPr="00000000">
              <w:rPr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3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לתקלות</w:t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iHerb_Bugs - Google Sheets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D2Z8mwhQu9nKUYyFRjg0CY6-_YiyxUndTRhsDQ52Elo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