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B5" w:rsidRDefault="003A0EB5" w:rsidP="003A0EB5">
      <w:r>
        <w:t>The URL to download data for the Capstone Project:</w:t>
      </w:r>
    </w:p>
    <w:p w:rsidR="003A0EB5" w:rsidRDefault="003A0EB5" w:rsidP="003A0EB5">
      <w:hyperlink r:id="rId6" w:history="1">
        <w:r w:rsidRPr="0012493A">
          <w:rPr>
            <w:rStyle w:val="Hyperlink"/>
          </w:rPr>
          <w:t>https://www.huduser.gov/portal/datasets/hads/hads.html</w:t>
        </w:r>
      </w:hyperlink>
    </w:p>
    <w:p w:rsidR="003A0EB5" w:rsidRDefault="003A0EB5" w:rsidP="003A0EB5">
      <w:r>
        <w:t>Please download the ASCII version of files for the “</w:t>
      </w:r>
      <w:r w:rsidRPr="00056392">
        <w:t>HADS Data derived from AHS National Data</w:t>
      </w:r>
      <w:r>
        <w:t>” for years 2005, 2007, 2009, 20011 and 2013</w:t>
      </w:r>
    </w:p>
    <w:p w:rsidR="003A0EB5" w:rsidRDefault="003A0EB5" w:rsidP="00785781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785781" w:rsidRPr="00456D66" w:rsidRDefault="00785781" w:rsidP="00785781">
      <w:pPr>
        <w:rPr>
          <w:rFonts w:ascii="Arial" w:hAnsi="Arial" w:cs="Arial"/>
          <w:b/>
          <w:sz w:val="28"/>
          <w:szCs w:val="28"/>
        </w:rPr>
      </w:pPr>
      <w:r w:rsidRPr="00456D66">
        <w:rPr>
          <w:rFonts w:ascii="Arial" w:hAnsi="Arial" w:cs="Arial"/>
          <w:b/>
          <w:sz w:val="28"/>
          <w:szCs w:val="28"/>
        </w:rPr>
        <w:t xml:space="preserve">List of Variables </w:t>
      </w:r>
      <w:r w:rsidR="00456D66" w:rsidRPr="00456D66">
        <w:rPr>
          <w:rFonts w:ascii="Arial" w:hAnsi="Arial" w:cs="Arial"/>
          <w:b/>
          <w:sz w:val="28"/>
          <w:szCs w:val="28"/>
        </w:rPr>
        <w:t>in the Data to be used in Capstone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2809"/>
        <w:gridCol w:w="4619"/>
      </w:tblGrid>
      <w:tr w:rsidR="00785781" w:rsidTr="00F0563E">
        <w:tc>
          <w:tcPr>
            <w:tcW w:w="2148" w:type="dxa"/>
          </w:tcPr>
          <w:p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2809" w:type="dxa"/>
          </w:tcPr>
          <w:p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4619" w:type="dxa"/>
          </w:tcPr>
          <w:p w:rsidR="00785781" w:rsidRPr="00456D66" w:rsidRDefault="00456D66" w:rsidP="000221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D66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785781" w:rsidTr="00F0563E">
        <w:tc>
          <w:tcPr>
            <w:tcW w:w="2148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</w:p>
        </w:tc>
        <w:tc>
          <w:tcPr>
            <w:tcW w:w="2809" w:type="dxa"/>
          </w:tcPr>
          <w:p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String</w:t>
            </w:r>
          </w:p>
        </w:tc>
        <w:tc>
          <w:tcPr>
            <w:tcW w:w="4619" w:type="dxa"/>
          </w:tcPr>
          <w:p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 control variable for Housing Unit. Useful to match data across datasets from different years.</w:t>
            </w:r>
          </w:p>
        </w:tc>
      </w:tr>
      <w:tr w:rsidR="00785781" w:rsidTr="00F0563E">
        <w:tc>
          <w:tcPr>
            <w:tcW w:w="2148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AGE1</w:t>
            </w:r>
          </w:p>
        </w:tc>
        <w:tc>
          <w:tcPr>
            <w:tcW w:w="2809" w:type="dxa"/>
          </w:tcPr>
          <w:p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Age of head of household</w:t>
            </w:r>
          </w:p>
        </w:tc>
      </w:tr>
      <w:tr w:rsidR="00CC1DCC" w:rsidTr="00F0563E">
        <w:tc>
          <w:tcPr>
            <w:tcW w:w="2148" w:type="dxa"/>
          </w:tcPr>
          <w:p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METRO3</w:t>
            </w:r>
          </w:p>
        </w:tc>
        <w:tc>
          <w:tcPr>
            <w:tcW w:w="2809" w:type="dxa"/>
          </w:tcPr>
          <w:p w:rsidR="00CC1DCC" w:rsidRDefault="00CC1DCC" w:rsidP="00CC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‘3’, ‘4’ or ‘5’</w:t>
            </w:r>
          </w:p>
        </w:tc>
        <w:tc>
          <w:tcPr>
            <w:tcW w:w="4619" w:type="dxa"/>
          </w:tcPr>
          <w:p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Metropolitan status:</w:t>
            </w:r>
          </w:p>
          <w:p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‘1’ : Central City</w:t>
            </w:r>
          </w:p>
          <w:p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‘2’, ‘3’, ‘4’, ‘5’ :Others</w:t>
            </w:r>
          </w:p>
          <w:p w:rsidR="00CC1DCC" w:rsidRPr="00785781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781" w:rsidTr="00F0563E">
        <w:tc>
          <w:tcPr>
            <w:tcW w:w="2148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REGION</w:t>
            </w:r>
          </w:p>
        </w:tc>
        <w:tc>
          <w:tcPr>
            <w:tcW w:w="2809" w:type="dxa"/>
          </w:tcPr>
          <w:p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 or ‘4’</w:t>
            </w:r>
          </w:p>
        </w:tc>
        <w:tc>
          <w:tcPr>
            <w:tcW w:w="4619" w:type="dxa"/>
          </w:tcPr>
          <w:p w:rsidR="00785781" w:rsidRPr="00785781" w:rsidRDefault="00785781" w:rsidP="00785781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 xml:space="preserve">The four census regions—Northeast, Midwest, South, and West. </w:t>
            </w:r>
          </w:p>
        </w:tc>
      </w:tr>
      <w:tr w:rsidR="00785781" w:rsidTr="00F0563E">
        <w:tc>
          <w:tcPr>
            <w:tcW w:w="2148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LMED</w:t>
            </w:r>
          </w:p>
        </w:tc>
        <w:tc>
          <w:tcPr>
            <w:tcW w:w="2809" w:type="dxa"/>
          </w:tcPr>
          <w:p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Are</w:t>
            </w:r>
            <w:r w:rsidR="00E4703B">
              <w:rPr>
                <w:rFonts w:ascii="Arial" w:hAnsi="Arial" w:cs="Arial"/>
                <w:sz w:val="20"/>
                <w:szCs w:val="20"/>
              </w:rPr>
              <w:t>a</w:t>
            </w:r>
            <w:r w:rsidRPr="00785781">
              <w:rPr>
                <w:rFonts w:ascii="Arial" w:hAnsi="Arial" w:cs="Arial"/>
                <w:sz w:val="20"/>
                <w:szCs w:val="20"/>
              </w:rPr>
              <w:t xml:space="preserve"> Median Income</w:t>
            </w:r>
          </w:p>
        </w:tc>
      </w:tr>
      <w:tr w:rsidR="008F34C8" w:rsidTr="00F0563E">
        <w:tc>
          <w:tcPr>
            <w:tcW w:w="2148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FMR</w:t>
            </w:r>
          </w:p>
        </w:tc>
        <w:tc>
          <w:tcPr>
            <w:tcW w:w="2809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 Market Monthly Rent</w:t>
            </w:r>
          </w:p>
        </w:tc>
      </w:tr>
      <w:tr w:rsidR="00CC1DCC" w:rsidTr="00F0563E">
        <w:tc>
          <w:tcPr>
            <w:tcW w:w="2148" w:type="dxa"/>
          </w:tcPr>
          <w:p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IPOV</w:t>
            </w:r>
          </w:p>
        </w:tc>
        <w:tc>
          <w:tcPr>
            <w:tcW w:w="2809" w:type="dxa"/>
          </w:tcPr>
          <w:p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CC1DCC" w:rsidRDefault="00CC1DCC" w:rsidP="00CC1D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Poverty Income threshold</w:t>
            </w:r>
          </w:p>
        </w:tc>
      </w:tr>
      <w:tr w:rsidR="008F34C8" w:rsidTr="00F0563E">
        <w:tc>
          <w:tcPr>
            <w:tcW w:w="2148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BEDRMS</w:t>
            </w:r>
          </w:p>
        </w:tc>
        <w:tc>
          <w:tcPr>
            <w:tcW w:w="2809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Bedrooms in the unit</w:t>
            </w:r>
          </w:p>
        </w:tc>
      </w:tr>
      <w:tr w:rsidR="008F34C8" w:rsidTr="00F0563E">
        <w:tc>
          <w:tcPr>
            <w:tcW w:w="2148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BUILT</w:t>
            </w:r>
          </w:p>
        </w:tc>
        <w:tc>
          <w:tcPr>
            <w:tcW w:w="2809" w:type="dxa"/>
          </w:tcPr>
          <w:p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Pr="00785781" w:rsidRDefault="008F34C8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the unit was built</w:t>
            </w:r>
          </w:p>
        </w:tc>
      </w:tr>
      <w:tr w:rsidR="008F34C8" w:rsidTr="00F0563E">
        <w:tc>
          <w:tcPr>
            <w:tcW w:w="2148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809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Character ‘1’, ‘3’ </w:t>
            </w:r>
          </w:p>
        </w:tc>
        <w:tc>
          <w:tcPr>
            <w:tcW w:w="4619" w:type="dxa"/>
          </w:tcPr>
          <w:p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Occupied or Vacant</w:t>
            </w:r>
          </w:p>
        </w:tc>
      </w:tr>
      <w:tr w:rsidR="008F34C8" w:rsidTr="00F0563E">
        <w:tc>
          <w:tcPr>
            <w:tcW w:w="2148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2809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House, apartment, flat 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Mobile home with no permanent room added 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Mobile home with permanent room added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HU, in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nontransient</w:t>
            </w:r>
            <w:proofErr w:type="spellEnd"/>
            <w:r w:rsidRPr="002421DA">
              <w:rPr>
                <w:rFonts w:ascii="Arial" w:hAnsi="Arial" w:cs="Arial"/>
                <w:sz w:val="20"/>
                <w:szCs w:val="20"/>
              </w:rPr>
              <w:t xml:space="preserve"> hotel, motel,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permanent transient hotel, motel, etc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rooming house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Boat or recreation vehicle</w:t>
            </w:r>
          </w:p>
          <w:p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not specified above</w:t>
            </w:r>
          </w:p>
        </w:tc>
      </w:tr>
      <w:tr w:rsidR="008F34C8" w:rsidTr="00F0563E">
        <w:tc>
          <w:tcPr>
            <w:tcW w:w="2148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2809" w:type="dxa"/>
          </w:tcPr>
          <w:p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market value of unit</w:t>
            </w:r>
          </w:p>
        </w:tc>
      </w:tr>
      <w:tr w:rsidR="008F34C8" w:rsidTr="00F0563E">
        <w:tc>
          <w:tcPr>
            <w:tcW w:w="2148" w:type="dxa"/>
          </w:tcPr>
          <w:p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NUNITS</w:t>
            </w:r>
          </w:p>
        </w:tc>
        <w:tc>
          <w:tcPr>
            <w:tcW w:w="2809" w:type="dxa"/>
          </w:tcPr>
          <w:p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Units in Building</w:t>
            </w:r>
          </w:p>
        </w:tc>
      </w:tr>
      <w:tr w:rsidR="008F34C8" w:rsidTr="00F0563E">
        <w:tc>
          <w:tcPr>
            <w:tcW w:w="2148" w:type="dxa"/>
          </w:tcPr>
          <w:p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ROOMS</w:t>
            </w:r>
          </w:p>
        </w:tc>
        <w:tc>
          <w:tcPr>
            <w:tcW w:w="2809" w:type="dxa"/>
          </w:tcPr>
          <w:p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rooms in the unit</w:t>
            </w: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persons in Household</w:t>
            </w: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ZINC2</w:t>
            </w:r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 Household income</w:t>
            </w: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 w:rsidRPr="00D40C04">
              <w:rPr>
                <w:rFonts w:ascii="Arial" w:hAnsi="Arial" w:cs="Arial"/>
              </w:rPr>
              <w:t>ZADEQ</w:t>
            </w:r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</w:t>
            </w:r>
          </w:p>
        </w:tc>
        <w:tc>
          <w:tcPr>
            <w:tcW w:w="4619" w:type="dxa"/>
          </w:tcPr>
          <w:p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Adequacy of unit</w:t>
            </w:r>
          </w:p>
          <w:p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40C0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Adequate</w:t>
            </w:r>
          </w:p>
          <w:p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'2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Moderately Inadequ</w:t>
            </w:r>
            <w:r>
              <w:rPr>
                <w:rFonts w:ascii="Arial" w:hAnsi="Arial" w:cs="Arial"/>
                <w:sz w:val="20"/>
                <w:szCs w:val="20"/>
              </w:rPr>
              <w:t>ate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Severely Inadequat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  <w:p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‘-6’ </w:t>
            </w:r>
            <w:r>
              <w:rPr>
                <w:rFonts w:ascii="Arial" w:hAnsi="Arial" w:cs="Arial"/>
                <w:sz w:val="20"/>
                <w:szCs w:val="20"/>
              </w:rPr>
              <w:tab/>
              <w:t>Vacant - No information</w:t>
            </w:r>
          </w:p>
          <w:p w:rsidR="002421DA" w:rsidRDefault="002421DA" w:rsidP="00D40C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ZSMHC</w:t>
            </w:r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housing costs</w:t>
            </w:r>
            <w:r w:rsidR="00CC1DC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C1DCC" w:rsidRPr="00CC1DCC">
              <w:rPr>
                <w:rFonts w:ascii="Arial" w:hAnsi="Arial" w:cs="Arial"/>
                <w:sz w:val="20"/>
                <w:szCs w:val="20"/>
              </w:rPr>
              <w:t>For renters, housing cost is contract rent plus utility costs. For Owners, mortgage is not included</w:t>
            </w:r>
          </w:p>
        </w:tc>
      </w:tr>
      <w:tr w:rsidR="002421DA" w:rsidTr="00F0563E">
        <w:tc>
          <w:tcPr>
            <w:tcW w:w="2148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STRUCTURETYPE</w:t>
            </w:r>
          </w:p>
        </w:tc>
        <w:tc>
          <w:tcPr>
            <w:tcW w:w="2809" w:type="dxa"/>
          </w:tcPr>
          <w:p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lastRenderedPageBreak/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Single Family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2-4 units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5-19 units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20-49 units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50+ units</w:t>
            </w:r>
          </w:p>
          <w:p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Mobile Home</w:t>
            </w:r>
          </w:p>
          <w:p w:rsidR="002421DA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</w:tc>
      </w:tr>
      <w:tr w:rsidR="002421DA" w:rsidTr="00F0563E">
        <w:tc>
          <w:tcPr>
            <w:tcW w:w="2148" w:type="dxa"/>
          </w:tcPr>
          <w:p w:rsidR="002421DA" w:rsidRDefault="00F0563E" w:rsidP="000221B2">
            <w:pPr>
              <w:rPr>
                <w:rFonts w:ascii="Arial" w:hAnsi="Arial" w:cs="Arial"/>
              </w:rPr>
            </w:pPr>
            <w:r w:rsidRPr="00F0563E">
              <w:rPr>
                <w:rFonts w:ascii="Arial" w:hAnsi="Arial" w:cs="Arial"/>
              </w:rPr>
              <w:lastRenderedPageBreak/>
              <w:t>OWNRENT</w:t>
            </w:r>
          </w:p>
        </w:tc>
        <w:tc>
          <w:tcPr>
            <w:tcW w:w="2809" w:type="dxa"/>
          </w:tcPr>
          <w:p w:rsidR="002421DA" w:rsidRDefault="00F0563E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Character, ‘1’,  ‘2’</w:t>
            </w:r>
          </w:p>
        </w:tc>
        <w:tc>
          <w:tcPr>
            <w:tcW w:w="4619" w:type="dxa"/>
          </w:tcPr>
          <w:p w:rsid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‘1’: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>Owner: Owner occupied, vacant for sale, and sold but not occupied.</w:t>
            </w:r>
          </w:p>
          <w:p w:rsidR="00F0563E" w:rsidRP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‘2’: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>Rental: Occupied units rented for cash and without payment of cash rent. Vacant for rent,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563E">
              <w:rPr>
                <w:rFonts w:ascii="Arial" w:hAnsi="Arial" w:cs="Arial"/>
                <w:sz w:val="20"/>
                <w:szCs w:val="20"/>
              </w:rPr>
              <w:t>vacant for rent or sale, and rented but not occupied.</w:t>
            </w:r>
          </w:p>
          <w:p w:rsidR="002421DA" w:rsidRDefault="002421DA" w:rsidP="00F0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:rsidTr="00F0563E">
        <w:tc>
          <w:tcPr>
            <w:tcW w:w="2148" w:type="dxa"/>
          </w:tcPr>
          <w:p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UTILITY</w:t>
            </w:r>
          </w:p>
        </w:tc>
        <w:tc>
          <w:tcPr>
            <w:tcW w:w="2809" w:type="dxa"/>
          </w:tcPr>
          <w:p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2421DA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utilities cost (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gas, oil, electricity, other fuel, trash collection, </w:t>
            </w:r>
            <w:r>
              <w:rPr>
                <w:rFonts w:ascii="Arial" w:hAnsi="Arial" w:cs="Arial"/>
                <w:sz w:val="20"/>
                <w:szCs w:val="20"/>
              </w:rPr>
              <w:t>and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water)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OTHERCOST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 of ‘other monthly costs’ such as </w:t>
            </w:r>
            <w:r w:rsidRPr="0062237C">
              <w:rPr>
                <w:rFonts w:ascii="Arial" w:hAnsi="Arial" w:cs="Arial"/>
                <w:sz w:val="20"/>
                <w:szCs w:val="20"/>
              </w:rPr>
              <w:t>Home owners’ or renters’ insurance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Land rent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distinct from unit rent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Pr="0062237C"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dominium fees (where applicable), </w:t>
            </w:r>
            <w:r w:rsidRPr="0062237C">
              <w:rPr>
                <w:rFonts w:ascii="Arial" w:hAnsi="Arial" w:cs="Arial"/>
                <w:sz w:val="20"/>
                <w:szCs w:val="20"/>
              </w:rPr>
              <w:t>Other mobile home fees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applicable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6223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COST06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6%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COST08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8%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COST12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12%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COSTMED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median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:rsidTr="00F0563E">
        <w:tc>
          <w:tcPr>
            <w:tcW w:w="2148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</w:t>
            </w:r>
          </w:p>
        </w:tc>
        <w:tc>
          <w:tcPr>
            <w:tcW w:w="2809" w:type="dxa"/>
          </w:tcPr>
          <w:p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the housing unit receive some governmental ‘assistance”. </w:t>
            </w:r>
          </w:p>
          <w:p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assisted</w:t>
            </w:r>
          </w:p>
          <w:p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Assisted</w:t>
            </w:r>
          </w:p>
          <w:p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  <w:p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747E" w:rsidRPr="0049747E" w:rsidRDefault="007857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sectPr w:rsidR="0049747E" w:rsidRPr="00497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8BD" w:rsidRDefault="00C238BD" w:rsidP="00780F91">
      <w:pPr>
        <w:spacing w:after="0" w:line="240" w:lineRule="auto"/>
      </w:pPr>
      <w:r>
        <w:separator/>
      </w:r>
    </w:p>
  </w:endnote>
  <w:endnote w:type="continuationSeparator" w:id="0">
    <w:p w:rsidR="00C238BD" w:rsidRDefault="00C238BD" w:rsidP="0078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F91" w:rsidRDefault="00780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F91" w:rsidRDefault="00780F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F91" w:rsidRDefault="0078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8BD" w:rsidRDefault="00C238BD" w:rsidP="00780F91">
      <w:pPr>
        <w:spacing w:after="0" w:line="240" w:lineRule="auto"/>
      </w:pPr>
      <w:r>
        <w:separator/>
      </w:r>
    </w:p>
  </w:footnote>
  <w:footnote w:type="continuationSeparator" w:id="0">
    <w:p w:rsidR="00C238BD" w:rsidRDefault="00C238BD" w:rsidP="0078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F91" w:rsidRDefault="00780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F91" w:rsidRDefault="00780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F91" w:rsidRDefault="00780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205"/>
    <w:rsid w:val="000705B3"/>
    <w:rsid w:val="00206EB4"/>
    <w:rsid w:val="002421DA"/>
    <w:rsid w:val="00247D14"/>
    <w:rsid w:val="003A0EB5"/>
    <w:rsid w:val="00456D66"/>
    <w:rsid w:val="0049747E"/>
    <w:rsid w:val="004A7A77"/>
    <w:rsid w:val="0062237C"/>
    <w:rsid w:val="00640736"/>
    <w:rsid w:val="006943E4"/>
    <w:rsid w:val="00701F75"/>
    <w:rsid w:val="00780F91"/>
    <w:rsid w:val="00785781"/>
    <w:rsid w:val="008F34C8"/>
    <w:rsid w:val="009858BC"/>
    <w:rsid w:val="009E12FC"/>
    <w:rsid w:val="00A32137"/>
    <w:rsid w:val="00AB3EAA"/>
    <w:rsid w:val="00AB70C1"/>
    <w:rsid w:val="00AF29BB"/>
    <w:rsid w:val="00B93A4C"/>
    <w:rsid w:val="00BC2848"/>
    <w:rsid w:val="00BC601B"/>
    <w:rsid w:val="00C238BD"/>
    <w:rsid w:val="00C517E5"/>
    <w:rsid w:val="00CC1DCC"/>
    <w:rsid w:val="00D40C04"/>
    <w:rsid w:val="00D972F0"/>
    <w:rsid w:val="00E4703B"/>
    <w:rsid w:val="00EF2205"/>
    <w:rsid w:val="00F0563E"/>
    <w:rsid w:val="00F423B6"/>
    <w:rsid w:val="00F4787A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E5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91"/>
  </w:style>
  <w:style w:type="paragraph" w:styleId="Footer">
    <w:name w:val="footer"/>
    <w:basedOn w:val="Normal"/>
    <w:link w:val="Foot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91"/>
  </w:style>
  <w:style w:type="character" w:styleId="Hyperlink">
    <w:name w:val="Hyperlink"/>
    <w:basedOn w:val="DefaultParagraphFont"/>
    <w:uiPriority w:val="99"/>
    <w:unhideWhenUsed/>
    <w:rsid w:val="003A0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uduser.gov/portal/datasets/hads/hads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2017-03-27T14:48:00Z</dcterms:created>
  <dcterms:modified xsi:type="dcterms:W3CDTF">2019-05-21T14:37:00Z</dcterms:modified>
</cp:coreProperties>
</file>