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F85BC" w14:textId="77777777" w:rsidR="00802761" w:rsidRDefault="00802761" w:rsidP="00ED7063">
      <w:pPr>
        <w:rPr>
          <w:rFonts w:ascii="Verdana" w:hAnsi="Verdana" w:cs="Arial"/>
          <w:sz w:val="18"/>
          <w:szCs w:val="18"/>
        </w:rPr>
      </w:pPr>
    </w:p>
    <w:tbl>
      <w:tblPr>
        <w:tblStyle w:val="Tablaconcuadrcula"/>
        <w:tblW w:w="0" w:type="auto"/>
        <w:tblInd w:w="2093" w:type="dxa"/>
        <w:tblLook w:val="04A0" w:firstRow="1" w:lastRow="0" w:firstColumn="1" w:lastColumn="0" w:noHBand="0" w:noVBand="1"/>
      </w:tblPr>
      <w:tblGrid>
        <w:gridCol w:w="2835"/>
        <w:gridCol w:w="3260"/>
      </w:tblGrid>
      <w:tr w:rsidR="00802761" w14:paraId="41497276" w14:textId="77777777" w:rsidTr="00802761">
        <w:tc>
          <w:tcPr>
            <w:tcW w:w="2835" w:type="dxa"/>
          </w:tcPr>
          <w:p w14:paraId="4D6A4D78" w14:textId="77777777" w:rsidR="00802761" w:rsidRDefault="00802761" w:rsidP="00ED7063">
            <w:pPr>
              <w:rPr>
                <w:rFonts w:ascii="Verdana" w:hAnsi="Verdana" w:cs="Arial"/>
                <w:sz w:val="18"/>
                <w:szCs w:val="18"/>
              </w:rPr>
            </w:pPr>
            <w:r>
              <w:rPr>
                <w:rFonts w:ascii="Verdana" w:hAnsi="Verdana" w:cs="Arial"/>
                <w:sz w:val="18"/>
                <w:szCs w:val="18"/>
              </w:rPr>
              <w:t>Auditoría Interna</w:t>
            </w:r>
            <w:r w:rsidRPr="00720C90">
              <w:rPr>
                <w:rFonts w:ascii="Verdana" w:hAnsi="Verdana" w:cs="Arial"/>
                <w:sz w:val="18"/>
                <w:szCs w:val="18"/>
              </w:rPr>
              <w:t xml:space="preserve"> Nº</w:t>
            </w:r>
          </w:p>
        </w:tc>
        <w:tc>
          <w:tcPr>
            <w:tcW w:w="3260" w:type="dxa"/>
          </w:tcPr>
          <w:p w14:paraId="022ADC13" w14:textId="58BC4E18" w:rsidR="00802761" w:rsidRDefault="00834F82" w:rsidP="00ED7063">
            <w:pPr>
              <w:rPr>
                <w:rFonts w:ascii="Verdana" w:hAnsi="Verdana" w:cs="Arial"/>
                <w:sz w:val="18"/>
                <w:szCs w:val="18"/>
              </w:rPr>
            </w:pPr>
            <w:r>
              <w:rPr>
                <w:rFonts w:ascii="Verdana" w:hAnsi="Verdana" w:cs="Arial"/>
                <w:sz w:val="18"/>
                <w:szCs w:val="18"/>
              </w:rPr>
              <w:t>1</w:t>
            </w:r>
          </w:p>
        </w:tc>
      </w:tr>
      <w:tr w:rsidR="00802761" w14:paraId="458115C6" w14:textId="77777777" w:rsidTr="00802761">
        <w:tc>
          <w:tcPr>
            <w:tcW w:w="2835" w:type="dxa"/>
          </w:tcPr>
          <w:p w14:paraId="39B8DD21" w14:textId="77777777" w:rsidR="00802761" w:rsidRDefault="00802761" w:rsidP="00802761">
            <w:pPr>
              <w:rPr>
                <w:rFonts w:ascii="Verdana" w:hAnsi="Verdana" w:cs="Arial"/>
                <w:sz w:val="18"/>
                <w:szCs w:val="18"/>
              </w:rPr>
            </w:pPr>
            <w:r w:rsidRPr="00720C90">
              <w:rPr>
                <w:rFonts w:ascii="Verdana" w:hAnsi="Verdana" w:cs="Arial"/>
                <w:sz w:val="18"/>
                <w:szCs w:val="18"/>
              </w:rPr>
              <w:t xml:space="preserve">Fecha de </w:t>
            </w:r>
            <w:r>
              <w:rPr>
                <w:rFonts w:ascii="Verdana" w:hAnsi="Verdana" w:cs="Arial"/>
                <w:sz w:val="18"/>
                <w:szCs w:val="18"/>
              </w:rPr>
              <w:t>inicio</w:t>
            </w:r>
          </w:p>
        </w:tc>
        <w:tc>
          <w:tcPr>
            <w:tcW w:w="3260" w:type="dxa"/>
          </w:tcPr>
          <w:p w14:paraId="040817AE" w14:textId="1F9C65B1" w:rsidR="00802761" w:rsidRDefault="00143B85" w:rsidP="00ED7063">
            <w:pPr>
              <w:rPr>
                <w:rFonts w:ascii="Verdana" w:hAnsi="Verdana" w:cs="Arial"/>
                <w:sz w:val="18"/>
                <w:szCs w:val="18"/>
              </w:rPr>
            </w:pPr>
            <w:r>
              <w:rPr>
                <w:rFonts w:ascii="Verdana" w:hAnsi="Verdana" w:cs="Arial"/>
                <w:sz w:val="18"/>
                <w:szCs w:val="18"/>
              </w:rPr>
              <w:t xml:space="preserve">19 </w:t>
            </w:r>
            <w:r w:rsidR="00834F82">
              <w:rPr>
                <w:rFonts w:ascii="Verdana" w:hAnsi="Verdana" w:cs="Arial"/>
                <w:sz w:val="18"/>
                <w:szCs w:val="18"/>
              </w:rPr>
              <w:t xml:space="preserve">– Agosto – 2024 </w:t>
            </w:r>
          </w:p>
        </w:tc>
      </w:tr>
      <w:tr w:rsidR="00802761" w14:paraId="0BAE93CD" w14:textId="77777777" w:rsidTr="00802761">
        <w:tc>
          <w:tcPr>
            <w:tcW w:w="2835" w:type="dxa"/>
          </w:tcPr>
          <w:p w14:paraId="042D232D" w14:textId="77777777" w:rsidR="00802761" w:rsidRPr="00720C90" w:rsidRDefault="00802761" w:rsidP="00802761">
            <w:pPr>
              <w:rPr>
                <w:rFonts w:ascii="Verdana" w:hAnsi="Verdana" w:cs="Arial"/>
                <w:sz w:val="18"/>
                <w:szCs w:val="18"/>
              </w:rPr>
            </w:pPr>
            <w:r>
              <w:rPr>
                <w:rFonts w:ascii="Verdana" w:hAnsi="Verdana" w:cs="Arial"/>
                <w:sz w:val="18"/>
                <w:szCs w:val="18"/>
              </w:rPr>
              <w:t>Fecha de término</w:t>
            </w:r>
          </w:p>
        </w:tc>
        <w:tc>
          <w:tcPr>
            <w:tcW w:w="3260" w:type="dxa"/>
          </w:tcPr>
          <w:p w14:paraId="52AB2B72" w14:textId="76976780" w:rsidR="00802761" w:rsidRDefault="00143B85" w:rsidP="00ED7063">
            <w:pPr>
              <w:rPr>
                <w:rFonts w:ascii="Verdana" w:hAnsi="Verdana" w:cs="Arial"/>
                <w:sz w:val="18"/>
                <w:szCs w:val="18"/>
              </w:rPr>
            </w:pPr>
            <w:r>
              <w:rPr>
                <w:rFonts w:ascii="Verdana" w:hAnsi="Verdana" w:cs="Arial"/>
                <w:sz w:val="18"/>
                <w:szCs w:val="18"/>
              </w:rPr>
              <w:t>18</w:t>
            </w:r>
            <w:r w:rsidR="00834F82">
              <w:rPr>
                <w:rFonts w:ascii="Verdana" w:hAnsi="Verdana" w:cs="Arial"/>
                <w:sz w:val="18"/>
                <w:szCs w:val="18"/>
              </w:rPr>
              <w:t xml:space="preserve"> – </w:t>
            </w:r>
            <w:r>
              <w:rPr>
                <w:rFonts w:ascii="Verdana" w:hAnsi="Verdana" w:cs="Arial"/>
                <w:sz w:val="18"/>
                <w:szCs w:val="18"/>
              </w:rPr>
              <w:t>Octubre</w:t>
            </w:r>
            <w:r w:rsidR="00834F82">
              <w:rPr>
                <w:rFonts w:ascii="Verdana" w:hAnsi="Verdana" w:cs="Arial"/>
                <w:sz w:val="18"/>
                <w:szCs w:val="18"/>
              </w:rPr>
              <w:t xml:space="preserve"> – 2024 </w:t>
            </w:r>
          </w:p>
        </w:tc>
      </w:tr>
      <w:tr w:rsidR="00802761" w14:paraId="2F5AF9E0" w14:textId="77777777" w:rsidTr="00802761">
        <w:tc>
          <w:tcPr>
            <w:tcW w:w="2835" w:type="dxa"/>
          </w:tcPr>
          <w:p w14:paraId="4368DBB7" w14:textId="77777777" w:rsidR="00802761" w:rsidRDefault="00802761" w:rsidP="00802761">
            <w:pPr>
              <w:rPr>
                <w:rFonts w:ascii="Verdana" w:hAnsi="Verdana" w:cs="Arial"/>
                <w:sz w:val="18"/>
                <w:szCs w:val="18"/>
              </w:rPr>
            </w:pPr>
            <w:r w:rsidRPr="00720C90">
              <w:rPr>
                <w:rFonts w:ascii="Verdana" w:hAnsi="Verdana" w:cs="Arial"/>
                <w:sz w:val="18"/>
                <w:szCs w:val="18"/>
              </w:rPr>
              <w:t xml:space="preserve">Lugar </w:t>
            </w:r>
            <w:r>
              <w:rPr>
                <w:rFonts w:ascii="Verdana" w:hAnsi="Verdana" w:cs="Arial"/>
                <w:sz w:val="18"/>
                <w:szCs w:val="18"/>
              </w:rPr>
              <w:t>de ejecución</w:t>
            </w:r>
          </w:p>
        </w:tc>
        <w:tc>
          <w:tcPr>
            <w:tcW w:w="3260" w:type="dxa"/>
          </w:tcPr>
          <w:p w14:paraId="28C1D6D2" w14:textId="1CE607D5" w:rsidR="00802761" w:rsidRDefault="00834F82" w:rsidP="00ED7063">
            <w:pPr>
              <w:rPr>
                <w:rFonts w:ascii="Verdana" w:hAnsi="Verdana" w:cs="Arial"/>
                <w:sz w:val="18"/>
                <w:szCs w:val="18"/>
              </w:rPr>
            </w:pPr>
            <w:r>
              <w:rPr>
                <w:rFonts w:ascii="Verdana" w:hAnsi="Verdana" w:cs="Arial"/>
                <w:sz w:val="18"/>
                <w:szCs w:val="18"/>
              </w:rPr>
              <w:t>Av. Pedro de Valdivia 641, Providencia, Santiago, Chile</w:t>
            </w:r>
          </w:p>
        </w:tc>
      </w:tr>
      <w:tr w:rsidR="00802761" w14:paraId="6B384805" w14:textId="77777777" w:rsidTr="00802761">
        <w:tc>
          <w:tcPr>
            <w:tcW w:w="2835" w:type="dxa"/>
          </w:tcPr>
          <w:p w14:paraId="5030DA12" w14:textId="77777777" w:rsidR="00802761" w:rsidRDefault="00802761" w:rsidP="00802761">
            <w:pPr>
              <w:rPr>
                <w:rFonts w:ascii="Verdana" w:hAnsi="Verdana" w:cs="Arial"/>
                <w:sz w:val="18"/>
                <w:szCs w:val="18"/>
              </w:rPr>
            </w:pPr>
            <w:r w:rsidRPr="00720C90">
              <w:rPr>
                <w:rFonts w:ascii="Verdana" w:hAnsi="Verdana" w:cs="Arial"/>
                <w:sz w:val="18"/>
                <w:szCs w:val="18"/>
              </w:rPr>
              <w:t xml:space="preserve">Hora </w:t>
            </w:r>
            <w:r>
              <w:rPr>
                <w:rFonts w:ascii="Verdana" w:hAnsi="Verdana" w:cs="Arial"/>
                <w:sz w:val="18"/>
                <w:szCs w:val="18"/>
              </w:rPr>
              <w:t>de inicio</w:t>
            </w:r>
          </w:p>
        </w:tc>
        <w:tc>
          <w:tcPr>
            <w:tcW w:w="3260" w:type="dxa"/>
          </w:tcPr>
          <w:p w14:paraId="7D2ABA41" w14:textId="44D4E46E" w:rsidR="00802761" w:rsidRDefault="00834F82" w:rsidP="00ED7063">
            <w:pPr>
              <w:rPr>
                <w:rFonts w:ascii="Verdana" w:hAnsi="Verdana" w:cs="Arial"/>
                <w:sz w:val="18"/>
                <w:szCs w:val="18"/>
              </w:rPr>
            </w:pPr>
            <w:r>
              <w:rPr>
                <w:rFonts w:ascii="Verdana" w:hAnsi="Verdana" w:cs="Arial"/>
                <w:sz w:val="18"/>
                <w:szCs w:val="18"/>
              </w:rPr>
              <w:t>09:00</w:t>
            </w:r>
          </w:p>
        </w:tc>
      </w:tr>
      <w:tr w:rsidR="00802761" w14:paraId="192DC75C" w14:textId="77777777" w:rsidTr="00802761">
        <w:tc>
          <w:tcPr>
            <w:tcW w:w="2835" w:type="dxa"/>
          </w:tcPr>
          <w:p w14:paraId="692FE41F" w14:textId="77777777" w:rsidR="00802761" w:rsidRPr="00720C90" w:rsidRDefault="00802761" w:rsidP="00ED7063">
            <w:pPr>
              <w:rPr>
                <w:rFonts w:ascii="Verdana" w:hAnsi="Verdana" w:cs="Arial"/>
                <w:sz w:val="18"/>
                <w:szCs w:val="18"/>
              </w:rPr>
            </w:pPr>
            <w:r>
              <w:rPr>
                <w:rFonts w:ascii="Verdana" w:hAnsi="Verdana" w:cs="Arial"/>
                <w:sz w:val="18"/>
                <w:szCs w:val="18"/>
              </w:rPr>
              <w:t>Hora de término</w:t>
            </w:r>
          </w:p>
        </w:tc>
        <w:tc>
          <w:tcPr>
            <w:tcW w:w="3260" w:type="dxa"/>
          </w:tcPr>
          <w:p w14:paraId="6D4F6049" w14:textId="19F959CF" w:rsidR="00802761" w:rsidRDefault="00834F82" w:rsidP="00ED7063">
            <w:pPr>
              <w:rPr>
                <w:rFonts w:ascii="Verdana" w:hAnsi="Verdana" w:cs="Arial"/>
                <w:sz w:val="18"/>
                <w:szCs w:val="18"/>
              </w:rPr>
            </w:pPr>
            <w:r>
              <w:rPr>
                <w:rFonts w:ascii="Verdana" w:hAnsi="Verdana" w:cs="Arial"/>
                <w:sz w:val="18"/>
                <w:szCs w:val="18"/>
              </w:rPr>
              <w:t>17:00</w:t>
            </w:r>
          </w:p>
        </w:tc>
      </w:tr>
    </w:tbl>
    <w:p w14:paraId="0C45CB33" w14:textId="77777777" w:rsidR="00ED7063" w:rsidRPr="00720C90" w:rsidRDefault="00ED7063" w:rsidP="00ED7063">
      <w:pPr>
        <w:rPr>
          <w:rFonts w:ascii="Verdana" w:hAnsi="Verdana" w:cs="Arial"/>
          <w:sz w:val="18"/>
          <w:szCs w:val="18"/>
        </w:rPr>
      </w:pPr>
    </w:p>
    <w:p w14:paraId="6C910E89" w14:textId="77777777" w:rsidR="00ED7063" w:rsidRPr="00720C90" w:rsidRDefault="00ED7063" w:rsidP="00ED7063">
      <w:pPr>
        <w:rPr>
          <w:rFonts w:ascii="Verdana" w:hAnsi="Verdana" w:cs="Arial"/>
          <w:b/>
          <w:sz w:val="18"/>
          <w:szCs w:val="18"/>
        </w:rPr>
      </w:pPr>
      <w:r w:rsidRPr="00720C90">
        <w:rPr>
          <w:rFonts w:ascii="Verdana" w:hAnsi="Verdana" w:cs="Arial"/>
          <w:b/>
          <w:sz w:val="18"/>
          <w:szCs w:val="18"/>
        </w:rPr>
        <w:t>Objetivos de la Auditoría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ED7063" w:rsidRPr="00720C90" w14:paraId="33659C17" w14:textId="77777777" w:rsidTr="001370FF">
        <w:trPr>
          <w:trHeight w:val="1053"/>
        </w:trPr>
        <w:tc>
          <w:tcPr>
            <w:tcW w:w="10080" w:type="dxa"/>
          </w:tcPr>
          <w:p w14:paraId="48986550" w14:textId="77777777" w:rsidR="00B84A7C" w:rsidRDefault="00B84A7C" w:rsidP="00B84A7C">
            <w:pPr>
              <w:tabs>
                <w:tab w:val="left" w:pos="3208"/>
              </w:tabs>
              <w:rPr>
                <w:rFonts w:ascii="Verdana" w:hAnsi="Verdana" w:cs="Arial"/>
                <w:sz w:val="18"/>
                <w:szCs w:val="18"/>
              </w:rPr>
            </w:pPr>
            <w:r w:rsidRPr="00B84A7C">
              <w:rPr>
                <w:rFonts w:ascii="Verdana" w:hAnsi="Verdana" w:cs="Arial"/>
                <w:sz w:val="18"/>
                <w:szCs w:val="18"/>
              </w:rPr>
              <w:t>Evaluar la efectividad de los controles de acceso físico y la gestión de incidentes de seguridad en el datacenter de Quilicura y las oficinas de la empresa, con el fin de garantizar la protección de los activos críticos y cumplir con los requisitos de la norma ISO 27001.</w:t>
            </w:r>
          </w:p>
          <w:p w14:paraId="23A91015" w14:textId="7D372BCD" w:rsidR="00B84A7C" w:rsidRPr="00B84A7C" w:rsidRDefault="00B84A7C" w:rsidP="00B84A7C">
            <w:pPr>
              <w:tabs>
                <w:tab w:val="left" w:pos="3208"/>
              </w:tabs>
              <w:rPr>
                <w:rFonts w:ascii="Verdana" w:hAnsi="Verdana" w:cs="Arial"/>
                <w:sz w:val="18"/>
                <w:szCs w:val="18"/>
              </w:rPr>
            </w:pPr>
            <w:r>
              <w:rPr>
                <w:rFonts w:ascii="Verdana" w:hAnsi="Verdana" w:cs="Arial"/>
                <w:sz w:val="18"/>
                <w:szCs w:val="18"/>
              </w:rPr>
              <w:br/>
            </w:r>
            <w:r w:rsidRPr="00B84A7C">
              <w:rPr>
                <w:rFonts w:ascii="Verdana" w:hAnsi="Verdana" w:cs="Arial"/>
                <w:b/>
                <w:bCs/>
                <w:sz w:val="18"/>
                <w:szCs w:val="18"/>
              </w:rPr>
              <w:t>Evaluar la Eficacia de los Controles de Acceso Físico:</w:t>
            </w:r>
          </w:p>
          <w:p w14:paraId="27DAB731" w14:textId="77777777" w:rsidR="00B84A7C" w:rsidRPr="00B84A7C" w:rsidRDefault="00B84A7C" w:rsidP="00B84A7C">
            <w:pPr>
              <w:numPr>
                <w:ilvl w:val="0"/>
                <w:numId w:val="7"/>
              </w:numPr>
              <w:tabs>
                <w:tab w:val="left" w:pos="3208"/>
              </w:tabs>
              <w:rPr>
                <w:rFonts w:ascii="Verdana" w:hAnsi="Verdana" w:cs="Arial"/>
                <w:sz w:val="18"/>
                <w:szCs w:val="18"/>
              </w:rPr>
            </w:pPr>
            <w:r w:rsidRPr="00B84A7C">
              <w:rPr>
                <w:rFonts w:ascii="Verdana" w:hAnsi="Verdana" w:cs="Arial"/>
                <w:b/>
                <w:bCs/>
                <w:sz w:val="18"/>
                <w:szCs w:val="18"/>
              </w:rPr>
              <w:t>Verificar la implementación y adecuación de los controles de acceso físico</w:t>
            </w:r>
            <w:r w:rsidRPr="00B84A7C">
              <w:rPr>
                <w:rFonts w:ascii="Verdana" w:hAnsi="Verdana" w:cs="Arial"/>
                <w:sz w:val="18"/>
                <w:szCs w:val="18"/>
              </w:rPr>
              <w:t xml:space="preserve"> en el datacenter de Quilicura y en las oficinas de la empresa, asegurando que solo el personal autorizado tenga acceso a áreas sensibles.</w:t>
            </w:r>
          </w:p>
          <w:p w14:paraId="0CB2AA2C" w14:textId="77777777" w:rsidR="00B84A7C" w:rsidRPr="00B84A7C" w:rsidRDefault="00B84A7C" w:rsidP="00B84A7C">
            <w:pPr>
              <w:numPr>
                <w:ilvl w:val="0"/>
                <w:numId w:val="7"/>
              </w:numPr>
              <w:tabs>
                <w:tab w:val="left" w:pos="3208"/>
              </w:tabs>
              <w:rPr>
                <w:rFonts w:ascii="Verdana" w:hAnsi="Verdana" w:cs="Arial"/>
                <w:sz w:val="18"/>
                <w:szCs w:val="18"/>
              </w:rPr>
            </w:pPr>
            <w:r w:rsidRPr="00B84A7C">
              <w:rPr>
                <w:rFonts w:ascii="Verdana" w:hAnsi="Verdana" w:cs="Arial"/>
                <w:b/>
                <w:bCs/>
                <w:sz w:val="18"/>
                <w:szCs w:val="18"/>
              </w:rPr>
              <w:t>Determinar si los controles existentes cumplen con los requisitos de la norma ISO 27001</w:t>
            </w:r>
            <w:r w:rsidRPr="00B84A7C">
              <w:rPr>
                <w:rFonts w:ascii="Verdana" w:hAnsi="Verdana" w:cs="Arial"/>
                <w:sz w:val="18"/>
                <w:szCs w:val="18"/>
              </w:rPr>
              <w:t xml:space="preserve"> en relación con la protección de la infraestructura física y los activos críticos de la empresa.</w:t>
            </w:r>
          </w:p>
          <w:p w14:paraId="3D370585" w14:textId="77777777" w:rsidR="00B84A7C" w:rsidRPr="00B84A7C" w:rsidRDefault="00B84A7C" w:rsidP="00B84A7C">
            <w:pPr>
              <w:numPr>
                <w:ilvl w:val="0"/>
                <w:numId w:val="7"/>
              </w:numPr>
              <w:tabs>
                <w:tab w:val="left" w:pos="3208"/>
              </w:tabs>
              <w:rPr>
                <w:rFonts w:ascii="Verdana" w:hAnsi="Verdana" w:cs="Arial"/>
                <w:sz w:val="18"/>
                <w:szCs w:val="18"/>
              </w:rPr>
            </w:pPr>
            <w:r w:rsidRPr="00B84A7C">
              <w:rPr>
                <w:rFonts w:ascii="Verdana" w:hAnsi="Verdana" w:cs="Arial"/>
                <w:b/>
                <w:bCs/>
                <w:sz w:val="18"/>
                <w:szCs w:val="18"/>
              </w:rPr>
              <w:t>Evaluar la adecuación de los dispositivos de seguridad física</w:t>
            </w:r>
            <w:r w:rsidRPr="00B84A7C">
              <w:rPr>
                <w:rFonts w:ascii="Verdana" w:hAnsi="Verdana" w:cs="Arial"/>
                <w:sz w:val="18"/>
                <w:szCs w:val="18"/>
              </w:rPr>
              <w:t>, como cámaras, cerraduras electrónicas, y sistemas de autenticación, asegurando que funcionen correctamente y sean suficientes para mitigar riesgos.</w:t>
            </w:r>
          </w:p>
          <w:p w14:paraId="02DB8740" w14:textId="616C3C34" w:rsidR="00B84A7C" w:rsidRPr="00B84A7C" w:rsidRDefault="00B84A7C" w:rsidP="00B84A7C">
            <w:pPr>
              <w:tabs>
                <w:tab w:val="left" w:pos="3208"/>
              </w:tabs>
              <w:rPr>
                <w:rFonts w:ascii="Verdana" w:hAnsi="Verdana" w:cs="Arial"/>
                <w:sz w:val="18"/>
                <w:szCs w:val="18"/>
              </w:rPr>
            </w:pPr>
            <w:r w:rsidRPr="00B84A7C">
              <w:rPr>
                <w:rFonts w:ascii="Verdana" w:hAnsi="Verdana" w:cs="Arial"/>
                <w:b/>
                <w:bCs/>
                <w:sz w:val="18"/>
                <w:szCs w:val="18"/>
              </w:rPr>
              <w:t>Revisar la Gestión de Incidentes de Seguridad:</w:t>
            </w:r>
          </w:p>
          <w:p w14:paraId="3AE0641D" w14:textId="77777777" w:rsidR="00B84A7C" w:rsidRPr="00B84A7C" w:rsidRDefault="00B84A7C" w:rsidP="00B84A7C">
            <w:pPr>
              <w:numPr>
                <w:ilvl w:val="0"/>
                <w:numId w:val="8"/>
              </w:numPr>
              <w:tabs>
                <w:tab w:val="left" w:pos="3208"/>
              </w:tabs>
              <w:rPr>
                <w:rFonts w:ascii="Verdana" w:hAnsi="Verdana" w:cs="Arial"/>
                <w:sz w:val="18"/>
                <w:szCs w:val="18"/>
              </w:rPr>
            </w:pPr>
            <w:r w:rsidRPr="00B84A7C">
              <w:rPr>
                <w:rFonts w:ascii="Verdana" w:hAnsi="Verdana" w:cs="Arial"/>
                <w:b/>
                <w:bCs/>
                <w:sz w:val="18"/>
                <w:szCs w:val="18"/>
              </w:rPr>
              <w:t>Analizar los procedimientos actuales de gestión de incidentes de seguridad</w:t>
            </w:r>
            <w:r w:rsidRPr="00B84A7C">
              <w:rPr>
                <w:rFonts w:ascii="Verdana" w:hAnsi="Verdana" w:cs="Arial"/>
                <w:sz w:val="18"/>
                <w:szCs w:val="18"/>
              </w:rPr>
              <w:t>, verificando que estén claramente definidos y alineados con las mejores prácticas establecidas por la ISO 27001.</w:t>
            </w:r>
          </w:p>
          <w:p w14:paraId="4D6D796A" w14:textId="47612CBD" w:rsidR="00B84A7C" w:rsidRPr="00B84A7C" w:rsidRDefault="00B84A7C" w:rsidP="00B84A7C">
            <w:pPr>
              <w:numPr>
                <w:ilvl w:val="0"/>
                <w:numId w:val="8"/>
              </w:numPr>
              <w:tabs>
                <w:tab w:val="left" w:pos="3208"/>
              </w:tabs>
              <w:rPr>
                <w:rFonts w:ascii="Verdana" w:hAnsi="Verdana" w:cs="Arial"/>
                <w:sz w:val="18"/>
                <w:szCs w:val="18"/>
              </w:rPr>
            </w:pPr>
            <w:r w:rsidRPr="00B84A7C">
              <w:rPr>
                <w:rFonts w:ascii="Verdana" w:hAnsi="Verdana" w:cs="Arial"/>
                <w:b/>
                <w:bCs/>
                <w:sz w:val="18"/>
                <w:szCs w:val="18"/>
              </w:rPr>
              <w:t>Evaluar la capacidad de respuesta del personal ante incidentes de seguridad</w:t>
            </w:r>
            <w:r w:rsidRPr="01258ABD">
              <w:rPr>
                <w:rFonts w:ascii="Verdana" w:hAnsi="Verdana" w:cs="Arial"/>
                <w:b/>
                <w:sz w:val="18"/>
                <w:szCs w:val="18"/>
              </w:rPr>
              <w:t xml:space="preserve"> </w:t>
            </w:r>
            <w:r w:rsidR="6931C094" w:rsidRPr="01258ABD">
              <w:rPr>
                <w:rFonts w:ascii="Verdana" w:hAnsi="Verdana" w:cs="Arial"/>
                <w:b/>
                <w:bCs/>
                <w:sz w:val="18"/>
                <w:szCs w:val="18"/>
              </w:rPr>
              <w:t>mediante</w:t>
            </w:r>
            <w:r w:rsidRPr="01258ABD">
              <w:rPr>
                <w:rFonts w:ascii="Verdana" w:hAnsi="Verdana" w:cs="Arial"/>
                <w:b/>
                <w:sz w:val="18"/>
                <w:szCs w:val="18"/>
              </w:rPr>
              <w:t xml:space="preserve"> simulaciones o revisión de incidentes pasados, asegurando que las lecciones aprendidas </w:t>
            </w:r>
            <w:r w:rsidR="6931C094" w:rsidRPr="01258ABD">
              <w:rPr>
                <w:rFonts w:ascii="Verdana" w:hAnsi="Verdana" w:cs="Arial"/>
                <w:b/>
                <w:bCs/>
                <w:sz w:val="18"/>
                <w:szCs w:val="18"/>
              </w:rPr>
              <w:t>se apliquen</w:t>
            </w:r>
            <w:r w:rsidRPr="01258ABD">
              <w:rPr>
                <w:rFonts w:ascii="Verdana" w:hAnsi="Verdana" w:cs="Arial"/>
                <w:b/>
                <w:sz w:val="18"/>
                <w:szCs w:val="18"/>
              </w:rPr>
              <w:t xml:space="preserve"> efectivamente.</w:t>
            </w:r>
          </w:p>
          <w:p w14:paraId="7BD7AFEB" w14:textId="77777777" w:rsidR="00B84A7C" w:rsidRPr="00B84A7C" w:rsidRDefault="00B84A7C" w:rsidP="00B84A7C">
            <w:pPr>
              <w:numPr>
                <w:ilvl w:val="0"/>
                <w:numId w:val="8"/>
              </w:numPr>
              <w:tabs>
                <w:tab w:val="left" w:pos="3208"/>
              </w:tabs>
              <w:rPr>
                <w:rFonts w:ascii="Verdana" w:hAnsi="Verdana" w:cs="Arial"/>
                <w:sz w:val="18"/>
                <w:szCs w:val="18"/>
              </w:rPr>
            </w:pPr>
            <w:r w:rsidRPr="00B84A7C">
              <w:rPr>
                <w:rFonts w:ascii="Verdana" w:hAnsi="Verdana" w:cs="Arial"/>
                <w:b/>
                <w:bCs/>
                <w:sz w:val="18"/>
                <w:szCs w:val="18"/>
              </w:rPr>
              <w:t>Verificar que los roles y responsabilidades en la gestión de incidentes estén claramente definidos</w:t>
            </w:r>
            <w:r w:rsidRPr="00B84A7C">
              <w:rPr>
                <w:rFonts w:ascii="Verdana" w:hAnsi="Verdana" w:cs="Arial"/>
                <w:sz w:val="18"/>
                <w:szCs w:val="18"/>
              </w:rPr>
              <w:t xml:space="preserve"> y que el personal involucrado esté debidamente capacitado para manejar situaciones de crisis.</w:t>
            </w:r>
          </w:p>
          <w:p w14:paraId="1C84D777" w14:textId="6FDC9B1A" w:rsidR="00B84A7C" w:rsidRPr="00B84A7C" w:rsidRDefault="00B84A7C" w:rsidP="00B84A7C">
            <w:pPr>
              <w:tabs>
                <w:tab w:val="left" w:pos="3208"/>
              </w:tabs>
              <w:rPr>
                <w:rFonts w:ascii="Verdana" w:hAnsi="Verdana" w:cs="Arial"/>
                <w:sz w:val="18"/>
                <w:szCs w:val="18"/>
              </w:rPr>
            </w:pPr>
            <w:r w:rsidRPr="00B84A7C">
              <w:rPr>
                <w:rFonts w:ascii="Verdana" w:hAnsi="Verdana" w:cs="Arial"/>
                <w:b/>
                <w:bCs/>
                <w:sz w:val="18"/>
                <w:szCs w:val="18"/>
              </w:rPr>
              <w:t>Identificar Áreas de No Conformidad y Oportunidades de Mejora:</w:t>
            </w:r>
          </w:p>
          <w:p w14:paraId="2F4AA4E8" w14:textId="77777777" w:rsidR="00B84A7C" w:rsidRPr="00B84A7C" w:rsidRDefault="00B84A7C" w:rsidP="00B84A7C">
            <w:pPr>
              <w:numPr>
                <w:ilvl w:val="0"/>
                <w:numId w:val="9"/>
              </w:numPr>
              <w:tabs>
                <w:tab w:val="left" w:pos="3208"/>
              </w:tabs>
              <w:rPr>
                <w:rFonts w:ascii="Verdana" w:hAnsi="Verdana" w:cs="Arial"/>
                <w:sz w:val="18"/>
                <w:szCs w:val="18"/>
              </w:rPr>
            </w:pPr>
            <w:r w:rsidRPr="00B84A7C">
              <w:rPr>
                <w:rFonts w:ascii="Verdana" w:hAnsi="Verdana" w:cs="Arial"/>
                <w:b/>
                <w:bCs/>
                <w:sz w:val="18"/>
                <w:szCs w:val="18"/>
              </w:rPr>
              <w:t>Detectar cualquier no conformidad en la implementación de los controles de acceso físico</w:t>
            </w:r>
            <w:r w:rsidRPr="00B84A7C">
              <w:rPr>
                <w:rFonts w:ascii="Verdana" w:hAnsi="Verdana" w:cs="Arial"/>
                <w:sz w:val="18"/>
                <w:szCs w:val="18"/>
              </w:rPr>
              <w:t xml:space="preserve"> y la gestión de incidentes de seguridad, recomendando medidas correctivas para cerrar las brechas identificadas.</w:t>
            </w:r>
          </w:p>
          <w:p w14:paraId="5DA5265B" w14:textId="77777777" w:rsidR="00B84A7C" w:rsidRPr="00B84A7C" w:rsidRDefault="00B84A7C" w:rsidP="00B84A7C">
            <w:pPr>
              <w:numPr>
                <w:ilvl w:val="0"/>
                <w:numId w:val="9"/>
              </w:numPr>
              <w:tabs>
                <w:tab w:val="left" w:pos="3208"/>
              </w:tabs>
              <w:rPr>
                <w:rFonts w:ascii="Verdana" w:hAnsi="Verdana" w:cs="Arial"/>
                <w:sz w:val="18"/>
                <w:szCs w:val="18"/>
              </w:rPr>
            </w:pPr>
            <w:r w:rsidRPr="00B84A7C">
              <w:rPr>
                <w:rFonts w:ascii="Verdana" w:hAnsi="Verdana" w:cs="Arial"/>
                <w:b/>
                <w:bCs/>
                <w:sz w:val="18"/>
                <w:szCs w:val="18"/>
              </w:rPr>
              <w:t>Proporcionar recomendaciones para fortalecer la seguridad física y la gestión de incidentes</w:t>
            </w:r>
            <w:r w:rsidRPr="00B84A7C">
              <w:rPr>
                <w:rFonts w:ascii="Verdana" w:hAnsi="Verdana" w:cs="Arial"/>
                <w:sz w:val="18"/>
                <w:szCs w:val="18"/>
              </w:rPr>
              <w:t>, contribuyendo a la mejora continua del sistema de gestión de seguridad de la información de la empresa.</w:t>
            </w:r>
          </w:p>
          <w:p w14:paraId="13E781A7" w14:textId="23BD553D" w:rsidR="00445B21" w:rsidRPr="00B84A7C" w:rsidRDefault="00445B21" w:rsidP="00B84A7C">
            <w:pPr>
              <w:tabs>
                <w:tab w:val="left" w:pos="3208"/>
              </w:tabs>
              <w:rPr>
                <w:rFonts w:ascii="Verdana" w:hAnsi="Verdana" w:cs="Arial"/>
                <w:sz w:val="18"/>
                <w:szCs w:val="18"/>
              </w:rPr>
            </w:pPr>
          </w:p>
        </w:tc>
      </w:tr>
    </w:tbl>
    <w:p w14:paraId="5C21EF94" w14:textId="77777777" w:rsidR="00ED7063" w:rsidRPr="00720C90" w:rsidRDefault="00ED7063" w:rsidP="00ED7063">
      <w:pPr>
        <w:rPr>
          <w:rFonts w:ascii="Verdana" w:hAnsi="Verdana" w:cs="Arial"/>
          <w:b/>
          <w:sz w:val="18"/>
          <w:szCs w:val="18"/>
        </w:rPr>
      </w:pPr>
    </w:p>
    <w:p w14:paraId="1CF0D6B6" w14:textId="77777777" w:rsidR="00ED7063" w:rsidRPr="00720C90" w:rsidRDefault="00ED7063" w:rsidP="00ED7063">
      <w:pPr>
        <w:rPr>
          <w:rFonts w:ascii="Verdana" w:hAnsi="Verdana" w:cs="Arial"/>
          <w:b/>
          <w:sz w:val="18"/>
          <w:szCs w:val="18"/>
        </w:rPr>
      </w:pPr>
      <w:r w:rsidRPr="00720C90">
        <w:rPr>
          <w:rFonts w:ascii="Verdana" w:hAnsi="Verdana" w:cs="Arial"/>
          <w:b/>
          <w:sz w:val="18"/>
          <w:szCs w:val="18"/>
        </w:rPr>
        <w:t>Alcance de la Auditoría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ED7063" w:rsidRPr="00720C90" w14:paraId="57EB4E15" w14:textId="77777777" w:rsidTr="001370FF">
        <w:trPr>
          <w:trHeight w:val="1053"/>
        </w:trPr>
        <w:tc>
          <w:tcPr>
            <w:tcW w:w="10080" w:type="dxa"/>
          </w:tcPr>
          <w:p w14:paraId="2DABC173" w14:textId="312913D2" w:rsidR="00B84A7C" w:rsidRPr="00B84A7C" w:rsidRDefault="00B84A7C" w:rsidP="00B84A7C">
            <w:pPr>
              <w:rPr>
                <w:rFonts w:ascii="Verdana" w:hAnsi="Verdana" w:cs="Arial"/>
                <w:sz w:val="18"/>
                <w:szCs w:val="18"/>
              </w:rPr>
            </w:pPr>
            <w:r w:rsidRPr="00B84A7C">
              <w:rPr>
                <w:rFonts w:ascii="Verdana" w:hAnsi="Verdana" w:cs="Arial"/>
                <w:sz w:val="18"/>
                <w:szCs w:val="18"/>
              </w:rPr>
              <w:t>La auditoría se centrará en la revisión y evaluación de los controles de seguridad establecidos en los módulos 11 (Control de Acceso Físico) y 16 (Gestión de Incidentes de Seguridad) de la norma ISO 27001, con el objetivo de asegurar la protección adecuada de los activos de información y la capacidad de respuesta efectiva ante incidentes de seguridad. El alcance abarca:</w:t>
            </w:r>
          </w:p>
          <w:p w14:paraId="11247D72" w14:textId="77777777" w:rsidR="00B84A7C" w:rsidRPr="00B84A7C" w:rsidRDefault="00B84A7C" w:rsidP="00B84A7C">
            <w:pPr>
              <w:numPr>
                <w:ilvl w:val="0"/>
                <w:numId w:val="10"/>
              </w:numPr>
              <w:rPr>
                <w:rFonts w:ascii="Verdana" w:hAnsi="Verdana" w:cs="Arial"/>
                <w:sz w:val="18"/>
                <w:szCs w:val="18"/>
              </w:rPr>
            </w:pPr>
            <w:r w:rsidRPr="00B84A7C">
              <w:rPr>
                <w:rFonts w:ascii="Verdana" w:hAnsi="Verdana" w:cs="Arial"/>
                <w:b/>
                <w:bCs/>
                <w:sz w:val="18"/>
                <w:szCs w:val="18"/>
              </w:rPr>
              <w:t>Áreas Físicas y Recursos Involucrados:</w:t>
            </w:r>
          </w:p>
          <w:p w14:paraId="3FED3C3B" w14:textId="77777777" w:rsidR="00B84A7C" w:rsidRPr="00B84A7C" w:rsidRDefault="00B84A7C" w:rsidP="00B84A7C">
            <w:pPr>
              <w:numPr>
                <w:ilvl w:val="1"/>
                <w:numId w:val="10"/>
              </w:numPr>
              <w:rPr>
                <w:rFonts w:ascii="Verdana" w:hAnsi="Verdana" w:cs="Arial"/>
                <w:sz w:val="18"/>
                <w:szCs w:val="18"/>
              </w:rPr>
            </w:pPr>
            <w:r w:rsidRPr="00B84A7C">
              <w:rPr>
                <w:rFonts w:ascii="Verdana" w:hAnsi="Verdana" w:cs="Arial"/>
                <w:b/>
                <w:bCs/>
                <w:sz w:val="18"/>
                <w:szCs w:val="18"/>
              </w:rPr>
              <w:t>Data Center de Quilicura:</w:t>
            </w:r>
            <w:r w:rsidRPr="00B84A7C">
              <w:rPr>
                <w:rFonts w:ascii="Verdana" w:hAnsi="Verdana" w:cs="Arial"/>
                <w:sz w:val="18"/>
                <w:szCs w:val="18"/>
              </w:rPr>
              <w:t xml:space="preserve"> Revisión de los controles de acceso físico, incluyendo sistemas de vigilancia, autenticación y autorización para el personal autorizado.</w:t>
            </w:r>
          </w:p>
          <w:p w14:paraId="0B2C77A8" w14:textId="77777777" w:rsidR="00B84A7C" w:rsidRPr="00B84A7C" w:rsidRDefault="00B84A7C" w:rsidP="00B84A7C">
            <w:pPr>
              <w:numPr>
                <w:ilvl w:val="1"/>
                <w:numId w:val="10"/>
              </w:numPr>
              <w:rPr>
                <w:rFonts w:ascii="Verdana" w:hAnsi="Verdana" w:cs="Arial"/>
                <w:sz w:val="18"/>
                <w:szCs w:val="18"/>
              </w:rPr>
            </w:pPr>
            <w:r w:rsidRPr="00B84A7C">
              <w:rPr>
                <w:rFonts w:ascii="Verdana" w:hAnsi="Verdana" w:cs="Arial"/>
                <w:b/>
                <w:bCs/>
                <w:sz w:val="18"/>
                <w:szCs w:val="18"/>
              </w:rPr>
              <w:t>Oficinas Corporativas:</w:t>
            </w:r>
            <w:r w:rsidRPr="00B84A7C">
              <w:rPr>
                <w:rFonts w:ascii="Verdana" w:hAnsi="Verdana" w:cs="Arial"/>
                <w:sz w:val="18"/>
                <w:szCs w:val="18"/>
              </w:rPr>
              <w:t xml:space="preserve"> Inspección de las medidas de seguridad física en las instalaciones generales, garantizando que las áreas sensibles estén adecuadamente protegidas.</w:t>
            </w:r>
          </w:p>
          <w:p w14:paraId="43F721CD" w14:textId="77777777" w:rsidR="00B84A7C" w:rsidRPr="00B84A7C" w:rsidRDefault="00B84A7C" w:rsidP="00B84A7C">
            <w:pPr>
              <w:numPr>
                <w:ilvl w:val="1"/>
                <w:numId w:val="10"/>
              </w:numPr>
              <w:rPr>
                <w:rFonts w:ascii="Verdana" w:hAnsi="Verdana" w:cs="Arial"/>
                <w:sz w:val="18"/>
                <w:szCs w:val="18"/>
              </w:rPr>
            </w:pPr>
            <w:r w:rsidRPr="00B84A7C">
              <w:rPr>
                <w:rFonts w:ascii="Verdana" w:hAnsi="Verdana" w:cs="Arial"/>
                <w:b/>
                <w:bCs/>
                <w:sz w:val="18"/>
                <w:szCs w:val="18"/>
              </w:rPr>
              <w:t>Equipamiento y Activos Críticos:</w:t>
            </w:r>
            <w:r w:rsidRPr="00B84A7C">
              <w:rPr>
                <w:rFonts w:ascii="Verdana" w:hAnsi="Verdana" w:cs="Arial"/>
                <w:sz w:val="18"/>
                <w:szCs w:val="18"/>
              </w:rPr>
              <w:t xml:space="preserve"> Evaluación del manejo y protección de equipos críticos, tales como servidores, dispositivos de red y otros recursos esenciales para la continuidad del negocio.</w:t>
            </w:r>
          </w:p>
          <w:p w14:paraId="7AD89108" w14:textId="77777777" w:rsidR="00B84A7C" w:rsidRPr="00B84A7C" w:rsidRDefault="00B84A7C" w:rsidP="00B84A7C">
            <w:pPr>
              <w:numPr>
                <w:ilvl w:val="0"/>
                <w:numId w:val="10"/>
              </w:numPr>
              <w:rPr>
                <w:rFonts w:ascii="Verdana" w:hAnsi="Verdana" w:cs="Arial"/>
                <w:sz w:val="18"/>
                <w:szCs w:val="18"/>
              </w:rPr>
            </w:pPr>
            <w:r w:rsidRPr="00B84A7C">
              <w:rPr>
                <w:rFonts w:ascii="Verdana" w:hAnsi="Verdana" w:cs="Arial"/>
                <w:b/>
                <w:bCs/>
                <w:sz w:val="18"/>
                <w:szCs w:val="18"/>
              </w:rPr>
              <w:t>Procesos y Procedimientos a Evaluar:</w:t>
            </w:r>
          </w:p>
          <w:p w14:paraId="6140DEC2" w14:textId="77777777" w:rsidR="00B84A7C" w:rsidRPr="00B84A7C" w:rsidRDefault="00B84A7C" w:rsidP="00B84A7C">
            <w:pPr>
              <w:numPr>
                <w:ilvl w:val="1"/>
                <w:numId w:val="10"/>
              </w:numPr>
              <w:rPr>
                <w:rFonts w:ascii="Verdana" w:hAnsi="Verdana" w:cs="Arial"/>
                <w:sz w:val="18"/>
                <w:szCs w:val="18"/>
              </w:rPr>
            </w:pPr>
            <w:r w:rsidRPr="00B84A7C">
              <w:rPr>
                <w:rFonts w:ascii="Verdana" w:hAnsi="Verdana" w:cs="Arial"/>
                <w:b/>
                <w:bCs/>
                <w:sz w:val="18"/>
                <w:szCs w:val="18"/>
              </w:rPr>
              <w:t>Control de Acceso Físico:</w:t>
            </w:r>
            <w:r w:rsidRPr="00B84A7C">
              <w:rPr>
                <w:rFonts w:ascii="Verdana" w:hAnsi="Verdana" w:cs="Arial"/>
                <w:sz w:val="18"/>
                <w:szCs w:val="18"/>
              </w:rPr>
              <w:t xml:space="preserve"> Evaluación de políticas, procedimientos, y tecnologías implementadas para gestionar y restringir el acceso físico a instalaciones sensibles, asegurando la seguridad de los activos de información.</w:t>
            </w:r>
          </w:p>
          <w:p w14:paraId="10AEA640" w14:textId="77777777" w:rsidR="00B84A7C" w:rsidRPr="00B84A7C" w:rsidRDefault="00B84A7C" w:rsidP="00B84A7C">
            <w:pPr>
              <w:numPr>
                <w:ilvl w:val="1"/>
                <w:numId w:val="10"/>
              </w:numPr>
              <w:rPr>
                <w:rFonts w:ascii="Verdana" w:hAnsi="Verdana" w:cs="Arial"/>
                <w:sz w:val="18"/>
                <w:szCs w:val="18"/>
              </w:rPr>
            </w:pPr>
            <w:r w:rsidRPr="00B84A7C">
              <w:rPr>
                <w:rFonts w:ascii="Verdana" w:hAnsi="Verdana" w:cs="Arial"/>
                <w:b/>
                <w:bCs/>
                <w:sz w:val="18"/>
                <w:szCs w:val="18"/>
              </w:rPr>
              <w:t>Gestión de Incidentes de Seguridad:</w:t>
            </w:r>
            <w:r w:rsidRPr="00B84A7C">
              <w:rPr>
                <w:rFonts w:ascii="Verdana" w:hAnsi="Verdana" w:cs="Arial"/>
                <w:sz w:val="18"/>
                <w:szCs w:val="18"/>
              </w:rPr>
              <w:t xml:space="preserve"> Análisis de los procedimientos de identificación, notificación, respuesta y documentación de incidentes de seguridad, incluyendo la capacitación y preparación del personal.</w:t>
            </w:r>
          </w:p>
          <w:p w14:paraId="172C9CB3" w14:textId="77777777" w:rsidR="00B84A7C" w:rsidRPr="00B84A7C" w:rsidRDefault="00B84A7C" w:rsidP="00B84A7C">
            <w:pPr>
              <w:numPr>
                <w:ilvl w:val="1"/>
                <w:numId w:val="10"/>
              </w:numPr>
              <w:rPr>
                <w:rFonts w:ascii="Verdana" w:hAnsi="Verdana" w:cs="Arial"/>
                <w:sz w:val="18"/>
                <w:szCs w:val="18"/>
              </w:rPr>
            </w:pPr>
            <w:r w:rsidRPr="00B84A7C">
              <w:rPr>
                <w:rFonts w:ascii="Verdana" w:hAnsi="Verdana" w:cs="Arial"/>
                <w:b/>
                <w:bCs/>
                <w:sz w:val="18"/>
                <w:szCs w:val="18"/>
              </w:rPr>
              <w:t>Revisión de Documentación y Registros:</w:t>
            </w:r>
            <w:r w:rsidRPr="00B84A7C">
              <w:rPr>
                <w:rFonts w:ascii="Verdana" w:hAnsi="Verdana" w:cs="Arial"/>
                <w:sz w:val="18"/>
                <w:szCs w:val="18"/>
              </w:rPr>
              <w:t xml:space="preserve"> Análisis de la documentación relevante, tales como políticas de acceso, registros de acceso, reportes de incidentes de seguridad, y registros de auditorías anteriores.</w:t>
            </w:r>
          </w:p>
          <w:p w14:paraId="25844264" w14:textId="77777777" w:rsidR="00B84A7C" w:rsidRPr="00B84A7C" w:rsidRDefault="00B84A7C" w:rsidP="00B84A7C">
            <w:pPr>
              <w:numPr>
                <w:ilvl w:val="0"/>
                <w:numId w:val="10"/>
              </w:numPr>
              <w:rPr>
                <w:rFonts w:ascii="Verdana" w:hAnsi="Verdana" w:cs="Arial"/>
                <w:sz w:val="18"/>
                <w:szCs w:val="18"/>
              </w:rPr>
            </w:pPr>
            <w:r w:rsidRPr="00B84A7C">
              <w:rPr>
                <w:rFonts w:ascii="Verdana" w:hAnsi="Verdana" w:cs="Arial"/>
                <w:b/>
                <w:bCs/>
                <w:sz w:val="18"/>
                <w:szCs w:val="18"/>
              </w:rPr>
              <w:t>Periodo de Tiempo:</w:t>
            </w:r>
          </w:p>
          <w:p w14:paraId="5DF3B51E" w14:textId="77777777" w:rsidR="00B84A7C" w:rsidRPr="00B84A7C" w:rsidRDefault="00B84A7C" w:rsidP="00B84A7C">
            <w:pPr>
              <w:numPr>
                <w:ilvl w:val="1"/>
                <w:numId w:val="10"/>
              </w:numPr>
              <w:rPr>
                <w:rFonts w:ascii="Verdana" w:hAnsi="Verdana" w:cs="Arial"/>
                <w:sz w:val="18"/>
                <w:szCs w:val="18"/>
              </w:rPr>
            </w:pPr>
            <w:r w:rsidRPr="00B84A7C">
              <w:rPr>
                <w:rFonts w:ascii="Verdana" w:hAnsi="Verdana" w:cs="Arial"/>
                <w:sz w:val="18"/>
                <w:szCs w:val="18"/>
              </w:rPr>
              <w:t>La auditoría cubrirá los controles y procesos implementados durante el año en curso, incluyendo revisiones de incidentes pasados que puedan haber ocurrido en el período anterior para verificar la aplicación de lecciones aprendidas y mejoras continuas.</w:t>
            </w:r>
          </w:p>
          <w:p w14:paraId="697821FA" w14:textId="77777777" w:rsidR="00B84A7C" w:rsidRPr="00B84A7C" w:rsidRDefault="00B84A7C" w:rsidP="00B84A7C">
            <w:pPr>
              <w:numPr>
                <w:ilvl w:val="0"/>
                <w:numId w:val="10"/>
              </w:numPr>
              <w:rPr>
                <w:rFonts w:ascii="Verdana" w:hAnsi="Verdana" w:cs="Arial"/>
                <w:sz w:val="18"/>
                <w:szCs w:val="18"/>
              </w:rPr>
            </w:pPr>
            <w:r w:rsidRPr="00B84A7C">
              <w:rPr>
                <w:rFonts w:ascii="Verdana" w:hAnsi="Verdana" w:cs="Arial"/>
                <w:b/>
                <w:bCs/>
                <w:sz w:val="18"/>
                <w:szCs w:val="18"/>
              </w:rPr>
              <w:t>Entidades y Personal Involucrado:</w:t>
            </w:r>
          </w:p>
          <w:p w14:paraId="40BC6B1B" w14:textId="77777777" w:rsidR="00B84A7C" w:rsidRPr="00B84A7C" w:rsidRDefault="00B84A7C" w:rsidP="00B84A7C">
            <w:pPr>
              <w:numPr>
                <w:ilvl w:val="1"/>
                <w:numId w:val="10"/>
              </w:numPr>
              <w:rPr>
                <w:rFonts w:ascii="Verdana" w:hAnsi="Verdana" w:cs="Arial"/>
                <w:sz w:val="18"/>
                <w:szCs w:val="18"/>
              </w:rPr>
            </w:pPr>
            <w:r w:rsidRPr="00B84A7C">
              <w:rPr>
                <w:rFonts w:ascii="Verdana" w:hAnsi="Verdana" w:cs="Arial"/>
                <w:sz w:val="18"/>
                <w:szCs w:val="18"/>
              </w:rPr>
              <w:t>El alcance incluirá entrevistas y revisiones con personal clave, incluyendo responsables de seguridad física, administradores de sistemas, personal de soporte técnico, y equipos de respuesta a incidentes de seguridad.</w:t>
            </w:r>
          </w:p>
          <w:p w14:paraId="1765CB3E" w14:textId="77777777" w:rsidR="00B84A7C" w:rsidRPr="00B84A7C" w:rsidRDefault="00B84A7C" w:rsidP="00B84A7C">
            <w:pPr>
              <w:numPr>
                <w:ilvl w:val="1"/>
                <w:numId w:val="10"/>
              </w:numPr>
              <w:rPr>
                <w:rFonts w:ascii="Verdana" w:hAnsi="Verdana" w:cs="Arial"/>
                <w:sz w:val="18"/>
                <w:szCs w:val="18"/>
              </w:rPr>
            </w:pPr>
            <w:r w:rsidRPr="00B84A7C">
              <w:rPr>
                <w:rFonts w:ascii="Verdana" w:hAnsi="Verdana" w:cs="Arial"/>
                <w:sz w:val="18"/>
                <w:szCs w:val="18"/>
              </w:rPr>
              <w:t>Involucrará también la interacción con personal de auditoría interna para verificar la implementación de controles y procesos, y la revisión de cualquier auditoría previa relacionada.</w:t>
            </w:r>
          </w:p>
          <w:p w14:paraId="1AAC1D43" w14:textId="77777777" w:rsidR="00ED7063" w:rsidRPr="00720C90" w:rsidRDefault="00ED7063" w:rsidP="003277A4">
            <w:pPr>
              <w:rPr>
                <w:rFonts w:ascii="Verdana" w:hAnsi="Verdana" w:cs="Arial"/>
                <w:sz w:val="18"/>
                <w:szCs w:val="18"/>
              </w:rPr>
            </w:pPr>
          </w:p>
        </w:tc>
      </w:tr>
    </w:tbl>
    <w:p w14:paraId="791F650D" w14:textId="77777777" w:rsidR="00ED7063" w:rsidRPr="00720C90" w:rsidRDefault="00ED7063" w:rsidP="00ED7063">
      <w:pPr>
        <w:rPr>
          <w:rFonts w:ascii="Verdana" w:hAnsi="Verdana" w:cs="Arial"/>
          <w:sz w:val="18"/>
          <w:szCs w:val="18"/>
        </w:rPr>
      </w:pPr>
    </w:p>
    <w:p w14:paraId="4474935E" w14:textId="77777777" w:rsidR="00ED7063" w:rsidRPr="00720C90" w:rsidRDefault="00ED7063" w:rsidP="00ED7063">
      <w:pPr>
        <w:rPr>
          <w:rFonts w:ascii="Verdana" w:hAnsi="Verdana" w:cs="Arial"/>
          <w:b/>
          <w:sz w:val="18"/>
          <w:szCs w:val="18"/>
        </w:rPr>
      </w:pPr>
      <w:r w:rsidRPr="00720C90">
        <w:rPr>
          <w:rFonts w:ascii="Verdana" w:hAnsi="Verdana" w:cs="Arial"/>
          <w:b/>
          <w:sz w:val="18"/>
          <w:szCs w:val="18"/>
        </w:rPr>
        <w:t>Criterio</w:t>
      </w:r>
      <w:r w:rsidR="00AF5CC8">
        <w:rPr>
          <w:rFonts w:ascii="Verdana" w:hAnsi="Verdana" w:cs="Arial"/>
          <w:b/>
          <w:sz w:val="18"/>
          <w:szCs w:val="18"/>
        </w:rPr>
        <w:t>s de Auditoria</w:t>
      </w:r>
      <w:r w:rsidRPr="00720C90">
        <w:rPr>
          <w:rFonts w:ascii="Verdana" w:hAnsi="Verdana" w:cs="Arial"/>
          <w:b/>
          <w:sz w:val="18"/>
          <w:szCs w:val="18"/>
        </w:rPr>
        <w:t xml:space="preserve"> y Documentación de Referencia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ED7063" w:rsidRPr="00720C90" w14:paraId="5E029135" w14:textId="77777777" w:rsidTr="001370FF">
        <w:trPr>
          <w:trHeight w:val="1053"/>
        </w:trPr>
        <w:tc>
          <w:tcPr>
            <w:tcW w:w="10080" w:type="dxa"/>
          </w:tcPr>
          <w:p w14:paraId="27BFB142" w14:textId="77777777" w:rsidR="00527764" w:rsidRPr="00527764" w:rsidRDefault="00527764" w:rsidP="00527764">
            <w:pPr>
              <w:jc w:val="both"/>
              <w:rPr>
                <w:rFonts w:ascii="Verdana" w:hAnsi="Verdana" w:cs="Arial"/>
                <w:b/>
                <w:bCs/>
                <w:sz w:val="18"/>
                <w:szCs w:val="18"/>
              </w:rPr>
            </w:pPr>
            <w:r w:rsidRPr="00527764">
              <w:rPr>
                <w:rFonts w:ascii="Verdana" w:hAnsi="Verdana" w:cs="Arial"/>
                <w:b/>
                <w:bCs/>
                <w:sz w:val="18"/>
                <w:szCs w:val="18"/>
              </w:rPr>
              <w:t>ISO 27001:2013 - Estándar principal que regula los sistemas de gestión de la seguridad de la información. Los módulos relevantes son:</w:t>
            </w:r>
          </w:p>
          <w:p w14:paraId="000002A7" w14:textId="77777777" w:rsidR="00527764" w:rsidRPr="00527764" w:rsidRDefault="00527764" w:rsidP="00527764">
            <w:pPr>
              <w:numPr>
                <w:ilvl w:val="0"/>
                <w:numId w:val="13"/>
              </w:numPr>
              <w:jc w:val="both"/>
              <w:rPr>
                <w:rFonts w:ascii="Verdana" w:hAnsi="Verdana" w:cs="Arial"/>
                <w:b/>
                <w:bCs/>
                <w:sz w:val="18"/>
                <w:szCs w:val="18"/>
              </w:rPr>
            </w:pPr>
            <w:r w:rsidRPr="00527764">
              <w:rPr>
                <w:rFonts w:ascii="Verdana" w:hAnsi="Verdana" w:cs="Arial"/>
                <w:b/>
                <w:bCs/>
                <w:sz w:val="18"/>
                <w:szCs w:val="18"/>
              </w:rPr>
              <w:t>Cláusula 11: Seguridad física y del entorno.</w:t>
            </w:r>
          </w:p>
          <w:p w14:paraId="1B7273B2" w14:textId="77777777" w:rsidR="00527764" w:rsidRPr="00527764" w:rsidRDefault="00527764" w:rsidP="00527764">
            <w:pPr>
              <w:numPr>
                <w:ilvl w:val="0"/>
                <w:numId w:val="13"/>
              </w:numPr>
              <w:jc w:val="both"/>
              <w:rPr>
                <w:rFonts w:ascii="Verdana" w:hAnsi="Verdana" w:cs="Arial"/>
                <w:b/>
                <w:bCs/>
                <w:sz w:val="18"/>
                <w:szCs w:val="18"/>
              </w:rPr>
            </w:pPr>
            <w:r w:rsidRPr="00527764">
              <w:rPr>
                <w:rFonts w:ascii="Verdana" w:hAnsi="Verdana" w:cs="Arial"/>
                <w:b/>
                <w:bCs/>
                <w:sz w:val="18"/>
                <w:szCs w:val="18"/>
              </w:rPr>
              <w:t>Cláusula 16: Gestión de incidentes de seguridad de la información.</w:t>
            </w:r>
          </w:p>
          <w:p w14:paraId="10CD41E5" w14:textId="77777777" w:rsidR="00527764" w:rsidRPr="00527764" w:rsidRDefault="00527764" w:rsidP="00527764">
            <w:pPr>
              <w:jc w:val="both"/>
              <w:rPr>
                <w:rFonts w:ascii="Verdana" w:hAnsi="Verdana" w:cs="Arial"/>
                <w:b/>
                <w:bCs/>
                <w:sz w:val="18"/>
                <w:szCs w:val="18"/>
              </w:rPr>
            </w:pPr>
            <w:r w:rsidRPr="00527764">
              <w:rPr>
                <w:rFonts w:ascii="Verdana" w:hAnsi="Verdana" w:cs="Arial"/>
                <w:b/>
                <w:bCs/>
                <w:sz w:val="18"/>
                <w:szCs w:val="18"/>
              </w:rPr>
              <w:t>Política de Control de Ingreso al Data Center - Documento interno que define las directrices y procedimientos para la seguridad física y el control de acceso a las instalaciones de la empresa.</w:t>
            </w:r>
          </w:p>
          <w:p w14:paraId="39A039C5" w14:textId="77777777" w:rsidR="00527764" w:rsidRDefault="00527764" w:rsidP="00527764">
            <w:pPr>
              <w:jc w:val="both"/>
              <w:rPr>
                <w:rFonts w:ascii="Verdana" w:hAnsi="Verdana" w:cs="Arial"/>
                <w:b/>
                <w:bCs/>
                <w:sz w:val="18"/>
                <w:szCs w:val="18"/>
              </w:rPr>
            </w:pPr>
          </w:p>
          <w:p w14:paraId="2D65A15E" w14:textId="2DD0AD97" w:rsidR="00527764" w:rsidRPr="00527764" w:rsidRDefault="00527764" w:rsidP="00527764">
            <w:pPr>
              <w:jc w:val="both"/>
              <w:rPr>
                <w:rFonts w:ascii="Verdana" w:hAnsi="Verdana" w:cs="Arial"/>
                <w:b/>
                <w:bCs/>
                <w:sz w:val="18"/>
                <w:szCs w:val="18"/>
              </w:rPr>
            </w:pPr>
            <w:r w:rsidRPr="00527764">
              <w:rPr>
                <w:rFonts w:ascii="Verdana" w:hAnsi="Verdana" w:cs="Arial"/>
                <w:b/>
                <w:bCs/>
                <w:sz w:val="18"/>
                <w:szCs w:val="18"/>
              </w:rPr>
              <w:t>Procedimientos de Seguridad Física - Documentación interna sobre las medidas de seguridad y control físico en el Data Center, que cubren desde la vigilancia hasta el manejo de dispositivos y equipos.</w:t>
            </w:r>
          </w:p>
          <w:p w14:paraId="2EEC6F50" w14:textId="77777777" w:rsidR="00527764" w:rsidRPr="00527764" w:rsidRDefault="00527764" w:rsidP="00527764">
            <w:pPr>
              <w:jc w:val="both"/>
              <w:rPr>
                <w:rFonts w:ascii="Verdana" w:hAnsi="Verdana" w:cs="Arial"/>
                <w:b/>
                <w:bCs/>
                <w:sz w:val="18"/>
                <w:szCs w:val="18"/>
              </w:rPr>
            </w:pPr>
            <w:r w:rsidRPr="00527764">
              <w:rPr>
                <w:rFonts w:ascii="Verdana" w:hAnsi="Verdana" w:cs="Arial"/>
                <w:b/>
                <w:bCs/>
                <w:sz w:val="18"/>
                <w:szCs w:val="18"/>
              </w:rPr>
              <w:t>Política de Gestión de Incidentes de Seguridad - Procedimientos y políticas relacionados con la detección, reporte, y manejo de incidentes de seguridad dentro de la organización.</w:t>
            </w:r>
          </w:p>
          <w:p w14:paraId="53238F76" w14:textId="77777777" w:rsidR="00527764" w:rsidRDefault="00527764" w:rsidP="00527764">
            <w:pPr>
              <w:jc w:val="both"/>
              <w:rPr>
                <w:rFonts w:ascii="Verdana" w:hAnsi="Verdana" w:cs="Arial"/>
                <w:b/>
                <w:bCs/>
                <w:sz w:val="18"/>
                <w:szCs w:val="18"/>
              </w:rPr>
            </w:pPr>
          </w:p>
          <w:p w14:paraId="3F771393" w14:textId="52D51215" w:rsidR="00527764" w:rsidRPr="00527764" w:rsidRDefault="00527764" w:rsidP="00527764">
            <w:pPr>
              <w:jc w:val="both"/>
              <w:rPr>
                <w:rFonts w:ascii="Verdana" w:hAnsi="Verdana" w:cs="Arial"/>
                <w:b/>
                <w:bCs/>
                <w:sz w:val="18"/>
                <w:szCs w:val="18"/>
              </w:rPr>
            </w:pPr>
            <w:r w:rsidRPr="00527764">
              <w:rPr>
                <w:rFonts w:ascii="Verdana" w:hAnsi="Verdana" w:cs="Arial"/>
                <w:b/>
                <w:bCs/>
                <w:sz w:val="18"/>
                <w:szCs w:val="18"/>
              </w:rPr>
              <w:t>Procedimiento de Gestión de Equipos - Normas internas sobre el manejo, almacenamiento y seguridad de los equipos, particularmente en el contexto del Data Center.</w:t>
            </w:r>
          </w:p>
          <w:p w14:paraId="2BD10153" w14:textId="77777777" w:rsidR="00527764" w:rsidRDefault="00527764" w:rsidP="00527764">
            <w:pPr>
              <w:jc w:val="both"/>
              <w:rPr>
                <w:rFonts w:ascii="Verdana" w:hAnsi="Verdana" w:cs="Arial"/>
                <w:b/>
                <w:bCs/>
                <w:sz w:val="18"/>
                <w:szCs w:val="18"/>
              </w:rPr>
            </w:pPr>
          </w:p>
          <w:p w14:paraId="5636BB21" w14:textId="75BB419C" w:rsidR="00527764" w:rsidRPr="00527764" w:rsidRDefault="00527764" w:rsidP="00527764">
            <w:pPr>
              <w:jc w:val="both"/>
              <w:rPr>
                <w:rFonts w:ascii="Verdana" w:hAnsi="Verdana" w:cs="Arial"/>
                <w:b/>
                <w:bCs/>
                <w:sz w:val="18"/>
                <w:szCs w:val="18"/>
              </w:rPr>
            </w:pPr>
            <w:r>
              <w:rPr>
                <w:rFonts w:ascii="Verdana" w:hAnsi="Verdana" w:cs="Arial"/>
                <w:b/>
                <w:bCs/>
                <w:sz w:val="18"/>
                <w:szCs w:val="18"/>
              </w:rPr>
              <w:t>P</w:t>
            </w:r>
            <w:r w:rsidRPr="00527764">
              <w:rPr>
                <w:rFonts w:ascii="Verdana" w:hAnsi="Verdana" w:cs="Arial"/>
                <w:b/>
                <w:bCs/>
                <w:sz w:val="18"/>
                <w:szCs w:val="18"/>
              </w:rPr>
              <w:t>rocedimiento de Respaldo - Documentación interna que describe los métodos y prácticas para el respaldo y recuperación de datos críticos para la continuidad del negocio.</w:t>
            </w:r>
          </w:p>
          <w:p w14:paraId="0CB5BAD5" w14:textId="77777777" w:rsidR="00527764" w:rsidRPr="00527764" w:rsidRDefault="00527764" w:rsidP="00527764">
            <w:pPr>
              <w:jc w:val="both"/>
              <w:rPr>
                <w:rFonts w:ascii="Verdana" w:hAnsi="Verdana" w:cs="Arial"/>
                <w:b/>
                <w:bCs/>
                <w:sz w:val="18"/>
                <w:szCs w:val="18"/>
              </w:rPr>
            </w:pPr>
            <w:r w:rsidRPr="00527764">
              <w:rPr>
                <w:rFonts w:ascii="Verdana" w:hAnsi="Verdana" w:cs="Arial"/>
                <w:b/>
                <w:bCs/>
                <w:sz w:val="18"/>
                <w:szCs w:val="18"/>
              </w:rPr>
              <w:t>Registros de Control - Documentos que evidencian el control y monitoreo de accesos, incidentes, y otros aspectos de seguridad física y de información.</w:t>
            </w:r>
          </w:p>
          <w:p w14:paraId="1474C051" w14:textId="54CC95DD" w:rsidR="005739A2" w:rsidRPr="00720C90" w:rsidRDefault="005739A2" w:rsidP="00290073">
            <w:pPr>
              <w:jc w:val="both"/>
              <w:rPr>
                <w:rFonts w:ascii="Verdana" w:hAnsi="Verdana" w:cs="Arial"/>
                <w:sz w:val="18"/>
                <w:szCs w:val="18"/>
              </w:rPr>
            </w:pPr>
          </w:p>
        </w:tc>
      </w:tr>
    </w:tbl>
    <w:p w14:paraId="2389776C" w14:textId="77777777" w:rsidR="00AF5CC8" w:rsidRPr="00720C90" w:rsidRDefault="00AF5CC8" w:rsidP="00ED7063">
      <w:pPr>
        <w:rPr>
          <w:rFonts w:ascii="Verdana" w:hAnsi="Verdana" w:cs="Arial"/>
          <w:sz w:val="18"/>
          <w:szCs w:val="18"/>
        </w:rPr>
      </w:pPr>
    </w:p>
    <w:p w14:paraId="6BB7238D" w14:textId="77777777" w:rsidR="00ED7063" w:rsidRPr="00720C90" w:rsidRDefault="00ED7063" w:rsidP="00ED7063">
      <w:pPr>
        <w:rPr>
          <w:rFonts w:ascii="Verdana" w:hAnsi="Verdana" w:cs="Arial"/>
          <w:b/>
          <w:sz w:val="18"/>
          <w:szCs w:val="18"/>
        </w:rPr>
      </w:pPr>
      <w:r w:rsidRPr="00720C90">
        <w:rPr>
          <w:rFonts w:ascii="Verdana" w:hAnsi="Verdana" w:cs="Arial"/>
          <w:b/>
          <w:sz w:val="18"/>
          <w:szCs w:val="18"/>
        </w:rPr>
        <w:t>Equipo Auditor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40"/>
        <w:gridCol w:w="3840"/>
      </w:tblGrid>
      <w:tr w:rsidR="009C4831" w:rsidRPr="00720C90" w14:paraId="0639700D" w14:textId="77777777" w:rsidTr="009C4831">
        <w:trPr>
          <w:trHeight w:val="305"/>
          <w:jc w:val="center"/>
        </w:trPr>
        <w:tc>
          <w:tcPr>
            <w:tcW w:w="3840" w:type="dxa"/>
            <w:vAlign w:val="center"/>
          </w:tcPr>
          <w:p w14:paraId="6BDBD6B3" w14:textId="77777777" w:rsidR="009C4831" w:rsidRPr="00720C90" w:rsidRDefault="009C4831" w:rsidP="001370FF">
            <w:pPr>
              <w:jc w:val="center"/>
              <w:rPr>
                <w:rFonts w:ascii="Verdana" w:hAnsi="Verdana" w:cs="Arial"/>
                <w:b/>
                <w:sz w:val="18"/>
                <w:szCs w:val="18"/>
              </w:rPr>
            </w:pPr>
            <w:r w:rsidRPr="00720C90">
              <w:rPr>
                <w:rFonts w:ascii="Verdana" w:hAnsi="Verdana" w:cs="Arial"/>
                <w:b/>
                <w:sz w:val="18"/>
                <w:szCs w:val="18"/>
              </w:rPr>
              <w:t>Identificación Auditores</w:t>
            </w:r>
          </w:p>
        </w:tc>
        <w:tc>
          <w:tcPr>
            <w:tcW w:w="3840" w:type="dxa"/>
            <w:vAlign w:val="center"/>
          </w:tcPr>
          <w:p w14:paraId="6BC8823E" w14:textId="77777777" w:rsidR="009C4831" w:rsidRPr="00720C90" w:rsidRDefault="009C4831" w:rsidP="001370FF">
            <w:pPr>
              <w:jc w:val="center"/>
              <w:rPr>
                <w:rFonts w:ascii="Verdana" w:hAnsi="Verdana" w:cs="Arial"/>
                <w:b/>
                <w:sz w:val="18"/>
                <w:szCs w:val="18"/>
              </w:rPr>
            </w:pPr>
            <w:r>
              <w:rPr>
                <w:rFonts w:ascii="Verdana" w:hAnsi="Verdana" w:cs="Arial"/>
                <w:b/>
                <w:sz w:val="18"/>
                <w:szCs w:val="18"/>
              </w:rPr>
              <w:t>Cargo</w:t>
            </w:r>
          </w:p>
        </w:tc>
      </w:tr>
      <w:tr w:rsidR="009C4831" w:rsidRPr="00720C90" w14:paraId="1BD49EFD" w14:textId="77777777" w:rsidTr="009C4831">
        <w:trPr>
          <w:trHeight w:val="305"/>
          <w:jc w:val="center"/>
        </w:trPr>
        <w:tc>
          <w:tcPr>
            <w:tcW w:w="3840" w:type="dxa"/>
            <w:vAlign w:val="center"/>
          </w:tcPr>
          <w:p w14:paraId="648C4902" w14:textId="6FAA9B3F" w:rsidR="009C4831" w:rsidRPr="00720C90" w:rsidRDefault="000D7D37" w:rsidP="001A044E">
            <w:pPr>
              <w:rPr>
                <w:rFonts w:ascii="Verdana" w:hAnsi="Verdana" w:cs="Arial"/>
                <w:sz w:val="18"/>
                <w:szCs w:val="18"/>
              </w:rPr>
            </w:pPr>
            <w:r w:rsidRPr="000D7D37">
              <w:rPr>
                <w:rFonts w:ascii="Verdana" w:hAnsi="Verdana" w:cs="Arial"/>
                <w:sz w:val="18"/>
                <w:szCs w:val="18"/>
                <w:lang w:val="es-ES"/>
              </w:rPr>
              <w:t>Jesús Castillo</w:t>
            </w:r>
          </w:p>
        </w:tc>
        <w:tc>
          <w:tcPr>
            <w:tcW w:w="3840" w:type="dxa"/>
            <w:vAlign w:val="center"/>
          </w:tcPr>
          <w:p w14:paraId="624C1529" w14:textId="684985F7" w:rsidR="001A044E" w:rsidRPr="00720C90" w:rsidRDefault="000D7D37" w:rsidP="001A044E">
            <w:pPr>
              <w:rPr>
                <w:rFonts w:ascii="Verdana" w:hAnsi="Verdana" w:cs="Arial"/>
                <w:sz w:val="18"/>
                <w:szCs w:val="18"/>
              </w:rPr>
            </w:pPr>
            <w:r w:rsidRPr="000D7D37">
              <w:rPr>
                <w:rFonts w:ascii="Verdana" w:hAnsi="Verdana" w:cs="Arial"/>
                <w:sz w:val="18"/>
                <w:szCs w:val="18"/>
              </w:rPr>
              <w:t>Especialista en Seguridad Informática</w:t>
            </w:r>
            <w:r>
              <w:rPr>
                <w:rFonts w:ascii="Verdana" w:hAnsi="Verdana" w:cs="Arial"/>
                <w:sz w:val="18"/>
                <w:szCs w:val="18"/>
              </w:rPr>
              <w:t xml:space="preserve"> </w:t>
            </w:r>
            <w:r w:rsidRPr="000D7D37">
              <w:rPr>
                <w:rFonts w:ascii="Verdana" w:hAnsi="Verdana" w:cs="Arial"/>
                <w:sz w:val="18"/>
                <w:szCs w:val="18"/>
              </w:rPr>
              <w:t>Auditor Líder</w:t>
            </w:r>
          </w:p>
        </w:tc>
      </w:tr>
      <w:tr w:rsidR="009C4831" w:rsidRPr="00720C90" w14:paraId="1866F17F" w14:textId="77777777" w:rsidTr="009C4831">
        <w:trPr>
          <w:trHeight w:val="328"/>
          <w:jc w:val="center"/>
        </w:trPr>
        <w:tc>
          <w:tcPr>
            <w:tcW w:w="3840" w:type="dxa"/>
            <w:vAlign w:val="center"/>
          </w:tcPr>
          <w:p w14:paraId="46E40243" w14:textId="1091AF8E" w:rsidR="009C4831" w:rsidRPr="00720C90" w:rsidRDefault="000D7D37" w:rsidP="001A044E">
            <w:pPr>
              <w:rPr>
                <w:rFonts w:ascii="Verdana" w:hAnsi="Verdana" w:cs="Arial"/>
                <w:sz w:val="18"/>
                <w:szCs w:val="18"/>
              </w:rPr>
            </w:pPr>
            <w:r w:rsidRPr="000D7D37">
              <w:rPr>
                <w:rFonts w:ascii="Verdana" w:hAnsi="Verdana" w:cs="Arial"/>
                <w:sz w:val="18"/>
                <w:szCs w:val="18"/>
                <w:lang w:val="es-ES"/>
              </w:rPr>
              <w:t>Vicente Farías</w:t>
            </w:r>
          </w:p>
        </w:tc>
        <w:tc>
          <w:tcPr>
            <w:tcW w:w="3840" w:type="dxa"/>
            <w:vAlign w:val="center"/>
          </w:tcPr>
          <w:p w14:paraId="2002CDC2" w14:textId="77777777" w:rsidR="000D7D37" w:rsidRDefault="000D7D37" w:rsidP="001A044E">
            <w:pPr>
              <w:rPr>
                <w:rFonts w:ascii="Verdana" w:hAnsi="Verdana" w:cs="Arial"/>
                <w:sz w:val="18"/>
                <w:szCs w:val="18"/>
              </w:rPr>
            </w:pPr>
            <w:r w:rsidRPr="000D7D37">
              <w:rPr>
                <w:rFonts w:ascii="Verdana" w:hAnsi="Verdana" w:cs="Arial"/>
                <w:sz w:val="18"/>
                <w:szCs w:val="18"/>
              </w:rPr>
              <w:t>Técnico en Redes o Ciberseguridad</w:t>
            </w:r>
          </w:p>
          <w:p w14:paraId="5518183E" w14:textId="152B9893" w:rsidR="000D7D37" w:rsidRPr="00720C90" w:rsidRDefault="000D7D37" w:rsidP="001A044E">
            <w:pPr>
              <w:rPr>
                <w:rFonts w:ascii="Verdana" w:hAnsi="Verdana" w:cs="Arial"/>
                <w:sz w:val="18"/>
                <w:szCs w:val="18"/>
              </w:rPr>
            </w:pPr>
            <w:r w:rsidRPr="000D7D37">
              <w:rPr>
                <w:rFonts w:ascii="Verdana" w:hAnsi="Verdana" w:cs="Arial"/>
                <w:sz w:val="18"/>
                <w:szCs w:val="18"/>
              </w:rPr>
              <w:t>Auditor en Formación</w:t>
            </w:r>
          </w:p>
        </w:tc>
      </w:tr>
      <w:tr w:rsidR="009C4831" w:rsidRPr="00720C90" w14:paraId="2E44DFAF" w14:textId="77777777" w:rsidTr="009C4831">
        <w:trPr>
          <w:trHeight w:val="328"/>
          <w:jc w:val="center"/>
        </w:trPr>
        <w:tc>
          <w:tcPr>
            <w:tcW w:w="3840" w:type="dxa"/>
            <w:vAlign w:val="center"/>
          </w:tcPr>
          <w:p w14:paraId="404B48FD" w14:textId="09AF6C6A" w:rsidR="009C4831" w:rsidRPr="00720C90" w:rsidRDefault="000D7D37" w:rsidP="001A044E">
            <w:pPr>
              <w:rPr>
                <w:rFonts w:ascii="Verdana" w:hAnsi="Verdana" w:cs="Arial"/>
                <w:sz w:val="18"/>
                <w:szCs w:val="18"/>
              </w:rPr>
            </w:pPr>
            <w:r w:rsidRPr="000D7D37">
              <w:rPr>
                <w:rFonts w:ascii="Verdana" w:hAnsi="Verdana" w:cs="Arial"/>
                <w:sz w:val="18"/>
                <w:szCs w:val="18"/>
                <w:lang w:val="es-ES"/>
              </w:rPr>
              <w:t>Osvaldo Herrera</w:t>
            </w:r>
          </w:p>
        </w:tc>
        <w:tc>
          <w:tcPr>
            <w:tcW w:w="3840" w:type="dxa"/>
            <w:vAlign w:val="center"/>
          </w:tcPr>
          <w:p w14:paraId="149842A6" w14:textId="77777777" w:rsidR="0065714A" w:rsidRDefault="0065714A" w:rsidP="001A044E">
            <w:pPr>
              <w:rPr>
                <w:rFonts w:ascii="Verdana" w:hAnsi="Verdana" w:cs="Arial"/>
                <w:sz w:val="18"/>
                <w:szCs w:val="18"/>
              </w:rPr>
            </w:pPr>
            <w:r w:rsidRPr="0065714A">
              <w:rPr>
                <w:rFonts w:ascii="Verdana" w:hAnsi="Verdana" w:cs="Arial"/>
                <w:sz w:val="18"/>
                <w:szCs w:val="18"/>
              </w:rPr>
              <w:t>Técnico en Seguridad Informática</w:t>
            </w:r>
          </w:p>
          <w:p w14:paraId="4B0F8A99" w14:textId="4F554080" w:rsidR="001A044E" w:rsidRPr="00720C90" w:rsidRDefault="0065714A" w:rsidP="001A044E">
            <w:pPr>
              <w:rPr>
                <w:rFonts w:ascii="Verdana" w:hAnsi="Verdana" w:cs="Arial"/>
                <w:sz w:val="18"/>
                <w:szCs w:val="18"/>
              </w:rPr>
            </w:pPr>
            <w:r w:rsidRPr="0065714A">
              <w:rPr>
                <w:rFonts w:ascii="Verdana" w:hAnsi="Verdana" w:cs="Arial"/>
                <w:sz w:val="18"/>
                <w:szCs w:val="18"/>
              </w:rPr>
              <w:t>Auditor Asistente</w:t>
            </w:r>
          </w:p>
        </w:tc>
      </w:tr>
      <w:tr w:rsidR="0065714A" w:rsidRPr="00720C90" w14:paraId="073CF4BD" w14:textId="77777777" w:rsidTr="009C4831">
        <w:trPr>
          <w:trHeight w:val="328"/>
          <w:jc w:val="center"/>
        </w:trPr>
        <w:tc>
          <w:tcPr>
            <w:tcW w:w="3840" w:type="dxa"/>
            <w:vAlign w:val="center"/>
          </w:tcPr>
          <w:p w14:paraId="6EB7CDE3" w14:textId="258A7F96" w:rsidR="0065714A" w:rsidRPr="000D7D37" w:rsidRDefault="0065714A" w:rsidP="001A044E">
            <w:pPr>
              <w:rPr>
                <w:rFonts w:ascii="Verdana" w:hAnsi="Verdana" w:cs="Arial"/>
                <w:sz w:val="18"/>
                <w:szCs w:val="18"/>
                <w:lang w:val="es-ES"/>
              </w:rPr>
            </w:pPr>
            <w:r>
              <w:rPr>
                <w:rFonts w:ascii="Verdana" w:hAnsi="Verdana" w:cs="Arial"/>
                <w:sz w:val="18"/>
                <w:szCs w:val="18"/>
                <w:lang w:val="es-ES"/>
              </w:rPr>
              <w:t>Nicolás Páez</w:t>
            </w:r>
          </w:p>
        </w:tc>
        <w:tc>
          <w:tcPr>
            <w:tcW w:w="3840" w:type="dxa"/>
            <w:vAlign w:val="center"/>
          </w:tcPr>
          <w:p w14:paraId="1C626EAF" w14:textId="4350DFB0" w:rsidR="0065714A" w:rsidRPr="0065714A" w:rsidRDefault="5B9FB449" w:rsidP="001A044E">
            <w:pPr>
              <w:rPr>
                <w:rFonts w:ascii="Verdana" w:hAnsi="Verdana" w:cs="Arial"/>
                <w:sz w:val="18"/>
                <w:szCs w:val="18"/>
              </w:rPr>
            </w:pPr>
            <w:r w:rsidRPr="5B41E86F">
              <w:rPr>
                <w:rFonts w:ascii="Verdana" w:hAnsi="Verdana" w:cs="Arial"/>
                <w:sz w:val="18"/>
                <w:szCs w:val="18"/>
              </w:rPr>
              <w:t>Profesional</w:t>
            </w:r>
            <w:r w:rsidR="0065714A">
              <w:rPr>
                <w:rFonts w:ascii="Verdana" w:hAnsi="Verdana" w:cs="Arial"/>
                <w:sz w:val="18"/>
                <w:szCs w:val="18"/>
              </w:rPr>
              <w:t xml:space="preserve"> en formación </w:t>
            </w:r>
            <w:r w:rsidR="0065714A">
              <w:br/>
            </w:r>
            <w:r w:rsidR="0065714A" w:rsidRPr="0065714A">
              <w:rPr>
                <w:rFonts w:ascii="Verdana" w:hAnsi="Verdana" w:cs="Arial"/>
                <w:sz w:val="18"/>
                <w:szCs w:val="18"/>
              </w:rPr>
              <w:t xml:space="preserve">Observador </w:t>
            </w:r>
          </w:p>
        </w:tc>
      </w:tr>
    </w:tbl>
    <w:p w14:paraId="2345F6B8" w14:textId="77777777" w:rsidR="00AF5CC8" w:rsidRDefault="00AF5CC8" w:rsidP="00ED7063">
      <w:pPr>
        <w:rPr>
          <w:rFonts w:ascii="Verdana" w:hAnsi="Verdana" w:cs="Arial"/>
          <w:b/>
          <w:sz w:val="18"/>
          <w:szCs w:val="18"/>
        </w:rPr>
      </w:pPr>
    </w:p>
    <w:p w14:paraId="4E16C8E2" w14:textId="77777777" w:rsidR="00ED7063" w:rsidRDefault="00ED7063" w:rsidP="00ED7063">
      <w:pPr>
        <w:rPr>
          <w:rFonts w:ascii="Verdana" w:hAnsi="Verdana" w:cs="Arial"/>
          <w:b/>
          <w:sz w:val="18"/>
          <w:szCs w:val="18"/>
        </w:rPr>
      </w:pPr>
      <w:r w:rsidRPr="00720C90">
        <w:rPr>
          <w:rFonts w:ascii="Verdana" w:hAnsi="Verdana" w:cs="Arial"/>
          <w:b/>
          <w:sz w:val="18"/>
          <w:szCs w:val="18"/>
        </w:rPr>
        <w:t>Representante de áreas Auditadas</w:t>
      </w:r>
    </w:p>
    <w:p w14:paraId="5B257059" w14:textId="77777777" w:rsidR="00AF5CC8" w:rsidRPr="00720C90" w:rsidRDefault="00AF5CC8" w:rsidP="00ED7063">
      <w:pPr>
        <w:rPr>
          <w:rFonts w:ascii="Verdana" w:hAnsi="Verdana" w:cs="Arial"/>
          <w:b/>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5"/>
        <w:gridCol w:w="2932"/>
      </w:tblGrid>
      <w:tr w:rsidR="009C4831" w:rsidRPr="00720C90" w14:paraId="02C7FFB8" w14:textId="77777777" w:rsidTr="0028395E">
        <w:trPr>
          <w:trHeight w:val="300"/>
          <w:jc w:val="center"/>
        </w:trPr>
        <w:tc>
          <w:tcPr>
            <w:tcW w:w="3095" w:type="dxa"/>
            <w:vAlign w:val="center"/>
          </w:tcPr>
          <w:p w14:paraId="4653F5E6" w14:textId="77777777" w:rsidR="009C4831" w:rsidRPr="00720C90" w:rsidRDefault="009C4831" w:rsidP="001370FF">
            <w:pPr>
              <w:jc w:val="center"/>
              <w:rPr>
                <w:rFonts w:ascii="Verdana" w:hAnsi="Verdana" w:cs="Arial"/>
                <w:b/>
                <w:sz w:val="18"/>
                <w:szCs w:val="18"/>
              </w:rPr>
            </w:pPr>
            <w:r w:rsidRPr="00720C90">
              <w:rPr>
                <w:rFonts w:ascii="Verdana" w:hAnsi="Verdana" w:cs="Arial"/>
                <w:b/>
                <w:sz w:val="18"/>
                <w:szCs w:val="18"/>
              </w:rPr>
              <w:t>Identificación Representante</w:t>
            </w:r>
          </w:p>
        </w:tc>
        <w:tc>
          <w:tcPr>
            <w:tcW w:w="2932" w:type="dxa"/>
            <w:vAlign w:val="center"/>
          </w:tcPr>
          <w:p w14:paraId="1E0D6427" w14:textId="77777777" w:rsidR="009C4831" w:rsidRPr="00720C90" w:rsidRDefault="009C4831" w:rsidP="001370FF">
            <w:pPr>
              <w:jc w:val="center"/>
              <w:rPr>
                <w:rFonts w:ascii="Verdana" w:hAnsi="Verdana" w:cs="Arial"/>
                <w:b/>
                <w:sz w:val="18"/>
                <w:szCs w:val="18"/>
              </w:rPr>
            </w:pPr>
            <w:r w:rsidRPr="00720C90">
              <w:rPr>
                <w:rFonts w:ascii="Verdana" w:hAnsi="Verdana" w:cs="Arial"/>
                <w:b/>
                <w:sz w:val="18"/>
                <w:szCs w:val="18"/>
              </w:rPr>
              <w:t>Área</w:t>
            </w:r>
          </w:p>
        </w:tc>
      </w:tr>
      <w:tr w:rsidR="009C4831" w:rsidRPr="00720C90" w14:paraId="1F62AF9D" w14:textId="77777777" w:rsidTr="0028395E">
        <w:trPr>
          <w:trHeight w:val="322"/>
          <w:jc w:val="center"/>
        </w:trPr>
        <w:tc>
          <w:tcPr>
            <w:tcW w:w="3095" w:type="dxa"/>
          </w:tcPr>
          <w:p w14:paraId="4DA9D743" w14:textId="32747736" w:rsidR="009C4831" w:rsidRPr="00720C90" w:rsidRDefault="0065714A" w:rsidP="00B50C6F">
            <w:pPr>
              <w:rPr>
                <w:rFonts w:ascii="Verdana" w:hAnsi="Verdana" w:cs="Arial"/>
                <w:sz w:val="18"/>
                <w:szCs w:val="18"/>
              </w:rPr>
            </w:pPr>
            <w:r w:rsidRPr="0065714A">
              <w:rPr>
                <w:rFonts w:ascii="Verdana" w:hAnsi="Verdana" w:cs="Arial"/>
                <w:sz w:val="18"/>
                <w:szCs w:val="18"/>
              </w:rPr>
              <w:t>Administrador de sistemas</w:t>
            </w:r>
          </w:p>
        </w:tc>
        <w:tc>
          <w:tcPr>
            <w:tcW w:w="2932" w:type="dxa"/>
          </w:tcPr>
          <w:p w14:paraId="07B3FFA2" w14:textId="58CDA512" w:rsidR="009C4831" w:rsidRPr="00720C90" w:rsidRDefault="00143B85" w:rsidP="001370FF">
            <w:pPr>
              <w:rPr>
                <w:rFonts w:ascii="Verdana" w:hAnsi="Verdana" w:cs="Arial"/>
                <w:sz w:val="18"/>
                <w:szCs w:val="18"/>
              </w:rPr>
            </w:pPr>
            <w:r w:rsidRPr="00143B85">
              <w:rPr>
                <w:rFonts w:ascii="Verdana" w:hAnsi="Verdana" w:cs="Arial"/>
                <w:sz w:val="18"/>
                <w:szCs w:val="18"/>
              </w:rPr>
              <w:t>Data Center Principal</w:t>
            </w:r>
          </w:p>
        </w:tc>
      </w:tr>
      <w:tr w:rsidR="009C4831" w:rsidRPr="00720C90" w14:paraId="3EFC5FB7" w14:textId="77777777" w:rsidTr="0028395E">
        <w:trPr>
          <w:trHeight w:val="300"/>
          <w:jc w:val="center"/>
        </w:trPr>
        <w:tc>
          <w:tcPr>
            <w:tcW w:w="3095" w:type="dxa"/>
          </w:tcPr>
          <w:p w14:paraId="27F7D1A2" w14:textId="77777777" w:rsidR="009C4831" w:rsidRPr="00720C90" w:rsidRDefault="001A044E" w:rsidP="00B50C6F">
            <w:pPr>
              <w:rPr>
                <w:rFonts w:ascii="Verdana" w:hAnsi="Verdana" w:cs="Arial"/>
                <w:sz w:val="18"/>
                <w:szCs w:val="18"/>
              </w:rPr>
            </w:pPr>
            <w:r>
              <w:rPr>
                <w:rFonts w:ascii="Verdana" w:hAnsi="Verdana" w:cs="Arial"/>
                <w:sz w:val="18"/>
                <w:szCs w:val="18"/>
              </w:rPr>
              <w:t>Jefe de Operaciones</w:t>
            </w:r>
          </w:p>
        </w:tc>
        <w:tc>
          <w:tcPr>
            <w:tcW w:w="2932" w:type="dxa"/>
          </w:tcPr>
          <w:p w14:paraId="69320526" w14:textId="77777777" w:rsidR="009C4831" w:rsidRPr="00720C90" w:rsidRDefault="001A044E" w:rsidP="001370FF">
            <w:pPr>
              <w:rPr>
                <w:rFonts w:ascii="Verdana" w:hAnsi="Verdana" w:cs="Arial"/>
                <w:sz w:val="18"/>
                <w:szCs w:val="18"/>
              </w:rPr>
            </w:pPr>
            <w:r>
              <w:rPr>
                <w:rFonts w:ascii="Verdana" w:hAnsi="Verdana" w:cs="Arial"/>
                <w:sz w:val="18"/>
                <w:szCs w:val="18"/>
              </w:rPr>
              <w:t>Equipo Respaldo Energía</w:t>
            </w:r>
          </w:p>
        </w:tc>
      </w:tr>
      <w:tr w:rsidR="009C4831" w:rsidRPr="00720C90" w14:paraId="58B3CB49" w14:textId="77777777" w:rsidTr="0028395E">
        <w:trPr>
          <w:trHeight w:val="300"/>
          <w:jc w:val="center"/>
        </w:trPr>
        <w:tc>
          <w:tcPr>
            <w:tcW w:w="3095" w:type="dxa"/>
          </w:tcPr>
          <w:p w14:paraId="72F0D24F" w14:textId="77777777" w:rsidR="009C4831" w:rsidRPr="00720C90" w:rsidRDefault="001A044E" w:rsidP="00B50C6F">
            <w:pPr>
              <w:rPr>
                <w:rFonts w:ascii="Verdana" w:hAnsi="Verdana" w:cs="Arial"/>
                <w:sz w:val="18"/>
                <w:szCs w:val="18"/>
              </w:rPr>
            </w:pPr>
            <w:r>
              <w:rPr>
                <w:rFonts w:ascii="Verdana" w:hAnsi="Verdana" w:cs="Arial"/>
                <w:sz w:val="18"/>
                <w:szCs w:val="18"/>
              </w:rPr>
              <w:t>Jefe de Guardias</w:t>
            </w:r>
          </w:p>
        </w:tc>
        <w:tc>
          <w:tcPr>
            <w:tcW w:w="2932" w:type="dxa"/>
          </w:tcPr>
          <w:p w14:paraId="1BC110F2" w14:textId="01669B31" w:rsidR="009C4831" w:rsidRPr="00720C90" w:rsidRDefault="00143B85" w:rsidP="001370FF">
            <w:pPr>
              <w:rPr>
                <w:rFonts w:ascii="Verdana" w:hAnsi="Verdana" w:cs="Arial"/>
                <w:sz w:val="18"/>
                <w:szCs w:val="18"/>
              </w:rPr>
            </w:pPr>
            <w:r w:rsidRPr="00143B85">
              <w:rPr>
                <w:rFonts w:ascii="Verdana" w:hAnsi="Verdana" w:cs="Arial"/>
                <w:sz w:val="18"/>
                <w:szCs w:val="18"/>
              </w:rPr>
              <w:t>Control de Acceso y Vigilancia</w:t>
            </w:r>
          </w:p>
        </w:tc>
      </w:tr>
      <w:tr w:rsidR="00143B85" w:rsidRPr="00720C90" w14:paraId="4223C1A0" w14:textId="77777777" w:rsidTr="0028395E">
        <w:trPr>
          <w:trHeight w:val="300"/>
          <w:jc w:val="center"/>
        </w:trPr>
        <w:tc>
          <w:tcPr>
            <w:tcW w:w="3095" w:type="dxa"/>
          </w:tcPr>
          <w:p w14:paraId="392D614A" w14:textId="377F03B9" w:rsidR="00143B85" w:rsidRDefault="00143B85" w:rsidP="00B50C6F">
            <w:pPr>
              <w:rPr>
                <w:rFonts w:ascii="Verdana" w:hAnsi="Verdana" w:cs="Arial"/>
                <w:sz w:val="18"/>
                <w:szCs w:val="18"/>
              </w:rPr>
            </w:pPr>
            <w:r w:rsidRPr="00143B85">
              <w:rPr>
                <w:rFonts w:ascii="Verdana" w:hAnsi="Verdana" w:cs="Arial"/>
                <w:sz w:val="18"/>
                <w:szCs w:val="18"/>
              </w:rPr>
              <w:t>Responsable de TI</w:t>
            </w:r>
          </w:p>
        </w:tc>
        <w:tc>
          <w:tcPr>
            <w:tcW w:w="2932" w:type="dxa"/>
          </w:tcPr>
          <w:p w14:paraId="1CFA1C7E" w14:textId="2C4A1DDC" w:rsidR="00143B85" w:rsidRPr="00143B85" w:rsidRDefault="00143B85" w:rsidP="00143B85">
            <w:pPr>
              <w:rPr>
                <w:rFonts w:ascii="Verdana" w:hAnsi="Verdana" w:cs="Arial"/>
                <w:sz w:val="18"/>
                <w:szCs w:val="18"/>
              </w:rPr>
            </w:pPr>
            <w:r w:rsidRPr="00143B85">
              <w:rPr>
                <w:rFonts w:ascii="Verdana" w:hAnsi="Verdana" w:cs="Arial"/>
                <w:sz w:val="18"/>
                <w:szCs w:val="18"/>
              </w:rPr>
              <w:t>Gestión de Incidentes de Seguridad</w:t>
            </w:r>
          </w:p>
        </w:tc>
      </w:tr>
    </w:tbl>
    <w:p w14:paraId="048A9247" w14:textId="77777777" w:rsidR="00C7476D" w:rsidRPr="00720C90" w:rsidRDefault="00ED7063" w:rsidP="00ED7063">
      <w:pPr>
        <w:rPr>
          <w:rFonts w:ascii="Verdana" w:hAnsi="Verdana" w:cs="Arial"/>
          <w:b/>
          <w:sz w:val="18"/>
          <w:szCs w:val="18"/>
        </w:rPr>
      </w:pPr>
      <w:r w:rsidRPr="00720C90">
        <w:rPr>
          <w:rFonts w:ascii="Verdana" w:hAnsi="Verdana" w:cs="Arial"/>
          <w:b/>
          <w:sz w:val="18"/>
          <w:szCs w:val="18"/>
        </w:rPr>
        <w:t>Programación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
        <w:gridCol w:w="1226"/>
        <w:gridCol w:w="1581"/>
        <w:gridCol w:w="3759"/>
        <w:gridCol w:w="1816"/>
        <w:gridCol w:w="1392"/>
      </w:tblGrid>
      <w:tr w:rsidR="001806E0" w:rsidRPr="00720C90" w14:paraId="47FA37CD" w14:textId="77777777" w:rsidTr="00F67BF2">
        <w:trPr>
          <w:trHeight w:val="400"/>
        </w:trPr>
        <w:tc>
          <w:tcPr>
            <w:tcW w:w="403" w:type="pct"/>
            <w:shd w:val="clear" w:color="auto" w:fill="FFFFFF"/>
            <w:vAlign w:val="center"/>
          </w:tcPr>
          <w:p w14:paraId="531A70B4" w14:textId="77777777" w:rsidR="00180D43" w:rsidRPr="00720C90" w:rsidRDefault="00180D43" w:rsidP="001370FF">
            <w:pPr>
              <w:spacing w:before="100" w:beforeAutospacing="1" w:after="100" w:afterAutospacing="1"/>
              <w:jc w:val="center"/>
              <w:rPr>
                <w:rFonts w:ascii="Verdana" w:hAnsi="Verdana" w:cs="Arial"/>
                <w:b/>
                <w:sz w:val="18"/>
                <w:szCs w:val="18"/>
              </w:rPr>
            </w:pPr>
            <w:r w:rsidRPr="00720C90">
              <w:rPr>
                <w:rFonts w:ascii="Verdana" w:hAnsi="Verdana" w:cs="Arial"/>
                <w:b/>
                <w:sz w:val="18"/>
                <w:szCs w:val="18"/>
              </w:rPr>
              <w:t>Hora</w:t>
            </w:r>
          </w:p>
        </w:tc>
        <w:tc>
          <w:tcPr>
            <w:tcW w:w="655" w:type="pct"/>
            <w:shd w:val="clear" w:color="auto" w:fill="FFFFFF"/>
            <w:vAlign w:val="center"/>
          </w:tcPr>
          <w:p w14:paraId="38628B19" w14:textId="77777777" w:rsidR="00180D43" w:rsidRPr="00720C90" w:rsidRDefault="00180D43" w:rsidP="001370FF">
            <w:pPr>
              <w:spacing w:before="100" w:beforeAutospacing="1" w:after="100" w:afterAutospacing="1"/>
              <w:jc w:val="center"/>
              <w:rPr>
                <w:rFonts w:ascii="Verdana" w:hAnsi="Verdana" w:cs="Arial"/>
                <w:b/>
                <w:sz w:val="18"/>
                <w:szCs w:val="18"/>
              </w:rPr>
            </w:pPr>
            <w:r w:rsidRPr="00720C90">
              <w:rPr>
                <w:rFonts w:ascii="Verdana" w:hAnsi="Verdana" w:cs="Arial"/>
                <w:b/>
                <w:sz w:val="18"/>
                <w:szCs w:val="18"/>
              </w:rPr>
              <w:t>Fecha</w:t>
            </w:r>
          </w:p>
        </w:tc>
        <w:tc>
          <w:tcPr>
            <w:tcW w:w="526" w:type="pct"/>
            <w:shd w:val="clear" w:color="auto" w:fill="FFFFFF"/>
            <w:vAlign w:val="center"/>
          </w:tcPr>
          <w:p w14:paraId="377F1287" w14:textId="77777777" w:rsidR="00180D43" w:rsidRPr="00720C90" w:rsidRDefault="00180D43" w:rsidP="001370FF">
            <w:pPr>
              <w:spacing w:before="100" w:beforeAutospacing="1" w:after="100" w:afterAutospacing="1"/>
              <w:jc w:val="center"/>
              <w:rPr>
                <w:rFonts w:ascii="Verdana" w:hAnsi="Verdana" w:cs="Arial"/>
                <w:b/>
                <w:sz w:val="18"/>
                <w:szCs w:val="18"/>
              </w:rPr>
            </w:pPr>
            <w:r w:rsidRPr="00720C90">
              <w:rPr>
                <w:rFonts w:ascii="Verdana" w:hAnsi="Verdana" w:cs="Arial"/>
                <w:b/>
                <w:sz w:val="18"/>
                <w:szCs w:val="18"/>
              </w:rPr>
              <w:t>Área</w:t>
            </w:r>
          </w:p>
        </w:tc>
        <w:tc>
          <w:tcPr>
            <w:tcW w:w="1843" w:type="pct"/>
            <w:shd w:val="clear" w:color="auto" w:fill="FFFFFF"/>
            <w:vAlign w:val="center"/>
          </w:tcPr>
          <w:p w14:paraId="20F693B8" w14:textId="77777777" w:rsidR="00180D43" w:rsidRPr="00720C90" w:rsidRDefault="00180D43" w:rsidP="001370FF">
            <w:pPr>
              <w:spacing w:before="100" w:beforeAutospacing="1" w:after="100" w:afterAutospacing="1"/>
              <w:jc w:val="center"/>
              <w:rPr>
                <w:rFonts w:ascii="Verdana" w:hAnsi="Verdana" w:cs="Arial"/>
                <w:b/>
                <w:sz w:val="18"/>
                <w:szCs w:val="18"/>
              </w:rPr>
            </w:pPr>
            <w:r w:rsidRPr="00720C90">
              <w:rPr>
                <w:rFonts w:ascii="Verdana" w:hAnsi="Verdana" w:cs="Arial"/>
                <w:b/>
                <w:sz w:val="18"/>
                <w:szCs w:val="18"/>
              </w:rPr>
              <w:t>Documentos Aplicables</w:t>
            </w:r>
          </w:p>
        </w:tc>
        <w:tc>
          <w:tcPr>
            <w:tcW w:w="920" w:type="pct"/>
            <w:shd w:val="clear" w:color="auto" w:fill="FFFFFF"/>
            <w:vAlign w:val="center"/>
          </w:tcPr>
          <w:p w14:paraId="2E8DC90B" w14:textId="77777777" w:rsidR="00180D43" w:rsidRPr="00720C90" w:rsidRDefault="00EB4056" w:rsidP="001370FF">
            <w:pPr>
              <w:spacing w:before="100" w:beforeAutospacing="1" w:after="100" w:afterAutospacing="1"/>
              <w:jc w:val="center"/>
              <w:rPr>
                <w:rFonts w:ascii="Verdana" w:hAnsi="Verdana" w:cs="Arial"/>
                <w:b/>
                <w:sz w:val="18"/>
                <w:szCs w:val="18"/>
              </w:rPr>
            </w:pPr>
            <w:r>
              <w:rPr>
                <w:rFonts w:ascii="Verdana" w:hAnsi="Verdana" w:cs="Arial"/>
                <w:b/>
                <w:sz w:val="18"/>
                <w:szCs w:val="18"/>
              </w:rPr>
              <w:t>Representante</w:t>
            </w:r>
          </w:p>
        </w:tc>
        <w:tc>
          <w:tcPr>
            <w:tcW w:w="653" w:type="pct"/>
            <w:shd w:val="clear" w:color="auto" w:fill="FFFFFF"/>
            <w:vAlign w:val="center"/>
          </w:tcPr>
          <w:p w14:paraId="1066849D" w14:textId="77777777" w:rsidR="00180D43" w:rsidRPr="00720C90" w:rsidRDefault="00180D43" w:rsidP="001370FF">
            <w:pPr>
              <w:spacing w:before="100" w:beforeAutospacing="1" w:after="100" w:afterAutospacing="1"/>
              <w:jc w:val="center"/>
              <w:rPr>
                <w:rFonts w:ascii="Verdana" w:hAnsi="Verdana" w:cs="Arial"/>
                <w:b/>
                <w:sz w:val="18"/>
                <w:szCs w:val="18"/>
              </w:rPr>
            </w:pPr>
            <w:r w:rsidRPr="00720C90">
              <w:rPr>
                <w:rFonts w:ascii="Verdana" w:hAnsi="Verdana" w:cs="Arial"/>
                <w:b/>
                <w:sz w:val="18"/>
                <w:szCs w:val="18"/>
              </w:rPr>
              <w:t>Auditor</w:t>
            </w:r>
          </w:p>
        </w:tc>
      </w:tr>
      <w:tr w:rsidR="00AF5CC8" w:rsidRPr="00720C90" w14:paraId="25281631" w14:textId="77777777" w:rsidTr="00143689">
        <w:trPr>
          <w:trHeight w:val="400"/>
        </w:trPr>
        <w:tc>
          <w:tcPr>
            <w:tcW w:w="403" w:type="pct"/>
            <w:shd w:val="clear" w:color="auto" w:fill="92D050"/>
            <w:vAlign w:val="center"/>
          </w:tcPr>
          <w:p w14:paraId="653B9939" w14:textId="77777777" w:rsidR="00180D43" w:rsidRPr="00720C90" w:rsidRDefault="00402F68" w:rsidP="001370FF">
            <w:pPr>
              <w:spacing w:before="100" w:beforeAutospacing="1" w:after="100" w:afterAutospacing="1"/>
              <w:jc w:val="center"/>
              <w:rPr>
                <w:rFonts w:ascii="Verdana" w:hAnsi="Verdana" w:cs="Arial"/>
                <w:sz w:val="18"/>
                <w:szCs w:val="18"/>
              </w:rPr>
            </w:pPr>
            <w:r>
              <w:rPr>
                <w:rFonts w:ascii="Verdana" w:hAnsi="Verdana" w:cs="Arial"/>
                <w:sz w:val="18"/>
                <w:szCs w:val="18"/>
              </w:rPr>
              <w:t>09</w:t>
            </w:r>
            <w:r w:rsidR="0056003A">
              <w:rPr>
                <w:rFonts w:ascii="Verdana" w:hAnsi="Verdana" w:cs="Arial"/>
                <w:sz w:val="18"/>
                <w:szCs w:val="18"/>
              </w:rPr>
              <w:t>:00</w:t>
            </w:r>
          </w:p>
        </w:tc>
        <w:tc>
          <w:tcPr>
            <w:tcW w:w="655" w:type="pct"/>
            <w:shd w:val="clear" w:color="auto" w:fill="92D050"/>
            <w:vAlign w:val="center"/>
          </w:tcPr>
          <w:p w14:paraId="3A72132C" w14:textId="79CD036A" w:rsidR="00180D43" w:rsidRPr="00720C90" w:rsidRDefault="003A39C2" w:rsidP="001A0334">
            <w:pPr>
              <w:spacing w:before="100" w:beforeAutospacing="1" w:after="100" w:afterAutospacing="1"/>
              <w:jc w:val="center"/>
              <w:rPr>
                <w:rFonts w:ascii="Verdana" w:hAnsi="Verdana" w:cs="Arial"/>
                <w:sz w:val="18"/>
                <w:szCs w:val="18"/>
              </w:rPr>
            </w:pPr>
            <w:r>
              <w:rPr>
                <w:rFonts w:ascii="Verdana" w:hAnsi="Verdana" w:cs="Arial"/>
                <w:sz w:val="18"/>
                <w:szCs w:val="18"/>
              </w:rPr>
              <w:t>1</w:t>
            </w:r>
            <w:r w:rsidR="009041AE">
              <w:rPr>
                <w:rFonts w:ascii="Verdana" w:hAnsi="Verdana" w:cs="Arial"/>
                <w:sz w:val="18"/>
                <w:szCs w:val="18"/>
              </w:rPr>
              <w:t>8</w:t>
            </w:r>
            <w:r w:rsidR="0056003A">
              <w:rPr>
                <w:rFonts w:ascii="Verdana" w:hAnsi="Verdana" w:cs="Arial"/>
                <w:sz w:val="18"/>
                <w:szCs w:val="18"/>
              </w:rPr>
              <w:t>-0</w:t>
            </w:r>
            <w:r>
              <w:rPr>
                <w:rFonts w:ascii="Verdana" w:hAnsi="Verdana" w:cs="Arial"/>
                <w:sz w:val="18"/>
                <w:szCs w:val="18"/>
              </w:rPr>
              <w:t>8</w:t>
            </w:r>
            <w:r w:rsidR="0056003A">
              <w:rPr>
                <w:rFonts w:ascii="Verdana" w:hAnsi="Verdana" w:cs="Arial"/>
                <w:sz w:val="18"/>
                <w:szCs w:val="18"/>
              </w:rPr>
              <w:t>-</w:t>
            </w:r>
            <w:r w:rsidR="00402F68">
              <w:rPr>
                <w:rFonts w:ascii="Verdana" w:hAnsi="Verdana" w:cs="Arial"/>
                <w:sz w:val="18"/>
                <w:szCs w:val="18"/>
              </w:rPr>
              <w:t>202</w:t>
            </w:r>
            <w:r>
              <w:rPr>
                <w:rFonts w:ascii="Verdana" w:hAnsi="Verdana" w:cs="Arial"/>
                <w:sz w:val="18"/>
                <w:szCs w:val="18"/>
              </w:rPr>
              <w:t>4</w:t>
            </w:r>
          </w:p>
        </w:tc>
        <w:tc>
          <w:tcPr>
            <w:tcW w:w="2369" w:type="pct"/>
            <w:gridSpan w:val="2"/>
            <w:shd w:val="clear" w:color="auto" w:fill="92D050"/>
            <w:vAlign w:val="center"/>
          </w:tcPr>
          <w:p w14:paraId="4556554D" w14:textId="77777777" w:rsidR="00180D43" w:rsidRPr="00720C90" w:rsidRDefault="00180D43" w:rsidP="001370FF">
            <w:pPr>
              <w:spacing w:before="100" w:beforeAutospacing="1" w:after="100" w:afterAutospacing="1"/>
              <w:jc w:val="center"/>
              <w:rPr>
                <w:rFonts w:ascii="Verdana" w:hAnsi="Verdana" w:cs="Arial"/>
                <w:b/>
                <w:sz w:val="18"/>
                <w:szCs w:val="18"/>
              </w:rPr>
            </w:pPr>
            <w:r w:rsidRPr="00720C90">
              <w:rPr>
                <w:rFonts w:ascii="Verdana" w:hAnsi="Verdana" w:cs="Arial"/>
                <w:b/>
                <w:sz w:val="18"/>
                <w:szCs w:val="18"/>
              </w:rPr>
              <w:t>REUNION DE INICIO</w:t>
            </w:r>
          </w:p>
        </w:tc>
        <w:tc>
          <w:tcPr>
            <w:tcW w:w="920" w:type="pct"/>
            <w:shd w:val="clear" w:color="auto" w:fill="92D050"/>
            <w:vAlign w:val="center"/>
          </w:tcPr>
          <w:p w14:paraId="1C134E68" w14:textId="77777777" w:rsidR="00180D43" w:rsidRPr="00720C90" w:rsidRDefault="00F67BF2" w:rsidP="00F67BF2">
            <w:pPr>
              <w:spacing w:before="100" w:beforeAutospacing="1" w:after="100" w:afterAutospacing="1"/>
              <w:jc w:val="center"/>
              <w:rPr>
                <w:rFonts w:ascii="Verdana" w:hAnsi="Verdana" w:cs="Arial"/>
                <w:sz w:val="18"/>
                <w:szCs w:val="18"/>
              </w:rPr>
            </w:pPr>
            <w:r>
              <w:rPr>
                <w:rFonts w:ascii="Verdana" w:hAnsi="Verdana" w:cs="Arial"/>
                <w:sz w:val="18"/>
                <w:szCs w:val="18"/>
              </w:rPr>
              <w:t>Todos</w:t>
            </w:r>
          </w:p>
        </w:tc>
        <w:tc>
          <w:tcPr>
            <w:tcW w:w="653" w:type="pct"/>
            <w:shd w:val="clear" w:color="auto" w:fill="92D050"/>
            <w:vAlign w:val="center"/>
          </w:tcPr>
          <w:p w14:paraId="2BB3A0AF" w14:textId="77777777" w:rsidR="00180D43" w:rsidRPr="00720C90" w:rsidRDefault="00F67BF2" w:rsidP="00B50C6F">
            <w:pPr>
              <w:jc w:val="center"/>
              <w:rPr>
                <w:rFonts w:ascii="Verdana" w:hAnsi="Verdana" w:cs="Arial"/>
                <w:sz w:val="18"/>
                <w:szCs w:val="18"/>
              </w:rPr>
            </w:pPr>
            <w:r>
              <w:rPr>
                <w:rFonts w:ascii="Verdana" w:hAnsi="Verdana" w:cs="Arial"/>
                <w:sz w:val="18"/>
                <w:szCs w:val="18"/>
              </w:rPr>
              <w:t>Equipo</w:t>
            </w:r>
          </w:p>
        </w:tc>
      </w:tr>
      <w:tr w:rsidR="001A0334" w:rsidRPr="00720C90" w14:paraId="2338AB18" w14:textId="77777777" w:rsidTr="001A0334">
        <w:trPr>
          <w:trHeight w:val="400"/>
        </w:trPr>
        <w:tc>
          <w:tcPr>
            <w:tcW w:w="403" w:type="pct"/>
            <w:vAlign w:val="center"/>
          </w:tcPr>
          <w:p w14:paraId="0DE82D9F" w14:textId="77777777" w:rsidR="001A0334" w:rsidRPr="00720C90" w:rsidRDefault="001A0334" w:rsidP="00E84069">
            <w:pPr>
              <w:spacing w:before="100" w:beforeAutospacing="1" w:after="100" w:afterAutospacing="1"/>
              <w:jc w:val="center"/>
              <w:rPr>
                <w:rFonts w:ascii="Verdana" w:hAnsi="Verdana" w:cs="Arial"/>
                <w:sz w:val="18"/>
                <w:szCs w:val="18"/>
              </w:rPr>
            </w:pPr>
            <w:r>
              <w:rPr>
                <w:rFonts w:ascii="Verdana" w:hAnsi="Verdana" w:cs="Arial"/>
                <w:sz w:val="18"/>
                <w:szCs w:val="18"/>
              </w:rPr>
              <w:t>10:00</w:t>
            </w:r>
          </w:p>
        </w:tc>
        <w:tc>
          <w:tcPr>
            <w:tcW w:w="655" w:type="pct"/>
            <w:vAlign w:val="center"/>
          </w:tcPr>
          <w:p w14:paraId="1F2ADBBE" w14:textId="6E111249" w:rsidR="001A0334" w:rsidRDefault="00470784" w:rsidP="00E84069">
            <w:pPr>
              <w:spacing w:before="100" w:beforeAutospacing="1" w:after="100" w:afterAutospacing="1"/>
              <w:jc w:val="center"/>
            </w:pPr>
            <w:r w:rsidRPr="007137C4">
              <w:rPr>
                <w:rFonts w:ascii="Verdana" w:hAnsi="Verdana" w:cs="Arial"/>
                <w:sz w:val="18"/>
                <w:szCs w:val="18"/>
              </w:rPr>
              <w:t>23</w:t>
            </w:r>
            <w:r w:rsidR="009041AE" w:rsidRPr="007137C4">
              <w:rPr>
                <w:rFonts w:ascii="Verdana" w:hAnsi="Verdana" w:cs="Arial"/>
                <w:sz w:val="18"/>
                <w:szCs w:val="18"/>
              </w:rPr>
              <w:t>-08-2024</w:t>
            </w:r>
          </w:p>
        </w:tc>
        <w:tc>
          <w:tcPr>
            <w:tcW w:w="526" w:type="pct"/>
            <w:vAlign w:val="center"/>
          </w:tcPr>
          <w:p w14:paraId="4A3CDD97" w14:textId="18095BFF" w:rsidR="001A0334" w:rsidRPr="00720C90" w:rsidRDefault="0047056F" w:rsidP="00E84069">
            <w:pPr>
              <w:jc w:val="center"/>
              <w:rPr>
                <w:rFonts w:ascii="Verdana" w:hAnsi="Verdana" w:cs="Arial"/>
                <w:sz w:val="18"/>
                <w:szCs w:val="18"/>
              </w:rPr>
            </w:pPr>
            <w:r w:rsidRPr="0047056F">
              <w:rPr>
                <w:rFonts w:ascii="Verdana" w:hAnsi="Verdana" w:cs="Arial"/>
                <w:sz w:val="18"/>
                <w:szCs w:val="18"/>
              </w:rPr>
              <w:t>Sistema Completo</w:t>
            </w:r>
          </w:p>
        </w:tc>
        <w:tc>
          <w:tcPr>
            <w:tcW w:w="1843" w:type="pct"/>
            <w:vAlign w:val="center"/>
          </w:tcPr>
          <w:p w14:paraId="1C0DD455" w14:textId="7DAF621E" w:rsidR="001A0334" w:rsidRPr="00E84069" w:rsidRDefault="001319E2" w:rsidP="00E84069">
            <w:pPr>
              <w:jc w:val="center"/>
              <w:rPr>
                <w:rFonts w:ascii="Verdana" w:hAnsi="Verdana" w:cs="Arial"/>
                <w:sz w:val="18"/>
                <w:szCs w:val="18"/>
              </w:rPr>
            </w:pPr>
            <w:r w:rsidRPr="00E84069">
              <w:rPr>
                <w:rFonts w:ascii="Verdana" w:hAnsi="Verdana" w:cs="Arial"/>
                <w:sz w:val="18"/>
                <w:szCs w:val="18"/>
              </w:rPr>
              <w:t>ISO 27001:2013, Política de Control de Ingreso al Data Center, Procedimientos de Seguridad Física, Política de Gestión de Incidentes de Seguridad, Procedimiento de Gestión de Equipos, Procedimiento de Respaldo, Registros de Control</w:t>
            </w:r>
          </w:p>
        </w:tc>
        <w:tc>
          <w:tcPr>
            <w:tcW w:w="920" w:type="pct"/>
            <w:vAlign w:val="center"/>
          </w:tcPr>
          <w:p w14:paraId="599778A0" w14:textId="7E133670" w:rsidR="001A0334" w:rsidRPr="00720C90" w:rsidRDefault="003D7D57" w:rsidP="00E84069">
            <w:pPr>
              <w:jc w:val="center"/>
              <w:rPr>
                <w:rFonts w:ascii="Verdana" w:hAnsi="Verdana" w:cs="Arial"/>
                <w:sz w:val="18"/>
                <w:szCs w:val="18"/>
              </w:rPr>
            </w:pPr>
            <w:r w:rsidRPr="003D7D57">
              <w:rPr>
                <w:rFonts w:ascii="Verdana" w:hAnsi="Verdana" w:cs="Arial"/>
                <w:sz w:val="18"/>
                <w:szCs w:val="18"/>
              </w:rPr>
              <w:t>Administrador de sistemas</w:t>
            </w:r>
          </w:p>
        </w:tc>
        <w:tc>
          <w:tcPr>
            <w:tcW w:w="653" w:type="pct"/>
            <w:vAlign w:val="center"/>
          </w:tcPr>
          <w:p w14:paraId="22FB715C" w14:textId="16E34E51" w:rsidR="001A0334" w:rsidRPr="00DD46B3" w:rsidRDefault="003E3D77" w:rsidP="00E84069">
            <w:pPr>
              <w:jc w:val="center"/>
              <w:rPr>
                <w:rFonts w:ascii="Verdana" w:hAnsi="Verdana" w:cs="Arial"/>
                <w:sz w:val="18"/>
                <w:szCs w:val="18"/>
              </w:rPr>
            </w:pPr>
            <w:r>
              <w:rPr>
                <w:rFonts w:ascii="Verdana" w:hAnsi="Verdana" w:cs="Arial"/>
                <w:sz w:val="18"/>
                <w:szCs w:val="18"/>
              </w:rPr>
              <w:t>Jesus Castillo</w:t>
            </w:r>
          </w:p>
        </w:tc>
      </w:tr>
      <w:tr w:rsidR="001A0334" w:rsidRPr="00720C90" w14:paraId="608E0469" w14:textId="77777777" w:rsidTr="001A0334">
        <w:trPr>
          <w:trHeight w:val="400"/>
        </w:trPr>
        <w:tc>
          <w:tcPr>
            <w:tcW w:w="403" w:type="pct"/>
            <w:vAlign w:val="center"/>
          </w:tcPr>
          <w:p w14:paraId="500874EF" w14:textId="77777777" w:rsidR="001A0334" w:rsidRPr="00720C90" w:rsidRDefault="001A0334" w:rsidP="00E84069">
            <w:pPr>
              <w:spacing w:before="100" w:beforeAutospacing="1" w:after="100" w:afterAutospacing="1"/>
              <w:jc w:val="center"/>
              <w:rPr>
                <w:rFonts w:ascii="Verdana" w:hAnsi="Verdana" w:cs="Arial"/>
                <w:sz w:val="18"/>
                <w:szCs w:val="18"/>
              </w:rPr>
            </w:pPr>
            <w:r>
              <w:rPr>
                <w:rFonts w:ascii="Verdana" w:hAnsi="Verdana" w:cs="Arial"/>
                <w:sz w:val="18"/>
                <w:szCs w:val="18"/>
              </w:rPr>
              <w:t>11:00</w:t>
            </w:r>
          </w:p>
        </w:tc>
        <w:tc>
          <w:tcPr>
            <w:tcW w:w="655" w:type="pct"/>
            <w:vAlign w:val="center"/>
          </w:tcPr>
          <w:p w14:paraId="6F7ADE05" w14:textId="082EAF88" w:rsidR="001A0334" w:rsidRDefault="007137C4" w:rsidP="00E84069">
            <w:pPr>
              <w:jc w:val="center"/>
            </w:pPr>
            <w:r w:rsidRPr="007137C4">
              <w:rPr>
                <w:rFonts w:ascii="Verdana" w:hAnsi="Verdana" w:cs="Arial"/>
                <w:sz w:val="18"/>
                <w:szCs w:val="18"/>
              </w:rPr>
              <w:t>23-08-2024</w:t>
            </w:r>
          </w:p>
        </w:tc>
        <w:tc>
          <w:tcPr>
            <w:tcW w:w="526" w:type="pct"/>
            <w:vAlign w:val="center"/>
          </w:tcPr>
          <w:p w14:paraId="57A466EB" w14:textId="20C85C9D" w:rsidR="001A0334" w:rsidRPr="00720C90" w:rsidRDefault="00D44508" w:rsidP="00E84069">
            <w:pPr>
              <w:spacing w:before="100" w:beforeAutospacing="1" w:after="100" w:afterAutospacing="1"/>
              <w:jc w:val="center"/>
              <w:rPr>
                <w:rFonts w:ascii="Verdana" w:hAnsi="Verdana" w:cs="Arial"/>
                <w:sz w:val="18"/>
                <w:szCs w:val="18"/>
              </w:rPr>
            </w:pPr>
            <w:r w:rsidRPr="00D44508">
              <w:rPr>
                <w:rFonts w:ascii="Verdana" w:hAnsi="Verdana" w:cs="Arial"/>
                <w:sz w:val="18"/>
                <w:szCs w:val="18"/>
              </w:rPr>
              <w:t>Auditoría de Personal</w:t>
            </w:r>
          </w:p>
        </w:tc>
        <w:tc>
          <w:tcPr>
            <w:tcW w:w="1843" w:type="pct"/>
            <w:vAlign w:val="center"/>
          </w:tcPr>
          <w:p w14:paraId="590D1E03" w14:textId="6FC16355" w:rsidR="001A0334" w:rsidRPr="00E84069" w:rsidRDefault="003D7D57" w:rsidP="00E84069">
            <w:pPr>
              <w:jc w:val="center"/>
              <w:rPr>
                <w:rFonts w:ascii="Verdana" w:hAnsi="Verdana" w:cs="Arial"/>
                <w:sz w:val="18"/>
                <w:szCs w:val="18"/>
              </w:rPr>
            </w:pPr>
            <w:r w:rsidRPr="00E84069">
              <w:rPr>
                <w:rFonts w:ascii="Verdana" w:hAnsi="Verdana" w:cs="Arial"/>
                <w:sz w:val="18"/>
                <w:szCs w:val="18"/>
              </w:rPr>
              <w:t>ISO 27001:2013, Política de Gestión de Incidentes de Seguridad, Procedimiento de Gestión de Equipos</w:t>
            </w:r>
          </w:p>
        </w:tc>
        <w:tc>
          <w:tcPr>
            <w:tcW w:w="920" w:type="pct"/>
            <w:vAlign w:val="center"/>
          </w:tcPr>
          <w:p w14:paraId="67452E5B" w14:textId="6DC9E686" w:rsidR="001A0334" w:rsidRPr="00720C90" w:rsidRDefault="003D7D57" w:rsidP="00E84069">
            <w:pPr>
              <w:spacing w:before="100" w:beforeAutospacing="1" w:after="100" w:afterAutospacing="1"/>
              <w:jc w:val="center"/>
              <w:rPr>
                <w:rFonts w:ascii="Verdana" w:hAnsi="Verdana" w:cs="Arial"/>
                <w:sz w:val="18"/>
                <w:szCs w:val="18"/>
              </w:rPr>
            </w:pPr>
            <w:r w:rsidRPr="003D7D57">
              <w:rPr>
                <w:rFonts w:ascii="Verdana" w:hAnsi="Verdana" w:cs="Arial"/>
                <w:sz w:val="18"/>
                <w:szCs w:val="18"/>
              </w:rPr>
              <w:t>Jefe de Operaciones</w:t>
            </w:r>
          </w:p>
        </w:tc>
        <w:tc>
          <w:tcPr>
            <w:tcW w:w="653" w:type="pct"/>
            <w:vAlign w:val="center"/>
          </w:tcPr>
          <w:p w14:paraId="64104E05" w14:textId="5B19CAFC" w:rsidR="001A0334" w:rsidRPr="00DD46B3" w:rsidRDefault="003D7D57" w:rsidP="00E84069">
            <w:pPr>
              <w:jc w:val="center"/>
              <w:rPr>
                <w:rFonts w:ascii="Verdana" w:hAnsi="Verdana" w:cs="Arial"/>
                <w:sz w:val="18"/>
                <w:szCs w:val="18"/>
              </w:rPr>
            </w:pPr>
            <w:r w:rsidRPr="003D7D57">
              <w:rPr>
                <w:rFonts w:ascii="Verdana" w:hAnsi="Verdana" w:cs="Arial"/>
                <w:sz w:val="18"/>
                <w:szCs w:val="18"/>
              </w:rPr>
              <w:t>Vicente Farías (Auditor en Formación)</w:t>
            </w:r>
          </w:p>
        </w:tc>
      </w:tr>
      <w:tr w:rsidR="001A0334" w:rsidRPr="00720C90" w14:paraId="067FC9E4" w14:textId="77777777" w:rsidTr="001A0334">
        <w:trPr>
          <w:trHeight w:val="400"/>
        </w:trPr>
        <w:tc>
          <w:tcPr>
            <w:tcW w:w="403" w:type="pct"/>
            <w:vAlign w:val="center"/>
          </w:tcPr>
          <w:p w14:paraId="434C0DE1" w14:textId="77777777" w:rsidR="001A0334" w:rsidRPr="00720C90" w:rsidRDefault="001A0334" w:rsidP="00E84069">
            <w:pPr>
              <w:spacing w:before="100" w:beforeAutospacing="1" w:after="100" w:afterAutospacing="1"/>
              <w:jc w:val="center"/>
              <w:rPr>
                <w:rFonts w:ascii="Verdana" w:hAnsi="Verdana" w:cs="Arial"/>
                <w:sz w:val="18"/>
                <w:szCs w:val="18"/>
              </w:rPr>
            </w:pPr>
            <w:r>
              <w:rPr>
                <w:rFonts w:ascii="Verdana" w:hAnsi="Verdana" w:cs="Arial"/>
                <w:sz w:val="18"/>
                <w:szCs w:val="18"/>
              </w:rPr>
              <w:t>12:00</w:t>
            </w:r>
          </w:p>
        </w:tc>
        <w:tc>
          <w:tcPr>
            <w:tcW w:w="655" w:type="pct"/>
            <w:vAlign w:val="center"/>
          </w:tcPr>
          <w:p w14:paraId="57BD537E" w14:textId="0210A723" w:rsidR="001A0334" w:rsidRDefault="007137C4" w:rsidP="00E84069">
            <w:pPr>
              <w:jc w:val="center"/>
            </w:pPr>
            <w:r w:rsidRPr="007137C4">
              <w:rPr>
                <w:rFonts w:ascii="Verdana" w:hAnsi="Verdana" w:cs="Arial"/>
                <w:sz w:val="18"/>
                <w:szCs w:val="18"/>
              </w:rPr>
              <w:t>23-08-2024</w:t>
            </w:r>
          </w:p>
        </w:tc>
        <w:tc>
          <w:tcPr>
            <w:tcW w:w="526" w:type="pct"/>
            <w:vAlign w:val="center"/>
          </w:tcPr>
          <w:p w14:paraId="1538F20D" w14:textId="59D5BC2A" w:rsidR="001A0334" w:rsidRPr="00720C90" w:rsidRDefault="00D44508" w:rsidP="00E84069">
            <w:pPr>
              <w:spacing w:before="100" w:beforeAutospacing="1" w:after="100" w:afterAutospacing="1"/>
              <w:jc w:val="center"/>
              <w:rPr>
                <w:rFonts w:ascii="Verdana" w:hAnsi="Verdana" w:cs="Arial"/>
                <w:sz w:val="18"/>
                <w:szCs w:val="18"/>
              </w:rPr>
            </w:pPr>
            <w:r w:rsidRPr="00D44508">
              <w:rPr>
                <w:rFonts w:ascii="Verdana" w:hAnsi="Verdana" w:cs="Arial"/>
                <w:sz w:val="18"/>
                <w:szCs w:val="18"/>
              </w:rPr>
              <w:t>Auditoría de Infraestructura</w:t>
            </w:r>
          </w:p>
        </w:tc>
        <w:tc>
          <w:tcPr>
            <w:tcW w:w="1843" w:type="pct"/>
            <w:vAlign w:val="center"/>
          </w:tcPr>
          <w:p w14:paraId="44AA9811" w14:textId="3DDB5CAD" w:rsidR="001A0334" w:rsidRPr="00E84069" w:rsidRDefault="00C956C2" w:rsidP="00E84069">
            <w:pPr>
              <w:jc w:val="center"/>
              <w:rPr>
                <w:rFonts w:ascii="Verdana" w:hAnsi="Verdana" w:cs="Arial"/>
                <w:sz w:val="18"/>
                <w:szCs w:val="18"/>
              </w:rPr>
            </w:pPr>
            <w:r w:rsidRPr="00E84069">
              <w:rPr>
                <w:rFonts w:ascii="Verdana" w:hAnsi="Verdana" w:cs="Arial"/>
                <w:sz w:val="18"/>
                <w:szCs w:val="18"/>
              </w:rPr>
              <w:t>ISO 27001:2013, Procedimientos de Seguridad Física, Política de Control de Ingreso al Data Center, Procedimiento de Respaldo</w:t>
            </w:r>
          </w:p>
        </w:tc>
        <w:tc>
          <w:tcPr>
            <w:tcW w:w="920" w:type="pct"/>
            <w:vAlign w:val="center"/>
          </w:tcPr>
          <w:p w14:paraId="5F98989E" w14:textId="0745C54F" w:rsidR="001A0334" w:rsidRPr="00720C90" w:rsidRDefault="005830D2" w:rsidP="00E84069">
            <w:pPr>
              <w:spacing w:before="100" w:beforeAutospacing="1" w:after="100" w:afterAutospacing="1"/>
              <w:jc w:val="center"/>
              <w:rPr>
                <w:rFonts w:ascii="Verdana" w:hAnsi="Verdana" w:cs="Arial"/>
                <w:sz w:val="18"/>
                <w:szCs w:val="18"/>
              </w:rPr>
            </w:pPr>
            <w:r w:rsidRPr="005830D2">
              <w:rPr>
                <w:rFonts w:ascii="Verdana" w:hAnsi="Verdana" w:cs="Arial"/>
                <w:sz w:val="18"/>
                <w:szCs w:val="18"/>
              </w:rPr>
              <w:t>Jefe de Guardias</w:t>
            </w:r>
          </w:p>
        </w:tc>
        <w:tc>
          <w:tcPr>
            <w:tcW w:w="653" w:type="pct"/>
            <w:vAlign w:val="center"/>
          </w:tcPr>
          <w:p w14:paraId="7C23DA6F" w14:textId="45003164" w:rsidR="001A0334" w:rsidRPr="00DD46B3" w:rsidRDefault="005830D2" w:rsidP="00E84069">
            <w:pPr>
              <w:jc w:val="center"/>
              <w:rPr>
                <w:rFonts w:ascii="Verdana" w:hAnsi="Verdana" w:cs="Arial"/>
                <w:sz w:val="18"/>
                <w:szCs w:val="18"/>
              </w:rPr>
            </w:pPr>
            <w:r w:rsidRPr="005830D2">
              <w:rPr>
                <w:rFonts w:ascii="Verdana" w:hAnsi="Verdana" w:cs="Arial"/>
                <w:sz w:val="18"/>
                <w:szCs w:val="18"/>
              </w:rPr>
              <w:t>Osvaldo Herrera (Auditor Asistente</w:t>
            </w:r>
            <w:r>
              <w:rPr>
                <w:rFonts w:ascii="Verdana" w:hAnsi="Verdana" w:cs="Arial"/>
                <w:sz w:val="18"/>
                <w:szCs w:val="18"/>
              </w:rPr>
              <w:t>)</w:t>
            </w:r>
          </w:p>
        </w:tc>
      </w:tr>
      <w:tr w:rsidR="001A0334" w:rsidRPr="00720C90" w14:paraId="2FA7FBB8" w14:textId="77777777" w:rsidTr="001A0334">
        <w:trPr>
          <w:trHeight w:val="400"/>
        </w:trPr>
        <w:tc>
          <w:tcPr>
            <w:tcW w:w="403" w:type="pct"/>
            <w:shd w:val="clear" w:color="auto" w:fill="FFC000"/>
            <w:vAlign w:val="center"/>
          </w:tcPr>
          <w:p w14:paraId="6F70E327" w14:textId="77777777" w:rsidR="001A0334" w:rsidRDefault="001A0334" w:rsidP="001A0334">
            <w:pPr>
              <w:spacing w:before="100" w:beforeAutospacing="1" w:after="100" w:afterAutospacing="1"/>
              <w:jc w:val="center"/>
              <w:rPr>
                <w:rFonts w:ascii="Verdana" w:hAnsi="Verdana" w:cs="Arial"/>
                <w:sz w:val="18"/>
                <w:szCs w:val="18"/>
              </w:rPr>
            </w:pPr>
            <w:r>
              <w:rPr>
                <w:rFonts w:ascii="Verdana" w:hAnsi="Verdana" w:cs="Arial"/>
                <w:sz w:val="18"/>
                <w:szCs w:val="18"/>
              </w:rPr>
              <w:t>13:00</w:t>
            </w:r>
          </w:p>
        </w:tc>
        <w:tc>
          <w:tcPr>
            <w:tcW w:w="655" w:type="pct"/>
            <w:shd w:val="clear" w:color="auto" w:fill="FFC000"/>
            <w:vAlign w:val="center"/>
          </w:tcPr>
          <w:p w14:paraId="58C73944" w14:textId="77777777" w:rsidR="001A0334" w:rsidRDefault="001A0334" w:rsidP="001A0334">
            <w:pPr>
              <w:jc w:val="center"/>
            </w:pPr>
          </w:p>
        </w:tc>
        <w:tc>
          <w:tcPr>
            <w:tcW w:w="3942" w:type="pct"/>
            <w:gridSpan w:val="4"/>
            <w:shd w:val="clear" w:color="auto" w:fill="FFC000"/>
            <w:vAlign w:val="center"/>
          </w:tcPr>
          <w:p w14:paraId="6DECC755" w14:textId="77777777" w:rsidR="001A0334" w:rsidRPr="00720C90" w:rsidRDefault="001A0334" w:rsidP="001A0334">
            <w:pPr>
              <w:jc w:val="center"/>
              <w:rPr>
                <w:rFonts w:ascii="Verdana" w:hAnsi="Verdana" w:cs="Arial"/>
                <w:sz w:val="18"/>
                <w:szCs w:val="18"/>
              </w:rPr>
            </w:pPr>
            <w:r>
              <w:rPr>
                <w:rFonts w:ascii="Verdana" w:hAnsi="Verdana" w:cs="Arial"/>
                <w:sz w:val="18"/>
                <w:szCs w:val="18"/>
              </w:rPr>
              <w:t>ALMUERZO</w:t>
            </w:r>
          </w:p>
        </w:tc>
      </w:tr>
      <w:tr w:rsidR="001A0334" w:rsidRPr="00720C90" w14:paraId="19C65E21" w14:textId="77777777" w:rsidTr="001A0334">
        <w:trPr>
          <w:trHeight w:val="400"/>
        </w:trPr>
        <w:tc>
          <w:tcPr>
            <w:tcW w:w="403" w:type="pct"/>
            <w:vAlign w:val="center"/>
          </w:tcPr>
          <w:p w14:paraId="5A7094CA" w14:textId="77777777" w:rsidR="001A0334" w:rsidRDefault="001A0334" w:rsidP="001A0334">
            <w:pPr>
              <w:spacing w:before="100" w:beforeAutospacing="1" w:after="100" w:afterAutospacing="1"/>
              <w:jc w:val="center"/>
              <w:rPr>
                <w:rFonts w:ascii="Verdana" w:hAnsi="Verdana" w:cs="Arial"/>
                <w:sz w:val="18"/>
                <w:szCs w:val="18"/>
              </w:rPr>
            </w:pPr>
            <w:r>
              <w:rPr>
                <w:rFonts w:ascii="Verdana" w:hAnsi="Verdana" w:cs="Arial"/>
                <w:sz w:val="18"/>
                <w:szCs w:val="18"/>
              </w:rPr>
              <w:t>14:00</w:t>
            </w:r>
          </w:p>
        </w:tc>
        <w:tc>
          <w:tcPr>
            <w:tcW w:w="655" w:type="pct"/>
            <w:vAlign w:val="center"/>
          </w:tcPr>
          <w:p w14:paraId="2C08E625" w14:textId="53E89C11" w:rsidR="001A0334" w:rsidRDefault="007137C4" w:rsidP="001A0334">
            <w:pPr>
              <w:jc w:val="center"/>
            </w:pPr>
            <w:r w:rsidRPr="007137C4">
              <w:rPr>
                <w:rFonts w:ascii="Verdana" w:hAnsi="Verdana" w:cs="Arial"/>
                <w:sz w:val="18"/>
                <w:szCs w:val="18"/>
              </w:rPr>
              <w:t>23-08-2024</w:t>
            </w:r>
          </w:p>
        </w:tc>
        <w:tc>
          <w:tcPr>
            <w:tcW w:w="526" w:type="pct"/>
            <w:tcBorders>
              <w:top w:val="single" w:sz="4" w:space="0" w:color="auto"/>
              <w:bottom w:val="single" w:sz="4" w:space="0" w:color="auto"/>
            </w:tcBorders>
            <w:vAlign w:val="center"/>
          </w:tcPr>
          <w:p w14:paraId="6C71EE55" w14:textId="63869DF9" w:rsidR="001A0334" w:rsidRPr="00720C90" w:rsidRDefault="00D44508" w:rsidP="001A0334">
            <w:pPr>
              <w:jc w:val="center"/>
              <w:rPr>
                <w:rFonts w:ascii="Verdana" w:hAnsi="Verdana" w:cs="Arial"/>
                <w:sz w:val="18"/>
                <w:szCs w:val="18"/>
              </w:rPr>
            </w:pPr>
            <w:r w:rsidRPr="00D44508">
              <w:rPr>
                <w:rFonts w:ascii="Verdana" w:hAnsi="Verdana" w:cs="Arial"/>
                <w:sz w:val="18"/>
                <w:szCs w:val="18"/>
              </w:rPr>
              <w:t>Auditoría de Cableado</w:t>
            </w:r>
          </w:p>
        </w:tc>
        <w:tc>
          <w:tcPr>
            <w:tcW w:w="1843" w:type="pct"/>
            <w:tcBorders>
              <w:top w:val="single" w:sz="4" w:space="0" w:color="auto"/>
              <w:bottom w:val="single" w:sz="4" w:space="0" w:color="auto"/>
            </w:tcBorders>
            <w:vAlign w:val="center"/>
          </w:tcPr>
          <w:p w14:paraId="69D12B5D" w14:textId="2DB21B81" w:rsidR="001A0334" w:rsidRPr="00720C90" w:rsidRDefault="005830D2" w:rsidP="001A0334">
            <w:pPr>
              <w:jc w:val="center"/>
              <w:rPr>
                <w:rFonts w:ascii="Verdana" w:hAnsi="Verdana" w:cs="Arial"/>
                <w:sz w:val="18"/>
                <w:szCs w:val="18"/>
              </w:rPr>
            </w:pPr>
            <w:r w:rsidRPr="005830D2">
              <w:rPr>
                <w:rFonts w:ascii="Verdana" w:hAnsi="Verdana" w:cs="Arial"/>
                <w:sz w:val="18"/>
                <w:szCs w:val="18"/>
              </w:rPr>
              <w:t>ISO 27001:2013, Procedimiento de Gestión de Equipos, Registros de Control</w:t>
            </w:r>
          </w:p>
        </w:tc>
        <w:tc>
          <w:tcPr>
            <w:tcW w:w="920" w:type="pct"/>
            <w:vAlign w:val="center"/>
          </w:tcPr>
          <w:p w14:paraId="18796BA0" w14:textId="1309066C" w:rsidR="001A0334" w:rsidRPr="00E84069" w:rsidRDefault="00E850F4" w:rsidP="001A0334">
            <w:pPr>
              <w:jc w:val="center"/>
              <w:rPr>
                <w:rFonts w:ascii="Verdana" w:hAnsi="Verdana" w:cs="Arial"/>
                <w:sz w:val="18"/>
                <w:szCs w:val="18"/>
              </w:rPr>
            </w:pPr>
            <w:r w:rsidRPr="00E84069">
              <w:rPr>
                <w:rFonts w:ascii="Verdana" w:hAnsi="Verdana" w:cs="Arial"/>
                <w:sz w:val="18"/>
                <w:szCs w:val="18"/>
              </w:rPr>
              <w:t>Administrador de sistemas</w:t>
            </w:r>
          </w:p>
        </w:tc>
        <w:tc>
          <w:tcPr>
            <w:tcW w:w="653" w:type="pct"/>
            <w:vAlign w:val="center"/>
          </w:tcPr>
          <w:p w14:paraId="05228EA1" w14:textId="5A110D95" w:rsidR="001A0334" w:rsidRPr="00E84069" w:rsidRDefault="00ED0FCE" w:rsidP="001A0334">
            <w:pPr>
              <w:jc w:val="center"/>
              <w:rPr>
                <w:rFonts w:ascii="Verdana" w:hAnsi="Verdana" w:cs="Arial"/>
                <w:sz w:val="18"/>
                <w:szCs w:val="18"/>
              </w:rPr>
            </w:pPr>
            <w:r w:rsidRPr="00E84069">
              <w:rPr>
                <w:rFonts w:ascii="Verdana" w:hAnsi="Verdana" w:cs="Arial"/>
                <w:sz w:val="18"/>
                <w:szCs w:val="18"/>
              </w:rPr>
              <w:t>Nicolas Paez (observador)</w:t>
            </w:r>
          </w:p>
        </w:tc>
      </w:tr>
      <w:tr w:rsidR="001A0334" w:rsidRPr="00720C90" w14:paraId="68BD5DE4" w14:textId="77777777" w:rsidTr="001A0334">
        <w:trPr>
          <w:trHeight w:val="400"/>
        </w:trPr>
        <w:tc>
          <w:tcPr>
            <w:tcW w:w="403" w:type="pct"/>
            <w:vAlign w:val="center"/>
          </w:tcPr>
          <w:p w14:paraId="6A15CED5" w14:textId="77777777" w:rsidR="001A0334" w:rsidRDefault="001A0334" w:rsidP="001A0334">
            <w:pPr>
              <w:spacing w:before="100" w:beforeAutospacing="1" w:after="100" w:afterAutospacing="1"/>
              <w:jc w:val="center"/>
              <w:rPr>
                <w:rFonts w:ascii="Verdana" w:hAnsi="Verdana" w:cs="Arial"/>
                <w:sz w:val="18"/>
                <w:szCs w:val="18"/>
              </w:rPr>
            </w:pPr>
            <w:r>
              <w:rPr>
                <w:rFonts w:ascii="Verdana" w:hAnsi="Verdana" w:cs="Arial"/>
                <w:sz w:val="18"/>
                <w:szCs w:val="18"/>
              </w:rPr>
              <w:t>15:00</w:t>
            </w:r>
          </w:p>
        </w:tc>
        <w:tc>
          <w:tcPr>
            <w:tcW w:w="655" w:type="pct"/>
            <w:vAlign w:val="center"/>
          </w:tcPr>
          <w:p w14:paraId="61ACC015" w14:textId="3B9DD0A0" w:rsidR="001A0334" w:rsidRDefault="007137C4" w:rsidP="001A0334">
            <w:pPr>
              <w:jc w:val="center"/>
            </w:pPr>
            <w:r w:rsidRPr="007137C4">
              <w:rPr>
                <w:rFonts w:ascii="Verdana" w:hAnsi="Verdana" w:cs="Arial"/>
                <w:sz w:val="18"/>
                <w:szCs w:val="18"/>
              </w:rPr>
              <w:t>3</w:t>
            </w:r>
            <w:r>
              <w:rPr>
                <w:rFonts w:ascii="Verdana" w:hAnsi="Verdana" w:cs="Arial"/>
                <w:sz w:val="18"/>
                <w:szCs w:val="18"/>
              </w:rPr>
              <w:t>0</w:t>
            </w:r>
            <w:r w:rsidRPr="007137C4">
              <w:rPr>
                <w:rFonts w:ascii="Verdana" w:hAnsi="Verdana" w:cs="Arial"/>
                <w:sz w:val="18"/>
                <w:szCs w:val="18"/>
              </w:rPr>
              <w:t>-08-2024</w:t>
            </w:r>
          </w:p>
        </w:tc>
        <w:tc>
          <w:tcPr>
            <w:tcW w:w="526" w:type="pct"/>
            <w:tcBorders>
              <w:top w:val="single" w:sz="4" w:space="0" w:color="auto"/>
              <w:bottom w:val="single" w:sz="4" w:space="0" w:color="auto"/>
            </w:tcBorders>
            <w:vAlign w:val="center"/>
          </w:tcPr>
          <w:p w14:paraId="3B51C563" w14:textId="6954A063" w:rsidR="001A0334" w:rsidRPr="00720C90" w:rsidRDefault="00D44508" w:rsidP="001A0334">
            <w:pPr>
              <w:jc w:val="center"/>
              <w:rPr>
                <w:rFonts w:ascii="Verdana" w:hAnsi="Verdana" w:cs="Arial"/>
                <w:sz w:val="18"/>
                <w:szCs w:val="18"/>
              </w:rPr>
            </w:pPr>
            <w:r w:rsidRPr="00D44508">
              <w:rPr>
                <w:rFonts w:ascii="Verdana" w:hAnsi="Verdana" w:cs="Arial"/>
                <w:sz w:val="18"/>
                <w:szCs w:val="18"/>
              </w:rPr>
              <w:t>Sistema Completo</w:t>
            </w:r>
          </w:p>
        </w:tc>
        <w:tc>
          <w:tcPr>
            <w:tcW w:w="1843" w:type="pct"/>
            <w:tcBorders>
              <w:top w:val="single" w:sz="4" w:space="0" w:color="auto"/>
              <w:bottom w:val="single" w:sz="4" w:space="0" w:color="auto"/>
            </w:tcBorders>
            <w:vAlign w:val="center"/>
          </w:tcPr>
          <w:p w14:paraId="4B0E460C" w14:textId="6D70EDD1" w:rsidR="001A0334" w:rsidRPr="00720C90" w:rsidRDefault="00E850F4" w:rsidP="001A0334">
            <w:pPr>
              <w:jc w:val="center"/>
              <w:rPr>
                <w:rFonts w:ascii="Verdana" w:hAnsi="Verdana" w:cs="Arial"/>
                <w:sz w:val="18"/>
                <w:szCs w:val="18"/>
              </w:rPr>
            </w:pPr>
            <w:r w:rsidRPr="00E850F4">
              <w:rPr>
                <w:rFonts w:ascii="Verdana" w:hAnsi="Verdana" w:cs="Arial"/>
                <w:sz w:val="18"/>
                <w:szCs w:val="18"/>
              </w:rPr>
              <w:t>ISO 27001:2013, Política de Control de Ingreso al Data Center, Procedimientos de Seguridad Física, Política de Gestión de Incidentes de Seguridad, Procedimiento de Gestión de Equipos, Procedimiento de Respaldo, Registros de Control</w:t>
            </w:r>
          </w:p>
        </w:tc>
        <w:tc>
          <w:tcPr>
            <w:tcW w:w="920" w:type="pct"/>
            <w:vAlign w:val="center"/>
          </w:tcPr>
          <w:p w14:paraId="7DA22774" w14:textId="105ACA69" w:rsidR="001A0334" w:rsidRPr="00E84069" w:rsidRDefault="00E850F4" w:rsidP="001A0334">
            <w:pPr>
              <w:jc w:val="center"/>
              <w:rPr>
                <w:rFonts w:ascii="Verdana" w:hAnsi="Verdana" w:cs="Arial"/>
                <w:sz w:val="18"/>
                <w:szCs w:val="18"/>
              </w:rPr>
            </w:pPr>
            <w:r w:rsidRPr="00E84069">
              <w:rPr>
                <w:rFonts w:ascii="Verdana" w:hAnsi="Verdana" w:cs="Arial"/>
                <w:sz w:val="18"/>
                <w:szCs w:val="18"/>
              </w:rPr>
              <w:t>Administrador de sistemas</w:t>
            </w:r>
          </w:p>
        </w:tc>
        <w:tc>
          <w:tcPr>
            <w:tcW w:w="653" w:type="pct"/>
            <w:vAlign w:val="center"/>
          </w:tcPr>
          <w:p w14:paraId="50D078F6" w14:textId="4E4BF269" w:rsidR="001A0334" w:rsidRPr="00E84069" w:rsidRDefault="00AE4A83" w:rsidP="001A0334">
            <w:pPr>
              <w:jc w:val="center"/>
              <w:rPr>
                <w:rFonts w:ascii="Verdana" w:hAnsi="Verdana" w:cs="Arial"/>
                <w:sz w:val="18"/>
                <w:szCs w:val="18"/>
              </w:rPr>
            </w:pPr>
            <w:r w:rsidRPr="00E84069">
              <w:rPr>
                <w:rFonts w:ascii="Verdana" w:hAnsi="Verdana" w:cs="Arial"/>
                <w:sz w:val="18"/>
                <w:szCs w:val="18"/>
              </w:rPr>
              <w:t>Vicente Farías (Auditor en Formación</w:t>
            </w:r>
          </w:p>
        </w:tc>
      </w:tr>
      <w:tr w:rsidR="001A0334" w:rsidRPr="00720C90" w14:paraId="6C696CAE" w14:textId="77777777" w:rsidTr="001A0334">
        <w:trPr>
          <w:trHeight w:val="400"/>
        </w:trPr>
        <w:tc>
          <w:tcPr>
            <w:tcW w:w="403" w:type="pct"/>
            <w:vAlign w:val="center"/>
          </w:tcPr>
          <w:p w14:paraId="43C7DC94" w14:textId="77777777" w:rsidR="001A0334" w:rsidRDefault="001A0334" w:rsidP="001A0334">
            <w:pPr>
              <w:spacing w:before="100" w:beforeAutospacing="1" w:after="100" w:afterAutospacing="1"/>
              <w:jc w:val="center"/>
              <w:rPr>
                <w:rFonts w:ascii="Verdana" w:hAnsi="Verdana" w:cs="Arial"/>
                <w:sz w:val="18"/>
                <w:szCs w:val="18"/>
              </w:rPr>
            </w:pPr>
            <w:r>
              <w:rPr>
                <w:rFonts w:ascii="Verdana" w:hAnsi="Verdana" w:cs="Arial"/>
                <w:sz w:val="18"/>
                <w:szCs w:val="18"/>
              </w:rPr>
              <w:t>16:00</w:t>
            </w:r>
          </w:p>
        </w:tc>
        <w:tc>
          <w:tcPr>
            <w:tcW w:w="655" w:type="pct"/>
            <w:vAlign w:val="center"/>
          </w:tcPr>
          <w:p w14:paraId="6565F10E" w14:textId="7819D92E" w:rsidR="001A0334" w:rsidRDefault="007137C4" w:rsidP="001A0334">
            <w:pPr>
              <w:jc w:val="center"/>
            </w:pPr>
            <w:r w:rsidRPr="007137C4">
              <w:rPr>
                <w:rFonts w:ascii="Verdana" w:hAnsi="Verdana" w:cs="Arial"/>
                <w:sz w:val="18"/>
                <w:szCs w:val="18"/>
              </w:rPr>
              <w:t>3</w:t>
            </w:r>
            <w:r>
              <w:rPr>
                <w:rFonts w:ascii="Verdana" w:hAnsi="Verdana" w:cs="Arial"/>
                <w:sz w:val="18"/>
                <w:szCs w:val="18"/>
              </w:rPr>
              <w:t>0</w:t>
            </w:r>
            <w:r w:rsidRPr="007137C4">
              <w:rPr>
                <w:rFonts w:ascii="Verdana" w:hAnsi="Verdana" w:cs="Arial"/>
                <w:sz w:val="18"/>
                <w:szCs w:val="18"/>
              </w:rPr>
              <w:t>-08-2024</w:t>
            </w:r>
          </w:p>
        </w:tc>
        <w:tc>
          <w:tcPr>
            <w:tcW w:w="526" w:type="pct"/>
            <w:tcBorders>
              <w:top w:val="single" w:sz="4" w:space="0" w:color="auto"/>
              <w:bottom w:val="single" w:sz="4" w:space="0" w:color="auto"/>
            </w:tcBorders>
            <w:vAlign w:val="center"/>
          </w:tcPr>
          <w:p w14:paraId="12DD9761" w14:textId="5DAAF976" w:rsidR="001A0334" w:rsidRPr="00720C90" w:rsidRDefault="007137C4" w:rsidP="001A0334">
            <w:pPr>
              <w:jc w:val="center"/>
              <w:rPr>
                <w:rFonts w:ascii="Verdana" w:hAnsi="Verdana" w:cs="Arial"/>
                <w:sz w:val="18"/>
                <w:szCs w:val="18"/>
              </w:rPr>
            </w:pPr>
            <w:r w:rsidRPr="007137C4">
              <w:rPr>
                <w:rFonts w:ascii="Verdana" w:hAnsi="Verdana" w:cs="Arial"/>
                <w:sz w:val="18"/>
                <w:szCs w:val="18"/>
              </w:rPr>
              <w:t>Auditoría de Personal</w:t>
            </w:r>
          </w:p>
        </w:tc>
        <w:tc>
          <w:tcPr>
            <w:tcW w:w="1843" w:type="pct"/>
            <w:tcBorders>
              <w:top w:val="single" w:sz="4" w:space="0" w:color="auto"/>
              <w:bottom w:val="single" w:sz="4" w:space="0" w:color="auto"/>
            </w:tcBorders>
            <w:vAlign w:val="center"/>
          </w:tcPr>
          <w:p w14:paraId="5A05304A" w14:textId="094D02C8" w:rsidR="001A0334" w:rsidRPr="00720C90" w:rsidRDefault="00AE4A83" w:rsidP="001A0334">
            <w:pPr>
              <w:jc w:val="center"/>
              <w:rPr>
                <w:rFonts w:ascii="Verdana" w:hAnsi="Verdana" w:cs="Arial"/>
                <w:sz w:val="18"/>
                <w:szCs w:val="18"/>
              </w:rPr>
            </w:pPr>
            <w:r w:rsidRPr="00AE4A83">
              <w:rPr>
                <w:rFonts w:ascii="Verdana" w:hAnsi="Verdana" w:cs="Arial"/>
                <w:sz w:val="18"/>
                <w:szCs w:val="18"/>
              </w:rPr>
              <w:t>ISO 27001:2013, Política de Gestión de Incidentes de Seguridad, Procedimiento de Gestión de Equipos</w:t>
            </w:r>
          </w:p>
        </w:tc>
        <w:tc>
          <w:tcPr>
            <w:tcW w:w="920" w:type="pct"/>
            <w:vAlign w:val="center"/>
          </w:tcPr>
          <w:p w14:paraId="141A6EBD" w14:textId="249B1E3E" w:rsidR="001A0334" w:rsidRPr="00E84069" w:rsidRDefault="00AE4A83" w:rsidP="001A0334">
            <w:pPr>
              <w:jc w:val="center"/>
              <w:rPr>
                <w:rFonts w:ascii="Verdana" w:hAnsi="Verdana" w:cs="Arial"/>
                <w:sz w:val="18"/>
                <w:szCs w:val="18"/>
              </w:rPr>
            </w:pPr>
            <w:r w:rsidRPr="00E84069">
              <w:rPr>
                <w:rFonts w:ascii="Verdana" w:hAnsi="Verdana" w:cs="Arial"/>
                <w:sz w:val="18"/>
                <w:szCs w:val="18"/>
              </w:rPr>
              <w:t>Jefe de Operaciones</w:t>
            </w:r>
          </w:p>
        </w:tc>
        <w:tc>
          <w:tcPr>
            <w:tcW w:w="653" w:type="pct"/>
            <w:vAlign w:val="center"/>
          </w:tcPr>
          <w:p w14:paraId="5516F2B2" w14:textId="7D84B6C5" w:rsidR="001A0334" w:rsidRPr="00E84069" w:rsidRDefault="00ED0FCE" w:rsidP="001A0334">
            <w:pPr>
              <w:jc w:val="center"/>
              <w:rPr>
                <w:rFonts w:ascii="Verdana" w:hAnsi="Verdana" w:cs="Arial"/>
                <w:sz w:val="18"/>
                <w:szCs w:val="18"/>
              </w:rPr>
            </w:pPr>
            <w:r w:rsidRPr="00E84069">
              <w:rPr>
                <w:rFonts w:ascii="Verdana" w:hAnsi="Verdana" w:cs="Arial"/>
                <w:sz w:val="18"/>
                <w:szCs w:val="18"/>
              </w:rPr>
              <w:t>Osvaldo Herrera (Auditor Asistente)</w:t>
            </w:r>
          </w:p>
        </w:tc>
      </w:tr>
      <w:tr w:rsidR="001A0334" w:rsidRPr="00720C90" w14:paraId="745B70B4" w14:textId="77777777" w:rsidTr="001A0334">
        <w:trPr>
          <w:trHeight w:val="400"/>
        </w:trPr>
        <w:tc>
          <w:tcPr>
            <w:tcW w:w="403" w:type="pct"/>
            <w:vAlign w:val="center"/>
          </w:tcPr>
          <w:p w14:paraId="237B3D22" w14:textId="77777777" w:rsidR="001A0334" w:rsidRDefault="001A0334" w:rsidP="001A0334">
            <w:pPr>
              <w:spacing w:before="100" w:beforeAutospacing="1" w:after="100" w:afterAutospacing="1"/>
              <w:jc w:val="center"/>
              <w:rPr>
                <w:rFonts w:ascii="Verdana" w:hAnsi="Verdana" w:cs="Arial"/>
                <w:sz w:val="18"/>
                <w:szCs w:val="18"/>
              </w:rPr>
            </w:pPr>
            <w:r>
              <w:rPr>
                <w:rFonts w:ascii="Verdana" w:hAnsi="Verdana" w:cs="Arial"/>
                <w:sz w:val="18"/>
                <w:szCs w:val="18"/>
              </w:rPr>
              <w:t>17:00</w:t>
            </w:r>
          </w:p>
        </w:tc>
        <w:tc>
          <w:tcPr>
            <w:tcW w:w="655" w:type="pct"/>
            <w:vAlign w:val="center"/>
          </w:tcPr>
          <w:p w14:paraId="49E506CF" w14:textId="12AD9F64" w:rsidR="001A0334" w:rsidRPr="001C4BA0" w:rsidRDefault="007137C4" w:rsidP="001A0334">
            <w:pPr>
              <w:jc w:val="center"/>
              <w:rPr>
                <w:rFonts w:ascii="Verdana" w:hAnsi="Verdana" w:cs="Arial"/>
                <w:sz w:val="18"/>
                <w:szCs w:val="18"/>
              </w:rPr>
            </w:pPr>
            <w:r w:rsidRPr="007137C4">
              <w:rPr>
                <w:rFonts w:ascii="Verdana" w:hAnsi="Verdana" w:cs="Arial"/>
                <w:sz w:val="18"/>
                <w:szCs w:val="18"/>
              </w:rPr>
              <w:t>3</w:t>
            </w:r>
            <w:r>
              <w:rPr>
                <w:rFonts w:ascii="Verdana" w:hAnsi="Verdana" w:cs="Arial"/>
                <w:sz w:val="18"/>
                <w:szCs w:val="18"/>
              </w:rPr>
              <w:t>0</w:t>
            </w:r>
            <w:r w:rsidRPr="007137C4">
              <w:rPr>
                <w:rFonts w:ascii="Verdana" w:hAnsi="Verdana" w:cs="Arial"/>
                <w:sz w:val="18"/>
                <w:szCs w:val="18"/>
              </w:rPr>
              <w:t>-08-2024</w:t>
            </w:r>
          </w:p>
        </w:tc>
        <w:tc>
          <w:tcPr>
            <w:tcW w:w="526" w:type="pct"/>
            <w:tcBorders>
              <w:top w:val="single" w:sz="4" w:space="0" w:color="auto"/>
            </w:tcBorders>
            <w:vAlign w:val="center"/>
          </w:tcPr>
          <w:p w14:paraId="72431BA6" w14:textId="65E91CAD" w:rsidR="001A0334" w:rsidRPr="00720C90" w:rsidRDefault="007137C4" w:rsidP="001A0334">
            <w:pPr>
              <w:jc w:val="center"/>
              <w:rPr>
                <w:rFonts w:ascii="Verdana" w:hAnsi="Verdana" w:cs="Arial"/>
                <w:sz w:val="18"/>
                <w:szCs w:val="18"/>
              </w:rPr>
            </w:pPr>
            <w:r w:rsidRPr="007137C4">
              <w:rPr>
                <w:rFonts w:ascii="Verdana" w:hAnsi="Verdana" w:cs="Arial"/>
                <w:sz w:val="18"/>
                <w:szCs w:val="18"/>
              </w:rPr>
              <w:t>Auditoría de Infraestructura</w:t>
            </w:r>
          </w:p>
        </w:tc>
        <w:tc>
          <w:tcPr>
            <w:tcW w:w="1843" w:type="pct"/>
            <w:tcBorders>
              <w:top w:val="single" w:sz="4" w:space="0" w:color="auto"/>
            </w:tcBorders>
            <w:vAlign w:val="center"/>
          </w:tcPr>
          <w:p w14:paraId="13889117" w14:textId="2B319773" w:rsidR="001A0334" w:rsidRPr="00720C90" w:rsidRDefault="00B55448" w:rsidP="001A0334">
            <w:pPr>
              <w:jc w:val="center"/>
              <w:rPr>
                <w:rFonts w:ascii="Verdana" w:hAnsi="Verdana" w:cs="Arial"/>
                <w:sz w:val="18"/>
                <w:szCs w:val="18"/>
              </w:rPr>
            </w:pPr>
            <w:r w:rsidRPr="00B55448">
              <w:rPr>
                <w:rFonts w:ascii="Verdana" w:hAnsi="Verdana" w:cs="Arial"/>
                <w:sz w:val="18"/>
                <w:szCs w:val="18"/>
              </w:rPr>
              <w:t>ISO 27001:2013, Procedimientos de Seguridad Física, Política de Control de Ingreso al Data Center, Procedimiento de Respaldo</w:t>
            </w:r>
          </w:p>
        </w:tc>
        <w:tc>
          <w:tcPr>
            <w:tcW w:w="920" w:type="pct"/>
            <w:vAlign w:val="center"/>
          </w:tcPr>
          <w:p w14:paraId="7932D47A" w14:textId="48EE538E" w:rsidR="001A0334" w:rsidRPr="00E84069" w:rsidRDefault="00B55448" w:rsidP="001A0334">
            <w:pPr>
              <w:jc w:val="center"/>
              <w:rPr>
                <w:rFonts w:ascii="Verdana" w:hAnsi="Verdana" w:cs="Arial"/>
                <w:sz w:val="18"/>
                <w:szCs w:val="18"/>
              </w:rPr>
            </w:pPr>
            <w:r w:rsidRPr="00E84069">
              <w:rPr>
                <w:rFonts w:ascii="Verdana" w:hAnsi="Verdana" w:cs="Arial"/>
                <w:sz w:val="18"/>
                <w:szCs w:val="18"/>
              </w:rPr>
              <w:t>Jefe de Guardias</w:t>
            </w:r>
          </w:p>
        </w:tc>
        <w:tc>
          <w:tcPr>
            <w:tcW w:w="653" w:type="pct"/>
            <w:vAlign w:val="center"/>
          </w:tcPr>
          <w:p w14:paraId="2E0E4435" w14:textId="4E7BCB85" w:rsidR="001A0334" w:rsidRPr="00E84069" w:rsidRDefault="00B55448" w:rsidP="001A0334">
            <w:pPr>
              <w:jc w:val="center"/>
              <w:rPr>
                <w:rFonts w:ascii="Verdana" w:hAnsi="Verdana" w:cs="Arial"/>
                <w:sz w:val="18"/>
                <w:szCs w:val="18"/>
              </w:rPr>
            </w:pPr>
            <w:r w:rsidRPr="00E84069">
              <w:rPr>
                <w:rFonts w:ascii="Verdana" w:hAnsi="Verdana" w:cs="Arial"/>
                <w:sz w:val="18"/>
                <w:szCs w:val="18"/>
              </w:rPr>
              <w:t>Osvaldo Herrera (Auditor Asistente)</w:t>
            </w:r>
          </w:p>
        </w:tc>
      </w:tr>
    </w:tbl>
    <w:p w14:paraId="72FFA638" w14:textId="713A422B" w:rsidR="00ED7063" w:rsidRDefault="00ED7063" w:rsidP="00ED7063">
      <w:pPr>
        <w:rPr>
          <w:rFonts w:ascii="Verdana" w:hAnsi="Verdana" w:cs="Arial"/>
          <w:b/>
          <w:sz w:val="18"/>
          <w:szCs w:val="18"/>
        </w:rPr>
      </w:pPr>
    </w:p>
    <w:p w14:paraId="7A2FBE32" w14:textId="77777777" w:rsidR="009327A6" w:rsidRDefault="009327A6" w:rsidP="00ED7063">
      <w:pPr>
        <w:rPr>
          <w:rFonts w:ascii="Verdana" w:hAnsi="Verdana" w:cs="Arial"/>
          <w:b/>
          <w:sz w:val="18"/>
          <w:szCs w:val="18"/>
        </w:rPr>
      </w:pPr>
    </w:p>
    <w:p w14:paraId="037ADB66" w14:textId="77777777" w:rsidR="009327A6" w:rsidRPr="00720C90" w:rsidRDefault="009327A6" w:rsidP="00ED7063">
      <w:pPr>
        <w:rPr>
          <w:rFonts w:ascii="Verdana" w:hAnsi="Verdana" w:cs="Arial"/>
          <w:b/>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5"/>
        <w:gridCol w:w="1365"/>
        <w:gridCol w:w="1094"/>
        <w:gridCol w:w="3868"/>
        <w:gridCol w:w="1925"/>
        <w:gridCol w:w="1443"/>
      </w:tblGrid>
      <w:tr w:rsidR="0043011D" w:rsidRPr="00720C90" w14:paraId="69187540" w14:textId="77777777" w:rsidTr="007E67CC">
        <w:trPr>
          <w:trHeight w:val="400"/>
        </w:trPr>
        <w:tc>
          <w:tcPr>
            <w:tcW w:w="403" w:type="pct"/>
            <w:shd w:val="clear" w:color="auto" w:fill="FFFFFF"/>
            <w:vAlign w:val="center"/>
          </w:tcPr>
          <w:p w14:paraId="5498A3DC" w14:textId="77777777" w:rsidR="0043011D" w:rsidRPr="00720C90" w:rsidRDefault="0043011D" w:rsidP="007E67CC">
            <w:pPr>
              <w:spacing w:before="100" w:beforeAutospacing="1" w:after="100" w:afterAutospacing="1"/>
              <w:jc w:val="center"/>
              <w:rPr>
                <w:rFonts w:ascii="Verdana" w:hAnsi="Verdana" w:cs="Arial"/>
                <w:b/>
                <w:sz w:val="18"/>
                <w:szCs w:val="18"/>
              </w:rPr>
            </w:pPr>
            <w:r w:rsidRPr="00720C90">
              <w:rPr>
                <w:rFonts w:ascii="Verdana" w:hAnsi="Verdana" w:cs="Arial"/>
                <w:b/>
                <w:sz w:val="18"/>
                <w:szCs w:val="18"/>
              </w:rPr>
              <w:t>Hora</w:t>
            </w:r>
          </w:p>
        </w:tc>
        <w:tc>
          <w:tcPr>
            <w:tcW w:w="655" w:type="pct"/>
            <w:shd w:val="clear" w:color="auto" w:fill="FFFFFF"/>
            <w:vAlign w:val="center"/>
          </w:tcPr>
          <w:p w14:paraId="7ED30FF3" w14:textId="77777777" w:rsidR="0043011D" w:rsidRPr="00720C90" w:rsidRDefault="0043011D" w:rsidP="007E67CC">
            <w:pPr>
              <w:spacing w:before="100" w:beforeAutospacing="1" w:after="100" w:afterAutospacing="1"/>
              <w:jc w:val="center"/>
              <w:rPr>
                <w:rFonts w:ascii="Verdana" w:hAnsi="Verdana" w:cs="Arial"/>
                <w:b/>
                <w:sz w:val="18"/>
                <w:szCs w:val="18"/>
              </w:rPr>
            </w:pPr>
            <w:r w:rsidRPr="00720C90">
              <w:rPr>
                <w:rFonts w:ascii="Verdana" w:hAnsi="Verdana" w:cs="Arial"/>
                <w:b/>
                <w:sz w:val="18"/>
                <w:szCs w:val="18"/>
              </w:rPr>
              <w:t>Fecha</w:t>
            </w:r>
          </w:p>
        </w:tc>
        <w:tc>
          <w:tcPr>
            <w:tcW w:w="526" w:type="pct"/>
            <w:shd w:val="clear" w:color="auto" w:fill="FFFFFF"/>
            <w:vAlign w:val="center"/>
          </w:tcPr>
          <w:p w14:paraId="0217E61A" w14:textId="77777777" w:rsidR="0043011D" w:rsidRPr="00720C90" w:rsidRDefault="0043011D" w:rsidP="007E67CC">
            <w:pPr>
              <w:spacing w:before="100" w:beforeAutospacing="1" w:after="100" w:afterAutospacing="1"/>
              <w:jc w:val="center"/>
              <w:rPr>
                <w:rFonts w:ascii="Verdana" w:hAnsi="Verdana" w:cs="Arial"/>
                <w:b/>
                <w:sz w:val="18"/>
                <w:szCs w:val="18"/>
              </w:rPr>
            </w:pPr>
            <w:r w:rsidRPr="00720C90">
              <w:rPr>
                <w:rFonts w:ascii="Verdana" w:hAnsi="Verdana" w:cs="Arial"/>
                <w:b/>
                <w:sz w:val="18"/>
                <w:szCs w:val="18"/>
              </w:rPr>
              <w:t>Área</w:t>
            </w:r>
          </w:p>
        </w:tc>
        <w:tc>
          <w:tcPr>
            <w:tcW w:w="1843" w:type="pct"/>
            <w:shd w:val="clear" w:color="auto" w:fill="FFFFFF"/>
            <w:vAlign w:val="center"/>
          </w:tcPr>
          <w:p w14:paraId="69E31AA1" w14:textId="77777777" w:rsidR="0043011D" w:rsidRPr="00720C90" w:rsidRDefault="0043011D" w:rsidP="007E67CC">
            <w:pPr>
              <w:spacing w:before="100" w:beforeAutospacing="1" w:after="100" w:afterAutospacing="1"/>
              <w:jc w:val="center"/>
              <w:rPr>
                <w:rFonts w:ascii="Verdana" w:hAnsi="Verdana" w:cs="Arial"/>
                <w:b/>
                <w:sz w:val="18"/>
                <w:szCs w:val="18"/>
              </w:rPr>
            </w:pPr>
            <w:r w:rsidRPr="00720C90">
              <w:rPr>
                <w:rFonts w:ascii="Verdana" w:hAnsi="Verdana" w:cs="Arial"/>
                <w:b/>
                <w:sz w:val="18"/>
                <w:szCs w:val="18"/>
              </w:rPr>
              <w:t>Documentos Aplicables</w:t>
            </w:r>
          </w:p>
        </w:tc>
        <w:tc>
          <w:tcPr>
            <w:tcW w:w="920" w:type="pct"/>
            <w:shd w:val="clear" w:color="auto" w:fill="FFFFFF"/>
            <w:vAlign w:val="center"/>
          </w:tcPr>
          <w:p w14:paraId="4881929E" w14:textId="77777777" w:rsidR="0043011D" w:rsidRPr="00720C90" w:rsidRDefault="0043011D" w:rsidP="007E67CC">
            <w:pPr>
              <w:spacing w:before="100" w:beforeAutospacing="1" w:after="100" w:afterAutospacing="1"/>
              <w:jc w:val="center"/>
              <w:rPr>
                <w:rFonts w:ascii="Verdana" w:hAnsi="Verdana" w:cs="Arial"/>
                <w:b/>
                <w:sz w:val="18"/>
                <w:szCs w:val="18"/>
              </w:rPr>
            </w:pPr>
            <w:r>
              <w:rPr>
                <w:rFonts w:ascii="Verdana" w:hAnsi="Verdana" w:cs="Arial"/>
                <w:b/>
                <w:sz w:val="18"/>
                <w:szCs w:val="18"/>
              </w:rPr>
              <w:t>Representante</w:t>
            </w:r>
          </w:p>
        </w:tc>
        <w:tc>
          <w:tcPr>
            <w:tcW w:w="653" w:type="pct"/>
            <w:shd w:val="clear" w:color="auto" w:fill="FFFFFF"/>
            <w:vAlign w:val="center"/>
          </w:tcPr>
          <w:p w14:paraId="2DE2991B" w14:textId="77777777" w:rsidR="0043011D" w:rsidRPr="00720C90" w:rsidRDefault="0043011D" w:rsidP="007E67CC">
            <w:pPr>
              <w:spacing w:before="100" w:beforeAutospacing="1" w:after="100" w:afterAutospacing="1"/>
              <w:jc w:val="center"/>
              <w:rPr>
                <w:rFonts w:ascii="Verdana" w:hAnsi="Verdana" w:cs="Arial"/>
                <w:b/>
                <w:sz w:val="18"/>
                <w:szCs w:val="18"/>
              </w:rPr>
            </w:pPr>
            <w:r w:rsidRPr="00720C90">
              <w:rPr>
                <w:rFonts w:ascii="Verdana" w:hAnsi="Verdana" w:cs="Arial"/>
                <w:b/>
                <w:sz w:val="18"/>
                <w:szCs w:val="18"/>
              </w:rPr>
              <w:t>Auditor</w:t>
            </w:r>
          </w:p>
        </w:tc>
      </w:tr>
      <w:tr w:rsidR="007137C4" w:rsidRPr="00720C90" w14:paraId="30561CDF" w14:textId="77777777" w:rsidTr="007137C4">
        <w:trPr>
          <w:trHeight w:val="542"/>
        </w:trPr>
        <w:tc>
          <w:tcPr>
            <w:tcW w:w="403" w:type="pct"/>
            <w:shd w:val="clear" w:color="auto" w:fill="auto"/>
            <w:vAlign w:val="center"/>
          </w:tcPr>
          <w:p w14:paraId="6A570D49" w14:textId="6F3C81FA" w:rsidR="007137C4" w:rsidRPr="007137C4" w:rsidRDefault="007137C4" w:rsidP="007137C4">
            <w:pPr>
              <w:spacing w:before="100" w:beforeAutospacing="1" w:after="100" w:afterAutospacing="1"/>
              <w:jc w:val="center"/>
              <w:rPr>
                <w:rFonts w:ascii="Verdana" w:hAnsi="Verdana" w:cs="Arial"/>
                <w:sz w:val="18"/>
                <w:szCs w:val="18"/>
              </w:rPr>
            </w:pPr>
            <w:r w:rsidRPr="007137C4">
              <w:rPr>
                <w:rFonts w:ascii="Verdana" w:hAnsi="Verdana" w:cs="Arial"/>
                <w:sz w:val="18"/>
                <w:szCs w:val="18"/>
              </w:rPr>
              <w:t>09:00</w:t>
            </w:r>
          </w:p>
        </w:tc>
        <w:tc>
          <w:tcPr>
            <w:tcW w:w="655" w:type="pct"/>
            <w:shd w:val="clear" w:color="auto" w:fill="auto"/>
            <w:vAlign w:val="center"/>
          </w:tcPr>
          <w:p w14:paraId="28A59F15" w14:textId="3B2CF788" w:rsidR="007137C4" w:rsidRPr="007137C4" w:rsidRDefault="007137C4" w:rsidP="007137C4">
            <w:pPr>
              <w:jc w:val="center"/>
            </w:pPr>
            <w:r w:rsidRPr="007137C4">
              <w:rPr>
                <w:rFonts w:ascii="Verdana" w:hAnsi="Verdana" w:cs="Arial"/>
                <w:sz w:val="18"/>
                <w:szCs w:val="18"/>
              </w:rPr>
              <w:t>30-08-2024</w:t>
            </w:r>
          </w:p>
        </w:tc>
        <w:tc>
          <w:tcPr>
            <w:tcW w:w="526" w:type="pct"/>
            <w:shd w:val="clear" w:color="auto" w:fill="auto"/>
            <w:vAlign w:val="center"/>
          </w:tcPr>
          <w:p w14:paraId="74D4C23E" w14:textId="53D0805F" w:rsidR="007137C4" w:rsidRPr="007137C4" w:rsidRDefault="007137C4" w:rsidP="007137C4">
            <w:pPr>
              <w:rPr>
                <w:rFonts w:ascii="Verdana" w:hAnsi="Verdana" w:cs="Arial"/>
                <w:sz w:val="18"/>
                <w:szCs w:val="18"/>
              </w:rPr>
            </w:pPr>
            <w:r w:rsidRPr="007137C4">
              <w:rPr>
                <w:rFonts w:ascii="Verdana" w:hAnsi="Verdana" w:cs="Arial"/>
                <w:sz w:val="18"/>
                <w:szCs w:val="18"/>
              </w:rPr>
              <w:t>Auditoría de Cableado</w:t>
            </w:r>
          </w:p>
        </w:tc>
        <w:tc>
          <w:tcPr>
            <w:tcW w:w="1843" w:type="pct"/>
            <w:shd w:val="clear" w:color="auto" w:fill="auto"/>
            <w:vAlign w:val="center"/>
          </w:tcPr>
          <w:p w14:paraId="3548B735" w14:textId="68DAE91A" w:rsidR="007137C4" w:rsidRPr="007137C4" w:rsidRDefault="00E84069" w:rsidP="007137C4">
            <w:pPr>
              <w:jc w:val="center"/>
              <w:rPr>
                <w:rFonts w:ascii="Verdana" w:hAnsi="Verdana" w:cs="Arial"/>
                <w:b/>
                <w:sz w:val="18"/>
                <w:szCs w:val="18"/>
              </w:rPr>
            </w:pPr>
            <w:r w:rsidRPr="00E84069">
              <w:rPr>
                <w:rFonts w:ascii="Verdana" w:hAnsi="Verdana" w:cs="Arial"/>
                <w:b/>
                <w:sz w:val="18"/>
                <w:szCs w:val="18"/>
              </w:rPr>
              <w:t>ISO 27001:2013, Procedimiento de Gestión de Equipos, Registros de Control</w:t>
            </w:r>
          </w:p>
        </w:tc>
        <w:tc>
          <w:tcPr>
            <w:tcW w:w="920" w:type="pct"/>
            <w:shd w:val="clear" w:color="auto" w:fill="auto"/>
            <w:vAlign w:val="center"/>
          </w:tcPr>
          <w:p w14:paraId="41A93E73" w14:textId="44068ABC" w:rsidR="007137C4" w:rsidRPr="007137C4" w:rsidRDefault="00E84069" w:rsidP="007137C4">
            <w:pPr>
              <w:jc w:val="center"/>
              <w:rPr>
                <w:rFonts w:ascii="Verdana" w:hAnsi="Verdana" w:cs="Arial"/>
                <w:b/>
                <w:sz w:val="18"/>
                <w:szCs w:val="18"/>
              </w:rPr>
            </w:pPr>
            <w:r w:rsidRPr="00E84069">
              <w:rPr>
                <w:rFonts w:ascii="Verdana" w:hAnsi="Verdana" w:cs="Arial"/>
                <w:b/>
                <w:sz w:val="18"/>
                <w:szCs w:val="18"/>
              </w:rPr>
              <w:t>Administrador de sistemas</w:t>
            </w:r>
          </w:p>
        </w:tc>
        <w:tc>
          <w:tcPr>
            <w:tcW w:w="653" w:type="pct"/>
            <w:shd w:val="clear" w:color="auto" w:fill="auto"/>
            <w:vAlign w:val="center"/>
          </w:tcPr>
          <w:p w14:paraId="14CDA596" w14:textId="781B7EBC" w:rsidR="007137C4" w:rsidRPr="007137C4" w:rsidRDefault="00E84069" w:rsidP="007137C4">
            <w:pPr>
              <w:jc w:val="center"/>
              <w:rPr>
                <w:rFonts w:ascii="Verdana" w:hAnsi="Verdana" w:cs="Arial"/>
                <w:sz w:val="18"/>
                <w:szCs w:val="18"/>
              </w:rPr>
            </w:pPr>
            <w:r>
              <w:t>Nicolas Paez (observador)</w:t>
            </w:r>
          </w:p>
        </w:tc>
      </w:tr>
      <w:tr w:rsidR="007137C4" w:rsidRPr="00720C90" w14:paraId="69792D45" w14:textId="77777777" w:rsidTr="0043011D">
        <w:trPr>
          <w:trHeight w:val="400"/>
        </w:trPr>
        <w:tc>
          <w:tcPr>
            <w:tcW w:w="403" w:type="pct"/>
            <w:vAlign w:val="center"/>
          </w:tcPr>
          <w:p w14:paraId="729E6562" w14:textId="38CB30F3" w:rsidR="007137C4" w:rsidRPr="00720C90" w:rsidRDefault="007137C4" w:rsidP="007137C4">
            <w:pPr>
              <w:spacing w:before="100" w:beforeAutospacing="1" w:after="100" w:afterAutospacing="1"/>
              <w:jc w:val="center"/>
              <w:rPr>
                <w:rFonts w:ascii="Verdana" w:hAnsi="Verdana" w:cs="Arial"/>
                <w:sz w:val="18"/>
                <w:szCs w:val="18"/>
              </w:rPr>
            </w:pPr>
            <w:r>
              <w:rPr>
                <w:rFonts w:ascii="Verdana" w:hAnsi="Verdana" w:cs="Arial"/>
                <w:sz w:val="18"/>
                <w:szCs w:val="18"/>
              </w:rPr>
              <w:t>10:00</w:t>
            </w:r>
          </w:p>
        </w:tc>
        <w:tc>
          <w:tcPr>
            <w:tcW w:w="655" w:type="pct"/>
            <w:vAlign w:val="center"/>
          </w:tcPr>
          <w:p w14:paraId="41A460A7" w14:textId="51D62437" w:rsidR="007137C4" w:rsidRDefault="007137C4" w:rsidP="00373AA3"/>
        </w:tc>
        <w:tc>
          <w:tcPr>
            <w:tcW w:w="526" w:type="pct"/>
            <w:vAlign w:val="center"/>
          </w:tcPr>
          <w:p w14:paraId="5A1CD0D7" w14:textId="213FBBAB" w:rsidR="007137C4" w:rsidRPr="00720C90" w:rsidRDefault="007137C4" w:rsidP="007137C4">
            <w:pPr>
              <w:rPr>
                <w:rFonts w:ascii="Verdana" w:hAnsi="Verdana" w:cs="Arial"/>
                <w:sz w:val="18"/>
                <w:szCs w:val="18"/>
              </w:rPr>
            </w:pPr>
          </w:p>
        </w:tc>
        <w:tc>
          <w:tcPr>
            <w:tcW w:w="1843" w:type="pct"/>
            <w:vAlign w:val="center"/>
          </w:tcPr>
          <w:p w14:paraId="1E84B0B5" w14:textId="77777777" w:rsidR="007137C4" w:rsidRPr="00720C90" w:rsidRDefault="007137C4" w:rsidP="007137C4">
            <w:pPr>
              <w:rPr>
                <w:rFonts w:ascii="Verdana" w:hAnsi="Verdana" w:cs="Arial"/>
                <w:b/>
                <w:sz w:val="18"/>
                <w:szCs w:val="18"/>
              </w:rPr>
            </w:pPr>
          </w:p>
        </w:tc>
        <w:tc>
          <w:tcPr>
            <w:tcW w:w="920" w:type="pct"/>
            <w:vAlign w:val="center"/>
          </w:tcPr>
          <w:p w14:paraId="637BD91B" w14:textId="77777777" w:rsidR="007137C4" w:rsidRPr="00720C90" w:rsidRDefault="007137C4" w:rsidP="007137C4">
            <w:pPr>
              <w:jc w:val="center"/>
              <w:rPr>
                <w:rFonts w:ascii="Verdana" w:hAnsi="Verdana" w:cs="Arial"/>
                <w:sz w:val="18"/>
                <w:szCs w:val="18"/>
              </w:rPr>
            </w:pPr>
          </w:p>
        </w:tc>
        <w:tc>
          <w:tcPr>
            <w:tcW w:w="653" w:type="pct"/>
            <w:vAlign w:val="center"/>
          </w:tcPr>
          <w:p w14:paraId="2144DA58" w14:textId="77777777" w:rsidR="007137C4" w:rsidRPr="00DD46B3" w:rsidRDefault="007137C4" w:rsidP="007137C4">
            <w:pPr>
              <w:jc w:val="center"/>
              <w:rPr>
                <w:rFonts w:ascii="Verdana" w:hAnsi="Verdana" w:cs="Arial"/>
                <w:sz w:val="18"/>
                <w:szCs w:val="18"/>
              </w:rPr>
            </w:pPr>
          </w:p>
        </w:tc>
      </w:tr>
      <w:tr w:rsidR="007137C4" w:rsidRPr="00720C90" w14:paraId="16F5EB4F" w14:textId="77777777" w:rsidTr="003A3DAB">
        <w:trPr>
          <w:trHeight w:val="400"/>
        </w:trPr>
        <w:tc>
          <w:tcPr>
            <w:tcW w:w="403" w:type="pct"/>
            <w:vAlign w:val="center"/>
          </w:tcPr>
          <w:p w14:paraId="68CA9EF5" w14:textId="5926EFC3" w:rsidR="007137C4" w:rsidRPr="00720C90" w:rsidRDefault="007137C4" w:rsidP="007137C4">
            <w:pPr>
              <w:spacing w:before="100" w:beforeAutospacing="1" w:after="100" w:afterAutospacing="1"/>
              <w:jc w:val="center"/>
              <w:rPr>
                <w:rFonts w:ascii="Verdana" w:hAnsi="Verdana" w:cs="Arial"/>
                <w:sz w:val="18"/>
                <w:szCs w:val="18"/>
              </w:rPr>
            </w:pPr>
            <w:r>
              <w:rPr>
                <w:rFonts w:ascii="Verdana" w:hAnsi="Verdana" w:cs="Arial"/>
                <w:sz w:val="18"/>
                <w:szCs w:val="18"/>
              </w:rPr>
              <w:t>11:00</w:t>
            </w:r>
          </w:p>
        </w:tc>
        <w:tc>
          <w:tcPr>
            <w:tcW w:w="655" w:type="pct"/>
          </w:tcPr>
          <w:p w14:paraId="4041169D" w14:textId="1F382920" w:rsidR="007137C4" w:rsidRDefault="007137C4" w:rsidP="007137C4">
            <w:pPr>
              <w:jc w:val="center"/>
            </w:pPr>
          </w:p>
        </w:tc>
        <w:tc>
          <w:tcPr>
            <w:tcW w:w="526" w:type="pct"/>
            <w:vAlign w:val="center"/>
          </w:tcPr>
          <w:p w14:paraId="1C0D574F" w14:textId="18EF16A9" w:rsidR="007137C4" w:rsidRPr="00720C90" w:rsidRDefault="007137C4" w:rsidP="007137C4">
            <w:pPr>
              <w:spacing w:before="100" w:beforeAutospacing="1" w:after="100" w:afterAutospacing="1"/>
              <w:rPr>
                <w:rFonts w:ascii="Verdana" w:hAnsi="Verdana" w:cs="Arial"/>
                <w:sz w:val="18"/>
                <w:szCs w:val="18"/>
              </w:rPr>
            </w:pPr>
          </w:p>
        </w:tc>
        <w:tc>
          <w:tcPr>
            <w:tcW w:w="1843" w:type="pct"/>
            <w:vAlign w:val="center"/>
          </w:tcPr>
          <w:p w14:paraId="46DB361C" w14:textId="77777777" w:rsidR="007137C4" w:rsidRPr="00720C90" w:rsidRDefault="007137C4" w:rsidP="007137C4">
            <w:pPr>
              <w:rPr>
                <w:rFonts w:ascii="Verdana" w:hAnsi="Verdana" w:cs="Arial"/>
                <w:b/>
                <w:sz w:val="18"/>
                <w:szCs w:val="18"/>
              </w:rPr>
            </w:pPr>
          </w:p>
        </w:tc>
        <w:tc>
          <w:tcPr>
            <w:tcW w:w="920" w:type="pct"/>
            <w:vAlign w:val="center"/>
          </w:tcPr>
          <w:p w14:paraId="62B7A3CA" w14:textId="77777777" w:rsidR="007137C4" w:rsidRPr="00720C90" w:rsidRDefault="007137C4" w:rsidP="007137C4">
            <w:pPr>
              <w:spacing w:before="100" w:beforeAutospacing="1" w:after="100" w:afterAutospacing="1"/>
              <w:jc w:val="center"/>
              <w:rPr>
                <w:rFonts w:ascii="Verdana" w:hAnsi="Verdana" w:cs="Arial"/>
                <w:sz w:val="18"/>
                <w:szCs w:val="18"/>
              </w:rPr>
            </w:pPr>
          </w:p>
        </w:tc>
        <w:tc>
          <w:tcPr>
            <w:tcW w:w="653" w:type="pct"/>
            <w:vAlign w:val="center"/>
          </w:tcPr>
          <w:p w14:paraId="3A13717F" w14:textId="77777777" w:rsidR="007137C4" w:rsidRPr="00DD46B3" w:rsidRDefault="007137C4" w:rsidP="007137C4">
            <w:pPr>
              <w:jc w:val="center"/>
              <w:rPr>
                <w:rFonts w:ascii="Verdana" w:hAnsi="Verdana" w:cs="Arial"/>
                <w:sz w:val="18"/>
                <w:szCs w:val="18"/>
              </w:rPr>
            </w:pPr>
          </w:p>
        </w:tc>
      </w:tr>
      <w:tr w:rsidR="007137C4" w:rsidRPr="00720C90" w14:paraId="203787D9" w14:textId="77777777" w:rsidTr="007E67CC">
        <w:trPr>
          <w:trHeight w:val="400"/>
        </w:trPr>
        <w:tc>
          <w:tcPr>
            <w:tcW w:w="403" w:type="pct"/>
            <w:vAlign w:val="center"/>
          </w:tcPr>
          <w:p w14:paraId="7350E4D4" w14:textId="77777777" w:rsidR="007137C4" w:rsidRPr="00720C90" w:rsidRDefault="007137C4" w:rsidP="007137C4">
            <w:pPr>
              <w:spacing w:before="100" w:beforeAutospacing="1" w:after="100" w:afterAutospacing="1"/>
              <w:jc w:val="center"/>
              <w:rPr>
                <w:rFonts w:ascii="Verdana" w:hAnsi="Verdana" w:cs="Arial"/>
                <w:sz w:val="18"/>
                <w:szCs w:val="18"/>
              </w:rPr>
            </w:pPr>
            <w:r>
              <w:rPr>
                <w:rFonts w:ascii="Verdana" w:hAnsi="Verdana" w:cs="Arial"/>
                <w:sz w:val="18"/>
                <w:szCs w:val="18"/>
              </w:rPr>
              <w:t>12:00</w:t>
            </w:r>
          </w:p>
        </w:tc>
        <w:tc>
          <w:tcPr>
            <w:tcW w:w="655" w:type="pct"/>
          </w:tcPr>
          <w:p w14:paraId="01677C86" w14:textId="77777777" w:rsidR="007137C4" w:rsidRDefault="007137C4" w:rsidP="007137C4">
            <w:pPr>
              <w:jc w:val="center"/>
            </w:pPr>
          </w:p>
        </w:tc>
        <w:tc>
          <w:tcPr>
            <w:tcW w:w="526" w:type="pct"/>
            <w:vAlign w:val="center"/>
          </w:tcPr>
          <w:p w14:paraId="7A20DC8B" w14:textId="77777777" w:rsidR="007137C4" w:rsidRPr="00720C90" w:rsidRDefault="007137C4" w:rsidP="007137C4">
            <w:pPr>
              <w:spacing w:before="100" w:beforeAutospacing="1" w:after="100" w:afterAutospacing="1"/>
              <w:rPr>
                <w:rFonts w:ascii="Verdana" w:hAnsi="Verdana" w:cs="Arial"/>
                <w:sz w:val="18"/>
                <w:szCs w:val="18"/>
              </w:rPr>
            </w:pPr>
          </w:p>
        </w:tc>
        <w:tc>
          <w:tcPr>
            <w:tcW w:w="1843" w:type="pct"/>
            <w:vAlign w:val="center"/>
          </w:tcPr>
          <w:p w14:paraId="59B9C5B8" w14:textId="77777777" w:rsidR="007137C4" w:rsidRPr="00720C90" w:rsidRDefault="007137C4" w:rsidP="007137C4">
            <w:pPr>
              <w:rPr>
                <w:rFonts w:ascii="Verdana" w:hAnsi="Verdana" w:cs="Arial"/>
                <w:b/>
                <w:sz w:val="18"/>
                <w:szCs w:val="18"/>
              </w:rPr>
            </w:pPr>
          </w:p>
        </w:tc>
        <w:tc>
          <w:tcPr>
            <w:tcW w:w="920" w:type="pct"/>
            <w:vAlign w:val="center"/>
          </w:tcPr>
          <w:p w14:paraId="46E30793" w14:textId="77777777" w:rsidR="007137C4" w:rsidRPr="00720C90" w:rsidRDefault="007137C4" w:rsidP="007137C4">
            <w:pPr>
              <w:spacing w:before="100" w:beforeAutospacing="1" w:after="100" w:afterAutospacing="1"/>
              <w:jc w:val="center"/>
              <w:rPr>
                <w:rFonts w:ascii="Verdana" w:hAnsi="Verdana" w:cs="Arial"/>
                <w:sz w:val="18"/>
                <w:szCs w:val="18"/>
              </w:rPr>
            </w:pPr>
          </w:p>
        </w:tc>
        <w:tc>
          <w:tcPr>
            <w:tcW w:w="653" w:type="pct"/>
            <w:vAlign w:val="center"/>
          </w:tcPr>
          <w:p w14:paraId="0EA6632E" w14:textId="77777777" w:rsidR="007137C4" w:rsidRPr="00DD46B3" w:rsidRDefault="007137C4" w:rsidP="007137C4">
            <w:pPr>
              <w:jc w:val="center"/>
              <w:rPr>
                <w:rFonts w:ascii="Verdana" w:hAnsi="Verdana" w:cs="Arial"/>
                <w:sz w:val="18"/>
                <w:szCs w:val="18"/>
              </w:rPr>
            </w:pPr>
          </w:p>
        </w:tc>
      </w:tr>
      <w:tr w:rsidR="007137C4" w:rsidRPr="00720C90" w14:paraId="3CBA12B9" w14:textId="77777777" w:rsidTr="0043011D">
        <w:trPr>
          <w:trHeight w:val="400"/>
        </w:trPr>
        <w:tc>
          <w:tcPr>
            <w:tcW w:w="403" w:type="pct"/>
            <w:shd w:val="clear" w:color="auto" w:fill="FFC000"/>
            <w:vAlign w:val="center"/>
          </w:tcPr>
          <w:p w14:paraId="0D6342C9" w14:textId="77777777" w:rsidR="007137C4" w:rsidRDefault="007137C4" w:rsidP="007137C4">
            <w:pPr>
              <w:spacing w:before="100" w:beforeAutospacing="1" w:after="100" w:afterAutospacing="1"/>
              <w:jc w:val="center"/>
              <w:rPr>
                <w:rFonts w:ascii="Verdana" w:hAnsi="Verdana" w:cs="Arial"/>
                <w:sz w:val="18"/>
                <w:szCs w:val="18"/>
              </w:rPr>
            </w:pPr>
            <w:r>
              <w:rPr>
                <w:rFonts w:ascii="Verdana" w:hAnsi="Verdana" w:cs="Arial"/>
                <w:sz w:val="18"/>
                <w:szCs w:val="18"/>
              </w:rPr>
              <w:t>13:00</w:t>
            </w:r>
          </w:p>
        </w:tc>
        <w:tc>
          <w:tcPr>
            <w:tcW w:w="655" w:type="pct"/>
            <w:shd w:val="clear" w:color="auto" w:fill="FFC000"/>
            <w:vAlign w:val="center"/>
          </w:tcPr>
          <w:p w14:paraId="3405E047" w14:textId="77777777" w:rsidR="007137C4" w:rsidRPr="00EF4AF8" w:rsidRDefault="007137C4" w:rsidP="007137C4">
            <w:pPr>
              <w:jc w:val="center"/>
              <w:rPr>
                <w:rFonts w:ascii="Verdana" w:hAnsi="Verdana" w:cs="Arial"/>
                <w:sz w:val="18"/>
                <w:szCs w:val="18"/>
              </w:rPr>
            </w:pPr>
          </w:p>
        </w:tc>
        <w:tc>
          <w:tcPr>
            <w:tcW w:w="3942" w:type="pct"/>
            <w:gridSpan w:val="4"/>
            <w:shd w:val="clear" w:color="auto" w:fill="FFC000"/>
            <w:vAlign w:val="center"/>
          </w:tcPr>
          <w:p w14:paraId="6079D3AA" w14:textId="77777777" w:rsidR="007137C4" w:rsidRPr="00DD46B3" w:rsidRDefault="007137C4" w:rsidP="007137C4">
            <w:pPr>
              <w:jc w:val="center"/>
              <w:rPr>
                <w:rFonts w:ascii="Verdana" w:hAnsi="Verdana" w:cs="Arial"/>
                <w:sz w:val="18"/>
                <w:szCs w:val="18"/>
              </w:rPr>
            </w:pPr>
            <w:r>
              <w:rPr>
                <w:rFonts w:ascii="Verdana" w:hAnsi="Verdana" w:cs="Arial"/>
                <w:sz w:val="18"/>
                <w:szCs w:val="18"/>
              </w:rPr>
              <w:t>ALMUERZO</w:t>
            </w:r>
          </w:p>
        </w:tc>
      </w:tr>
      <w:tr w:rsidR="007137C4" w:rsidRPr="00720C90" w14:paraId="77571499" w14:textId="77777777" w:rsidTr="0043011D">
        <w:trPr>
          <w:trHeight w:val="400"/>
        </w:trPr>
        <w:tc>
          <w:tcPr>
            <w:tcW w:w="403" w:type="pct"/>
            <w:vAlign w:val="center"/>
          </w:tcPr>
          <w:p w14:paraId="496D279C" w14:textId="77777777" w:rsidR="007137C4" w:rsidRDefault="007137C4" w:rsidP="007137C4">
            <w:pPr>
              <w:spacing w:before="100" w:beforeAutospacing="1" w:after="100" w:afterAutospacing="1"/>
              <w:jc w:val="center"/>
              <w:rPr>
                <w:rFonts w:ascii="Verdana" w:hAnsi="Verdana" w:cs="Arial"/>
                <w:sz w:val="18"/>
                <w:szCs w:val="18"/>
              </w:rPr>
            </w:pPr>
            <w:r>
              <w:rPr>
                <w:rFonts w:ascii="Verdana" w:hAnsi="Verdana" w:cs="Arial"/>
                <w:sz w:val="18"/>
                <w:szCs w:val="18"/>
              </w:rPr>
              <w:t>14:00</w:t>
            </w:r>
          </w:p>
        </w:tc>
        <w:tc>
          <w:tcPr>
            <w:tcW w:w="655" w:type="pct"/>
            <w:vAlign w:val="center"/>
          </w:tcPr>
          <w:p w14:paraId="7B9574CB" w14:textId="77777777" w:rsidR="007137C4" w:rsidRDefault="007137C4" w:rsidP="007137C4">
            <w:pPr>
              <w:jc w:val="center"/>
            </w:pPr>
          </w:p>
        </w:tc>
        <w:tc>
          <w:tcPr>
            <w:tcW w:w="526" w:type="pct"/>
            <w:vAlign w:val="center"/>
          </w:tcPr>
          <w:p w14:paraId="2FAE89E1" w14:textId="77777777" w:rsidR="007137C4" w:rsidRPr="00720C90" w:rsidRDefault="007137C4" w:rsidP="007137C4">
            <w:pPr>
              <w:jc w:val="center"/>
              <w:rPr>
                <w:rFonts w:ascii="Verdana" w:hAnsi="Verdana" w:cs="Arial"/>
                <w:sz w:val="18"/>
                <w:szCs w:val="18"/>
              </w:rPr>
            </w:pPr>
          </w:p>
        </w:tc>
        <w:tc>
          <w:tcPr>
            <w:tcW w:w="1843" w:type="pct"/>
            <w:vAlign w:val="center"/>
          </w:tcPr>
          <w:p w14:paraId="55EC5993" w14:textId="77777777" w:rsidR="007137C4" w:rsidRPr="00720C90" w:rsidRDefault="007137C4" w:rsidP="007137C4">
            <w:pPr>
              <w:jc w:val="center"/>
              <w:rPr>
                <w:rFonts w:ascii="Verdana" w:hAnsi="Verdana" w:cs="Arial"/>
                <w:b/>
                <w:sz w:val="18"/>
                <w:szCs w:val="18"/>
              </w:rPr>
            </w:pPr>
          </w:p>
        </w:tc>
        <w:tc>
          <w:tcPr>
            <w:tcW w:w="920" w:type="pct"/>
            <w:vAlign w:val="center"/>
          </w:tcPr>
          <w:p w14:paraId="67353843" w14:textId="77777777" w:rsidR="007137C4" w:rsidRDefault="007137C4" w:rsidP="007137C4">
            <w:pPr>
              <w:jc w:val="center"/>
            </w:pPr>
          </w:p>
        </w:tc>
        <w:tc>
          <w:tcPr>
            <w:tcW w:w="653" w:type="pct"/>
            <w:vAlign w:val="center"/>
          </w:tcPr>
          <w:p w14:paraId="7FBC56B3" w14:textId="77777777" w:rsidR="007137C4" w:rsidRPr="00720C90" w:rsidRDefault="007137C4" w:rsidP="007137C4">
            <w:pPr>
              <w:jc w:val="center"/>
              <w:rPr>
                <w:rFonts w:ascii="Verdana" w:hAnsi="Verdana" w:cs="Arial"/>
                <w:sz w:val="18"/>
                <w:szCs w:val="18"/>
              </w:rPr>
            </w:pPr>
          </w:p>
        </w:tc>
      </w:tr>
      <w:tr w:rsidR="007137C4" w:rsidRPr="00720C90" w14:paraId="0D0D74B2" w14:textId="77777777" w:rsidTr="001C734F">
        <w:trPr>
          <w:trHeight w:val="400"/>
        </w:trPr>
        <w:tc>
          <w:tcPr>
            <w:tcW w:w="403" w:type="pct"/>
            <w:vAlign w:val="center"/>
          </w:tcPr>
          <w:p w14:paraId="62BE3049" w14:textId="77777777" w:rsidR="007137C4" w:rsidRDefault="007137C4" w:rsidP="007137C4">
            <w:pPr>
              <w:spacing w:before="100" w:beforeAutospacing="1" w:after="100" w:afterAutospacing="1"/>
              <w:jc w:val="center"/>
              <w:rPr>
                <w:rFonts w:ascii="Verdana" w:hAnsi="Verdana" w:cs="Arial"/>
                <w:sz w:val="18"/>
                <w:szCs w:val="18"/>
              </w:rPr>
            </w:pPr>
            <w:r>
              <w:rPr>
                <w:rFonts w:ascii="Verdana" w:hAnsi="Verdana" w:cs="Arial"/>
                <w:sz w:val="18"/>
                <w:szCs w:val="18"/>
              </w:rPr>
              <w:t>15:00</w:t>
            </w:r>
          </w:p>
        </w:tc>
        <w:tc>
          <w:tcPr>
            <w:tcW w:w="655" w:type="pct"/>
            <w:vAlign w:val="center"/>
          </w:tcPr>
          <w:p w14:paraId="354F405B" w14:textId="77777777" w:rsidR="007137C4" w:rsidRDefault="007137C4" w:rsidP="007137C4">
            <w:pPr>
              <w:jc w:val="center"/>
            </w:pPr>
          </w:p>
        </w:tc>
        <w:tc>
          <w:tcPr>
            <w:tcW w:w="526" w:type="pct"/>
            <w:vAlign w:val="center"/>
          </w:tcPr>
          <w:p w14:paraId="3C64A2C0" w14:textId="77777777" w:rsidR="007137C4" w:rsidRPr="00720C90" w:rsidRDefault="007137C4" w:rsidP="007137C4">
            <w:pPr>
              <w:jc w:val="center"/>
              <w:rPr>
                <w:rFonts w:ascii="Verdana" w:hAnsi="Verdana" w:cs="Arial"/>
                <w:sz w:val="18"/>
                <w:szCs w:val="18"/>
              </w:rPr>
            </w:pPr>
          </w:p>
        </w:tc>
        <w:tc>
          <w:tcPr>
            <w:tcW w:w="1843" w:type="pct"/>
            <w:vAlign w:val="center"/>
          </w:tcPr>
          <w:p w14:paraId="7BC4625C" w14:textId="77777777" w:rsidR="007137C4" w:rsidRPr="00720C90" w:rsidRDefault="007137C4" w:rsidP="007137C4">
            <w:pPr>
              <w:jc w:val="center"/>
              <w:rPr>
                <w:rFonts w:ascii="Verdana" w:hAnsi="Verdana" w:cs="Arial"/>
                <w:b/>
                <w:sz w:val="18"/>
                <w:szCs w:val="18"/>
              </w:rPr>
            </w:pPr>
          </w:p>
        </w:tc>
        <w:tc>
          <w:tcPr>
            <w:tcW w:w="920" w:type="pct"/>
            <w:vAlign w:val="center"/>
          </w:tcPr>
          <w:p w14:paraId="37FE4F9F" w14:textId="77777777" w:rsidR="007137C4" w:rsidRDefault="007137C4" w:rsidP="007137C4">
            <w:pPr>
              <w:jc w:val="center"/>
            </w:pPr>
          </w:p>
        </w:tc>
        <w:tc>
          <w:tcPr>
            <w:tcW w:w="653" w:type="pct"/>
            <w:vAlign w:val="center"/>
          </w:tcPr>
          <w:p w14:paraId="32414554" w14:textId="77777777" w:rsidR="007137C4" w:rsidRPr="00720C90" w:rsidRDefault="007137C4" w:rsidP="007137C4">
            <w:pPr>
              <w:jc w:val="center"/>
              <w:rPr>
                <w:rFonts w:ascii="Verdana" w:hAnsi="Verdana" w:cs="Arial"/>
                <w:sz w:val="18"/>
                <w:szCs w:val="18"/>
              </w:rPr>
            </w:pPr>
          </w:p>
        </w:tc>
      </w:tr>
      <w:tr w:rsidR="007137C4" w:rsidRPr="00720C90" w14:paraId="4A1DB6DE" w14:textId="77777777" w:rsidTr="001C734F">
        <w:trPr>
          <w:trHeight w:val="400"/>
        </w:trPr>
        <w:tc>
          <w:tcPr>
            <w:tcW w:w="403" w:type="pct"/>
            <w:vAlign w:val="center"/>
          </w:tcPr>
          <w:p w14:paraId="58428796" w14:textId="77777777" w:rsidR="007137C4" w:rsidRDefault="007137C4" w:rsidP="007137C4">
            <w:pPr>
              <w:spacing w:before="100" w:beforeAutospacing="1" w:after="100" w:afterAutospacing="1"/>
              <w:jc w:val="center"/>
              <w:rPr>
                <w:rFonts w:ascii="Verdana" w:hAnsi="Verdana" w:cs="Arial"/>
                <w:sz w:val="18"/>
                <w:szCs w:val="18"/>
              </w:rPr>
            </w:pPr>
            <w:r>
              <w:rPr>
                <w:rFonts w:ascii="Verdana" w:hAnsi="Verdana" w:cs="Arial"/>
                <w:sz w:val="18"/>
                <w:szCs w:val="18"/>
              </w:rPr>
              <w:t>16:00</w:t>
            </w:r>
          </w:p>
        </w:tc>
        <w:tc>
          <w:tcPr>
            <w:tcW w:w="655" w:type="pct"/>
            <w:vAlign w:val="center"/>
          </w:tcPr>
          <w:p w14:paraId="0B5864CE" w14:textId="77777777" w:rsidR="007137C4" w:rsidRDefault="007137C4" w:rsidP="007137C4">
            <w:pPr>
              <w:jc w:val="center"/>
            </w:pPr>
          </w:p>
        </w:tc>
        <w:tc>
          <w:tcPr>
            <w:tcW w:w="526" w:type="pct"/>
            <w:vAlign w:val="center"/>
          </w:tcPr>
          <w:p w14:paraId="591FE81C" w14:textId="77777777" w:rsidR="007137C4" w:rsidRPr="00720C90" w:rsidRDefault="007137C4" w:rsidP="007137C4">
            <w:pPr>
              <w:jc w:val="center"/>
              <w:rPr>
                <w:rFonts w:ascii="Verdana" w:hAnsi="Verdana" w:cs="Arial"/>
                <w:sz w:val="18"/>
                <w:szCs w:val="18"/>
              </w:rPr>
            </w:pPr>
          </w:p>
        </w:tc>
        <w:tc>
          <w:tcPr>
            <w:tcW w:w="1843" w:type="pct"/>
            <w:vAlign w:val="center"/>
          </w:tcPr>
          <w:p w14:paraId="381859A2" w14:textId="77777777" w:rsidR="007137C4" w:rsidRPr="00720C90" w:rsidRDefault="007137C4" w:rsidP="007137C4">
            <w:pPr>
              <w:jc w:val="center"/>
              <w:rPr>
                <w:rFonts w:ascii="Verdana" w:hAnsi="Verdana" w:cs="Arial"/>
                <w:b/>
                <w:sz w:val="18"/>
                <w:szCs w:val="18"/>
              </w:rPr>
            </w:pPr>
          </w:p>
        </w:tc>
        <w:tc>
          <w:tcPr>
            <w:tcW w:w="920" w:type="pct"/>
            <w:vAlign w:val="center"/>
          </w:tcPr>
          <w:p w14:paraId="19335F11" w14:textId="77777777" w:rsidR="007137C4" w:rsidRDefault="007137C4" w:rsidP="007137C4">
            <w:pPr>
              <w:jc w:val="center"/>
            </w:pPr>
          </w:p>
        </w:tc>
        <w:tc>
          <w:tcPr>
            <w:tcW w:w="653" w:type="pct"/>
            <w:vAlign w:val="center"/>
          </w:tcPr>
          <w:p w14:paraId="62D2C007" w14:textId="77777777" w:rsidR="007137C4" w:rsidRPr="00720C90" w:rsidRDefault="007137C4" w:rsidP="007137C4">
            <w:pPr>
              <w:jc w:val="center"/>
              <w:rPr>
                <w:rFonts w:ascii="Verdana" w:hAnsi="Verdana" w:cs="Arial"/>
                <w:sz w:val="18"/>
                <w:szCs w:val="18"/>
              </w:rPr>
            </w:pPr>
          </w:p>
        </w:tc>
      </w:tr>
      <w:tr w:rsidR="007137C4" w:rsidRPr="00720C90" w14:paraId="51F37100" w14:textId="77777777" w:rsidTr="0043011D">
        <w:trPr>
          <w:trHeight w:val="400"/>
        </w:trPr>
        <w:tc>
          <w:tcPr>
            <w:tcW w:w="403" w:type="pct"/>
            <w:vAlign w:val="center"/>
          </w:tcPr>
          <w:p w14:paraId="70FD32D2" w14:textId="77777777" w:rsidR="007137C4" w:rsidRPr="00720C90" w:rsidRDefault="007137C4" w:rsidP="007137C4">
            <w:pPr>
              <w:spacing w:before="100" w:beforeAutospacing="1" w:after="100" w:afterAutospacing="1"/>
              <w:jc w:val="center"/>
              <w:rPr>
                <w:rFonts w:ascii="Verdana" w:hAnsi="Verdana" w:cs="Arial"/>
                <w:sz w:val="18"/>
                <w:szCs w:val="18"/>
              </w:rPr>
            </w:pPr>
            <w:r>
              <w:rPr>
                <w:rFonts w:ascii="Verdana" w:hAnsi="Verdana" w:cs="Arial"/>
                <w:sz w:val="18"/>
                <w:szCs w:val="18"/>
              </w:rPr>
              <w:t>17:00</w:t>
            </w:r>
          </w:p>
        </w:tc>
        <w:tc>
          <w:tcPr>
            <w:tcW w:w="655" w:type="pct"/>
            <w:vAlign w:val="center"/>
          </w:tcPr>
          <w:p w14:paraId="3C9389C4" w14:textId="60AFB336" w:rsidR="007137C4" w:rsidRDefault="00774919" w:rsidP="007137C4">
            <w:pPr>
              <w:jc w:val="center"/>
            </w:pPr>
            <w:r>
              <w:t>18-09-2024</w:t>
            </w:r>
          </w:p>
        </w:tc>
        <w:tc>
          <w:tcPr>
            <w:tcW w:w="2369" w:type="pct"/>
            <w:gridSpan w:val="2"/>
            <w:tcBorders>
              <w:top w:val="single" w:sz="4" w:space="0" w:color="auto"/>
            </w:tcBorders>
            <w:vAlign w:val="center"/>
          </w:tcPr>
          <w:p w14:paraId="0318F834" w14:textId="77777777" w:rsidR="007137C4" w:rsidRPr="00720C90" w:rsidRDefault="007137C4" w:rsidP="007137C4">
            <w:pPr>
              <w:spacing w:before="100" w:beforeAutospacing="1" w:after="100" w:afterAutospacing="1"/>
              <w:jc w:val="center"/>
              <w:rPr>
                <w:rFonts w:ascii="Verdana" w:hAnsi="Verdana" w:cs="Arial"/>
                <w:b/>
                <w:sz w:val="18"/>
                <w:szCs w:val="18"/>
              </w:rPr>
            </w:pPr>
            <w:r w:rsidRPr="00720C90">
              <w:rPr>
                <w:rFonts w:ascii="Verdana" w:hAnsi="Verdana" w:cs="Arial"/>
                <w:b/>
                <w:sz w:val="18"/>
                <w:szCs w:val="18"/>
              </w:rPr>
              <w:t>REUNION DE CIERRE</w:t>
            </w:r>
          </w:p>
        </w:tc>
        <w:tc>
          <w:tcPr>
            <w:tcW w:w="920" w:type="pct"/>
            <w:vAlign w:val="center"/>
          </w:tcPr>
          <w:p w14:paraId="6FF687C1" w14:textId="77777777" w:rsidR="007137C4" w:rsidRPr="00720C90" w:rsidRDefault="007137C4" w:rsidP="007137C4">
            <w:pPr>
              <w:spacing w:before="100" w:beforeAutospacing="1" w:after="100" w:afterAutospacing="1"/>
              <w:jc w:val="center"/>
              <w:rPr>
                <w:rFonts w:ascii="Verdana" w:hAnsi="Verdana" w:cs="Arial"/>
                <w:sz w:val="18"/>
                <w:szCs w:val="18"/>
              </w:rPr>
            </w:pPr>
            <w:r>
              <w:rPr>
                <w:rFonts w:ascii="Verdana" w:hAnsi="Verdana" w:cs="Arial"/>
                <w:sz w:val="18"/>
                <w:szCs w:val="18"/>
              </w:rPr>
              <w:t>Todos</w:t>
            </w:r>
          </w:p>
        </w:tc>
        <w:tc>
          <w:tcPr>
            <w:tcW w:w="653" w:type="pct"/>
            <w:vAlign w:val="center"/>
          </w:tcPr>
          <w:p w14:paraId="5FC2DF0A" w14:textId="77777777" w:rsidR="007137C4" w:rsidRPr="00720C90" w:rsidRDefault="007137C4" w:rsidP="007137C4">
            <w:pPr>
              <w:jc w:val="center"/>
              <w:rPr>
                <w:rFonts w:ascii="Verdana" w:hAnsi="Verdana" w:cs="Arial"/>
                <w:sz w:val="18"/>
                <w:szCs w:val="18"/>
              </w:rPr>
            </w:pPr>
            <w:r>
              <w:rPr>
                <w:rFonts w:ascii="Verdana" w:hAnsi="Verdana" w:cs="Arial"/>
                <w:sz w:val="18"/>
                <w:szCs w:val="18"/>
              </w:rPr>
              <w:t>Equipo</w:t>
            </w:r>
          </w:p>
        </w:tc>
      </w:tr>
    </w:tbl>
    <w:p w14:paraId="0342FC33" w14:textId="77777777" w:rsidR="00180D43" w:rsidRPr="00720C90" w:rsidRDefault="00180D43" w:rsidP="00ED7063">
      <w:pPr>
        <w:rPr>
          <w:rFonts w:ascii="Verdana" w:hAnsi="Verdana" w:cs="Arial"/>
          <w:b/>
          <w:sz w:val="18"/>
          <w:szCs w:val="18"/>
        </w:rPr>
      </w:pPr>
    </w:p>
    <w:p w14:paraId="3BD1D2EC" w14:textId="77777777" w:rsidR="00ED7063" w:rsidRPr="00720C90" w:rsidRDefault="00ED7063" w:rsidP="00ED7063">
      <w:pPr>
        <w:rPr>
          <w:rFonts w:ascii="Verdana" w:hAnsi="Verdana" w:cs="Arial"/>
          <w:b/>
          <w:sz w:val="18"/>
          <w:szCs w:val="18"/>
        </w:rPr>
      </w:pPr>
      <w:r w:rsidRPr="00720C90">
        <w:rPr>
          <w:rFonts w:ascii="Verdana" w:hAnsi="Verdana" w:cs="Arial"/>
          <w:b/>
          <w:sz w:val="18"/>
          <w:szCs w:val="18"/>
        </w:rPr>
        <w:t>Observaciones</w:t>
      </w:r>
    </w:p>
    <w:tbl>
      <w:tblPr>
        <w:tblW w:w="10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31"/>
      </w:tblGrid>
      <w:tr w:rsidR="00ED7063" w:rsidRPr="00720C90" w14:paraId="2DFE1698" w14:textId="77777777" w:rsidTr="003B27BF">
        <w:trPr>
          <w:trHeight w:val="1244"/>
        </w:trPr>
        <w:tc>
          <w:tcPr>
            <w:tcW w:w="10731" w:type="dxa"/>
          </w:tcPr>
          <w:p w14:paraId="16A79151" w14:textId="59D25855" w:rsidR="008D2F0E" w:rsidRPr="008D2F0E" w:rsidRDefault="008D2F0E" w:rsidP="008D2F0E">
            <w:pPr>
              <w:rPr>
                <w:rFonts w:ascii="Verdana" w:hAnsi="Verdana" w:cs="Arial"/>
                <w:sz w:val="18"/>
                <w:szCs w:val="18"/>
              </w:rPr>
            </w:pPr>
            <w:r w:rsidRPr="008D2F0E">
              <w:rPr>
                <w:rFonts w:ascii="Verdana" w:hAnsi="Verdana" w:cs="Arial"/>
                <w:sz w:val="18"/>
                <w:szCs w:val="18"/>
              </w:rPr>
              <w:t xml:space="preserve">En el ámbito del </w:t>
            </w:r>
            <w:r w:rsidRPr="008D2F0E">
              <w:rPr>
                <w:rFonts w:ascii="Verdana" w:hAnsi="Verdana" w:cs="Arial"/>
                <w:b/>
                <w:bCs/>
                <w:sz w:val="18"/>
                <w:szCs w:val="18"/>
              </w:rPr>
              <w:t>Control de Acceso Físico</w:t>
            </w:r>
            <w:r w:rsidRPr="008D2F0E">
              <w:rPr>
                <w:rFonts w:ascii="Verdana" w:hAnsi="Verdana" w:cs="Arial"/>
                <w:sz w:val="18"/>
                <w:szCs w:val="18"/>
              </w:rPr>
              <w:t xml:space="preserve"> (Dominio 11), se han identificado varias áreas de mejora. Primero, los roles y descriptores de cargos no están actualizados, lo que dificulta una definición clara de las responsabilidades para el control de acceso. En la oficina principal, se observa una falta de controles adecuados en las puertas de entrada y medidas contra amenazas externas, exponiendo a riesgos significativos. Aunque se han implementado controles avanzados en el área de TI, otras áreas no cuentan con medidas físicas suficientes para protegerse adecuadamente. Además, la ausencia de un área específica para el manejo de equipos dificulta el control efectivo y aumenta el riesgo de pérdida de activos.</w:t>
            </w:r>
            <w:r w:rsidR="00AA7F44">
              <w:rPr>
                <w:rFonts w:ascii="Verdana" w:hAnsi="Verdana" w:cs="Arial"/>
                <w:sz w:val="18"/>
                <w:szCs w:val="18"/>
              </w:rPr>
              <w:br/>
            </w:r>
            <w:r w:rsidR="00584384">
              <w:rPr>
                <w:rFonts w:ascii="Verdana" w:hAnsi="Verdana" w:cs="Arial"/>
                <w:sz w:val="18"/>
                <w:szCs w:val="18"/>
              </w:rPr>
              <w:br/>
            </w:r>
          </w:p>
          <w:p w14:paraId="357E9D3A" w14:textId="77777777" w:rsidR="008D2F0E" w:rsidRPr="008D2F0E" w:rsidRDefault="008D2F0E" w:rsidP="008D2F0E">
            <w:pPr>
              <w:rPr>
                <w:rFonts w:ascii="Verdana" w:hAnsi="Verdana" w:cs="Arial"/>
                <w:sz w:val="18"/>
                <w:szCs w:val="18"/>
              </w:rPr>
            </w:pPr>
            <w:r w:rsidRPr="008D2F0E">
              <w:rPr>
                <w:rFonts w:ascii="Verdana" w:hAnsi="Verdana" w:cs="Arial"/>
                <w:sz w:val="18"/>
                <w:szCs w:val="18"/>
              </w:rPr>
              <w:t xml:space="preserve">En cuanto a la </w:t>
            </w:r>
            <w:r w:rsidRPr="008D2F0E">
              <w:rPr>
                <w:rFonts w:ascii="Verdana" w:hAnsi="Verdana" w:cs="Arial"/>
                <w:b/>
                <w:bCs/>
                <w:sz w:val="18"/>
                <w:szCs w:val="18"/>
              </w:rPr>
              <w:t>Gestión de Incidentes de Seguridad</w:t>
            </w:r>
            <w:r w:rsidRPr="008D2F0E">
              <w:rPr>
                <w:rFonts w:ascii="Verdana" w:hAnsi="Verdana" w:cs="Arial"/>
                <w:sz w:val="18"/>
                <w:szCs w:val="18"/>
              </w:rPr>
              <w:t xml:space="preserve"> (Dominio 16), se detectan deficiencias en los procedimientos establecidos. Los procedimientos de gestión de incidentes no están actualizados ni adecuadamente probados, lo que afecta la eficacia en la resolución de incidentes. La falta de asignación clara de responsabilidades y pruebas de continuidad compromete la capacidad de respuesta ante eventos de seguridad. Además, se observa una carencia de evidencia documentada y lecciones aprendidas, lo que limita la capacidad para gestionar eventos de seguridad y mejorar las respuestas futuras.</w:t>
            </w:r>
          </w:p>
          <w:p w14:paraId="7B956985" w14:textId="77777777" w:rsidR="001806E0" w:rsidRPr="00720C90" w:rsidRDefault="001806E0" w:rsidP="00B50C6F">
            <w:pPr>
              <w:rPr>
                <w:rFonts w:ascii="Verdana" w:hAnsi="Verdana" w:cs="Arial"/>
                <w:sz w:val="18"/>
                <w:szCs w:val="18"/>
              </w:rPr>
            </w:pPr>
          </w:p>
        </w:tc>
      </w:tr>
    </w:tbl>
    <w:p w14:paraId="07B581B1" w14:textId="77777777" w:rsidR="00ED7063" w:rsidRPr="00720C90" w:rsidRDefault="00ED7063" w:rsidP="00ED7063">
      <w:pPr>
        <w:pStyle w:val="Listaconnmeros"/>
        <w:tabs>
          <w:tab w:val="clear" w:pos="360"/>
        </w:tabs>
        <w:ind w:left="0" w:firstLine="0"/>
        <w:jc w:val="left"/>
        <w:rPr>
          <w:rFonts w:ascii="Verdana" w:hAnsi="Verdana" w:cs="Arial"/>
          <w:bCs w:val="0"/>
          <w:sz w:val="18"/>
          <w:szCs w:val="18"/>
          <w:lang w:val="es-CL"/>
        </w:rPr>
      </w:pPr>
    </w:p>
    <w:p w14:paraId="593D06D1" w14:textId="77777777" w:rsidR="00F62977" w:rsidRPr="00012065" w:rsidRDefault="00F62977" w:rsidP="00EA2323">
      <w:pPr>
        <w:rPr>
          <w:rFonts w:ascii="Verdana" w:hAnsi="Verdana"/>
          <w:sz w:val="18"/>
          <w:szCs w:val="18"/>
          <w:u w:val="single"/>
        </w:rPr>
      </w:pPr>
    </w:p>
    <w:sectPr w:rsidR="00F62977" w:rsidRPr="00012065" w:rsidSect="00277FB7">
      <w:headerReference w:type="default" r:id="rId11"/>
      <w:footerReference w:type="default" r:id="rId12"/>
      <w:pgSz w:w="12242" w:h="15842"/>
      <w:pgMar w:top="851" w:right="851" w:bottom="567" w:left="85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22B6D5" w14:textId="77777777" w:rsidR="00E35FE0" w:rsidRDefault="00E35FE0">
      <w:r>
        <w:separator/>
      </w:r>
    </w:p>
  </w:endnote>
  <w:endnote w:type="continuationSeparator" w:id="0">
    <w:p w14:paraId="3E83F790" w14:textId="77777777" w:rsidR="00E35FE0" w:rsidRDefault="00E35FE0">
      <w:r>
        <w:continuationSeparator/>
      </w:r>
    </w:p>
  </w:endnote>
  <w:endnote w:type="continuationNotice" w:id="1">
    <w:p w14:paraId="60C658FB" w14:textId="77777777" w:rsidR="00E35FE0" w:rsidRDefault="00E35F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70" w:type="dxa"/>
        <w:right w:w="70" w:type="dxa"/>
      </w:tblCellMar>
      <w:tblLook w:val="0000" w:firstRow="0" w:lastRow="0" w:firstColumn="0" w:lastColumn="0" w:noHBand="0" w:noVBand="0"/>
    </w:tblPr>
    <w:tblGrid>
      <w:gridCol w:w="10632"/>
    </w:tblGrid>
    <w:tr w:rsidR="00891BF9" w14:paraId="786E26DE" w14:textId="77777777" w:rsidTr="00F83339">
      <w:trPr>
        <w:cantSplit/>
      </w:trPr>
      <w:tc>
        <w:tcPr>
          <w:tcW w:w="10632" w:type="dxa"/>
        </w:tcPr>
        <w:p w14:paraId="02259FBF" w14:textId="77777777" w:rsidR="00891BF9" w:rsidRPr="0075727D" w:rsidRDefault="00891BF9" w:rsidP="00802761">
          <w:pPr>
            <w:jc w:val="center"/>
            <w:rPr>
              <w:rFonts w:ascii="Verdana" w:hAnsi="Verdana"/>
              <w:b/>
              <w:color w:val="FF0000"/>
              <w:sz w:val="16"/>
            </w:rPr>
          </w:pPr>
          <w:r w:rsidRPr="0075727D">
            <w:rPr>
              <w:rFonts w:ascii="Verdana" w:hAnsi="Verdana"/>
              <w:b/>
              <w:color w:val="FF0000"/>
              <w:sz w:val="16"/>
            </w:rPr>
            <w:t xml:space="preserve">DOCUMENTO </w:t>
          </w:r>
          <w:r w:rsidR="00802761">
            <w:rPr>
              <w:rFonts w:ascii="Verdana" w:hAnsi="Verdana"/>
              <w:b/>
              <w:color w:val="FF0000"/>
              <w:sz w:val="16"/>
            </w:rPr>
            <w:t>SGSI</w:t>
          </w:r>
        </w:p>
      </w:tc>
    </w:tr>
  </w:tbl>
  <w:p w14:paraId="34D6139A" w14:textId="77777777" w:rsidR="00891BF9" w:rsidRDefault="00891BF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553282" w14:textId="77777777" w:rsidR="00E35FE0" w:rsidRDefault="00E35FE0">
      <w:r>
        <w:separator/>
      </w:r>
    </w:p>
  </w:footnote>
  <w:footnote w:type="continuationSeparator" w:id="0">
    <w:p w14:paraId="7967D0BC" w14:textId="77777777" w:rsidR="00E35FE0" w:rsidRDefault="00E35FE0">
      <w:r>
        <w:continuationSeparator/>
      </w:r>
    </w:p>
  </w:footnote>
  <w:footnote w:type="continuationNotice" w:id="1">
    <w:p w14:paraId="3CD78A70" w14:textId="77777777" w:rsidR="00E35FE0" w:rsidRDefault="00E35F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3426"/>
      <w:gridCol w:w="5121"/>
      <w:gridCol w:w="1983"/>
    </w:tblGrid>
    <w:tr w:rsidR="00B814E1" w14:paraId="4C5B8262" w14:textId="77777777" w:rsidTr="003833EE">
      <w:trPr>
        <w:trHeight w:val="990"/>
      </w:trPr>
      <w:tc>
        <w:tcPr>
          <w:tcW w:w="3516" w:type="dxa"/>
          <w:vAlign w:val="center"/>
        </w:tcPr>
        <w:p w14:paraId="23605085" w14:textId="77777777" w:rsidR="00B814E1" w:rsidRDefault="003833EE" w:rsidP="003833EE">
          <w:pPr>
            <w:pStyle w:val="Encabezado"/>
            <w:jc w:val="center"/>
          </w:pPr>
          <w:r>
            <w:t>LOGO</w:t>
          </w:r>
        </w:p>
      </w:tc>
      <w:tc>
        <w:tcPr>
          <w:tcW w:w="5239" w:type="dxa"/>
        </w:tcPr>
        <w:p w14:paraId="40FDCD71" w14:textId="77777777" w:rsidR="00B814E1" w:rsidRDefault="00B814E1">
          <w:pPr>
            <w:pStyle w:val="Encabezado"/>
          </w:pPr>
        </w:p>
        <w:p w14:paraId="63BF3AB2" w14:textId="77777777" w:rsidR="00B814E1" w:rsidRDefault="00B814E1" w:rsidP="00B814E1">
          <w:pPr>
            <w:pStyle w:val="Encabezado"/>
            <w:jc w:val="center"/>
          </w:pPr>
        </w:p>
        <w:p w14:paraId="3A3BA5EA" w14:textId="77777777" w:rsidR="00B814E1" w:rsidRPr="00B814E1" w:rsidRDefault="00B814E1" w:rsidP="0072631D">
          <w:pPr>
            <w:pStyle w:val="Encabezado"/>
            <w:jc w:val="center"/>
            <w:rPr>
              <w:rFonts w:ascii="Arial" w:hAnsi="Arial" w:cs="Arial"/>
              <w:b/>
              <w:sz w:val="28"/>
              <w:szCs w:val="28"/>
            </w:rPr>
          </w:pPr>
          <w:r w:rsidRPr="00B814E1">
            <w:rPr>
              <w:rFonts w:ascii="Arial" w:hAnsi="Arial" w:cs="Arial"/>
              <w:b/>
              <w:sz w:val="28"/>
              <w:szCs w:val="28"/>
            </w:rPr>
            <w:t>P</w:t>
          </w:r>
          <w:r w:rsidR="0072631D">
            <w:rPr>
              <w:rFonts w:ascii="Arial" w:hAnsi="Arial" w:cs="Arial"/>
              <w:b/>
              <w:sz w:val="28"/>
              <w:szCs w:val="28"/>
            </w:rPr>
            <w:t xml:space="preserve">LAN </w:t>
          </w:r>
          <w:r w:rsidRPr="00B814E1">
            <w:rPr>
              <w:rFonts w:ascii="Arial" w:hAnsi="Arial" w:cs="Arial"/>
              <w:b/>
              <w:sz w:val="28"/>
              <w:szCs w:val="28"/>
            </w:rPr>
            <w:t>DE AUDITORÍA</w:t>
          </w:r>
        </w:p>
      </w:tc>
      <w:tc>
        <w:tcPr>
          <w:tcW w:w="2001" w:type="dxa"/>
        </w:tcPr>
        <w:p w14:paraId="1D58E763" w14:textId="77777777" w:rsidR="00B814E1" w:rsidRPr="00B814E1" w:rsidRDefault="00B814E1" w:rsidP="00B814E1">
          <w:pPr>
            <w:pStyle w:val="Encabezado"/>
            <w:rPr>
              <w:rFonts w:ascii="Arial" w:hAnsi="Arial" w:cs="Arial"/>
              <w:b/>
            </w:rPr>
          </w:pPr>
          <w:r w:rsidRPr="00B814E1">
            <w:rPr>
              <w:rFonts w:ascii="Arial" w:hAnsi="Arial" w:cs="Arial"/>
              <w:b/>
            </w:rPr>
            <w:t>REGISTRO</w:t>
          </w:r>
        </w:p>
        <w:p w14:paraId="76B19196" w14:textId="77777777" w:rsidR="00B814E1" w:rsidRPr="00B814E1" w:rsidRDefault="00B814E1" w:rsidP="00B814E1">
          <w:pPr>
            <w:pStyle w:val="Encabezado"/>
            <w:rPr>
              <w:rFonts w:ascii="Arial" w:hAnsi="Arial" w:cs="Arial"/>
              <w:b/>
            </w:rPr>
          </w:pPr>
        </w:p>
        <w:p w14:paraId="152B126B" w14:textId="77777777" w:rsidR="00B814E1" w:rsidRPr="00B814E1" w:rsidRDefault="00B814E1" w:rsidP="00B814E1">
          <w:pPr>
            <w:pStyle w:val="Encabezado"/>
            <w:rPr>
              <w:rFonts w:ascii="Arial" w:hAnsi="Arial" w:cs="Arial"/>
              <w:b/>
            </w:rPr>
          </w:pPr>
          <w:r w:rsidRPr="00B814E1">
            <w:rPr>
              <w:rFonts w:ascii="Arial" w:hAnsi="Arial" w:cs="Arial"/>
              <w:b/>
            </w:rPr>
            <w:t>R-AUD-</w:t>
          </w:r>
          <w:r w:rsidR="0072631D">
            <w:rPr>
              <w:rFonts w:ascii="Arial" w:hAnsi="Arial" w:cs="Arial"/>
              <w:b/>
            </w:rPr>
            <w:t>PLN</w:t>
          </w:r>
          <w:r w:rsidRPr="00B814E1">
            <w:rPr>
              <w:rFonts w:ascii="Arial" w:hAnsi="Arial" w:cs="Arial"/>
              <w:b/>
            </w:rPr>
            <w:t>-02</w:t>
          </w:r>
        </w:p>
        <w:p w14:paraId="306E4E24" w14:textId="77777777" w:rsidR="00B814E1" w:rsidRPr="00B814E1" w:rsidRDefault="00B814E1" w:rsidP="00B814E1">
          <w:pPr>
            <w:pStyle w:val="Encabezado"/>
            <w:rPr>
              <w:rFonts w:ascii="Arial" w:hAnsi="Arial" w:cs="Arial"/>
              <w:b/>
            </w:rPr>
          </w:pPr>
        </w:p>
        <w:p w14:paraId="12B8888F" w14:textId="2CAF81BD" w:rsidR="00B814E1" w:rsidRPr="00B814E1" w:rsidRDefault="00143B85" w:rsidP="00B814E1">
          <w:pPr>
            <w:pStyle w:val="Encabezado"/>
            <w:rPr>
              <w:rFonts w:ascii="Arial" w:hAnsi="Arial" w:cs="Arial"/>
              <w:b/>
            </w:rPr>
          </w:pPr>
          <w:r>
            <w:rPr>
              <w:rFonts w:ascii="Arial" w:hAnsi="Arial" w:cs="Arial"/>
              <w:b/>
            </w:rPr>
            <w:t>01-09-2024</w:t>
          </w:r>
        </w:p>
      </w:tc>
    </w:tr>
  </w:tbl>
  <w:p w14:paraId="6DA5B86C" w14:textId="77777777" w:rsidR="00891BF9" w:rsidRDefault="00891BF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multilevel"/>
    <w:tmpl w:val="5EF453F2"/>
    <w:lvl w:ilvl="0">
      <w:start w:val="1"/>
      <w:numFmt w:val="decimal"/>
      <w:isLgl/>
      <w:lvlText w:val="%1."/>
      <w:lvlJc w:val="left"/>
      <w:pPr>
        <w:tabs>
          <w:tab w:val="num" w:pos="567"/>
        </w:tabs>
        <w:ind w:left="567" w:hanging="567"/>
      </w:pPr>
      <w:rPr>
        <w:rFonts w:hint="default"/>
        <w:b/>
        <w:sz w:val="24"/>
        <w:szCs w:val="24"/>
      </w:rPr>
    </w:lvl>
    <w:lvl w:ilvl="1">
      <w:start w:val="1"/>
      <w:numFmt w:val="decimal"/>
      <w:pStyle w:val="Item2"/>
      <w:isLgl/>
      <w:lvlText w:val="%1.%2."/>
      <w:lvlJc w:val="left"/>
      <w:pPr>
        <w:tabs>
          <w:tab w:val="num" w:pos="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15:restartNumberingAfterBreak="0">
    <w:nsid w:val="01AD0B28"/>
    <w:multiLevelType w:val="multilevel"/>
    <w:tmpl w:val="41EEB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C03D6F"/>
    <w:multiLevelType w:val="multilevel"/>
    <w:tmpl w:val="064C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C4A03"/>
    <w:multiLevelType w:val="multilevel"/>
    <w:tmpl w:val="3440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326D3C"/>
    <w:multiLevelType w:val="hybridMultilevel"/>
    <w:tmpl w:val="BC2EEB64"/>
    <w:lvl w:ilvl="0" w:tplc="12B8A306">
      <w:start w:val="1"/>
      <w:numFmt w:val="bullet"/>
      <w:lvlText w:val=""/>
      <w:lvlJc w:val="left"/>
      <w:pPr>
        <w:tabs>
          <w:tab w:val="num" w:pos="357"/>
        </w:tabs>
        <w:ind w:left="720" w:hanging="360"/>
      </w:pPr>
      <w:rPr>
        <w:rFonts w:ascii="Symbol" w:hAnsi="Symbol" w:hint="default"/>
      </w:rPr>
    </w:lvl>
    <w:lvl w:ilvl="1" w:tplc="938CEB96" w:tentative="1">
      <w:start w:val="1"/>
      <w:numFmt w:val="bullet"/>
      <w:lvlText w:val="o"/>
      <w:lvlJc w:val="left"/>
      <w:pPr>
        <w:tabs>
          <w:tab w:val="num" w:pos="1440"/>
        </w:tabs>
        <w:ind w:left="1440" w:hanging="360"/>
      </w:pPr>
      <w:rPr>
        <w:rFonts w:ascii="Courier New" w:hAnsi="Courier New" w:cs="Courier New" w:hint="default"/>
      </w:rPr>
    </w:lvl>
    <w:lvl w:ilvl="2" w:tplc="6B340FCC" w:tentative="1">
      <w:start w:val="1"/>
      <w:numFmt w:val="bullet"/>
      <w:lvlText w:val=""/>
      <w:lvlJc w:val="left"/>
      <w:pPr>
        <w:tabs>
          <w:tab w:val="num" w:pos="2160"/>
        </w:tabs>
        <w:ind w:left="2160" w:hanging="360"/>
      </w:pPr>
      <w:rPr>
        <w:rFonts w:ascii="Wingdings" w:hAnsi="Wingdings" w:hint="default"/>
      </w:rPr>
    </w:lvl>
    <w:lvl w:ilvl="3" w:tplc="76062E06" w:tentative="1">
      <w:start w:val="1"/>
      <w:numFmt w:val="bullet"/>
      <w:lvlText w:val=""/>
      <w:lvlJc w:val="left"/>
      <w:pPr>
        <w:tabs>
          <w:tab w:val="num" w:pos="2880"/>
        </w:tabs>
        <w:ind w:left="2880" w:hanging="360"/>
      </w:pPr>
      <w:rPr>
        <w:rFonts w:ascii="Symbol" w:hAnsi="Symbol" w:hint="default"/>
      </w:rPr>
    </w:lvl>
    <w:lvl w:ilvl="4" w:tplc="FB049292" w:tentative="1">
      <w:start w:val="1"/>
      <w:numFmt w:val="bullet"/>
      <w:lvlText w:val="o"/>
      <w:lvlJc w:val="left"/>
      <w:pPr>
        <w:tabs>
          <w:tab w:val="num" w:pos="3600"/>
        </w:tabs>
        <w:ind w:left="3600" w:hanging="360"/>
      </w:pPr>
      <w:rPr>
        <w:rFonts w:ascii="Courier New" w:hAnsi="Courier New" w:cs="Courier New" w:hint="default"/>
      </w:rPr>
    </w:lvl>
    <w:lvl w:ilvl="5" w:tplc="731C93EA" w:tentative="1">
      <w:start w:val="1"/>
      <w:numFmt w:val="bullet"/>
      <w:lvlText w:val=""/>
      <w:lvlJc w:val="left"/>
      <w:pPr>
        <w:tabs>
          <w:tab w:val="num" w:pos="4320"/>
        </w:tabs>
        <w:ind w:left="4320" w:hanging="360"/>
      </w:pPr>
      <w:rPr>
        <w:rFonts w:ascii="Wingdings" w:hAnsi="Wingdings" w:hint="default"/>
      </w:rPr>
    </w:lvl>
    <w:lvl w:ilvl="6" w:tplc="F7725854" w:tentative="1">
      <w:start w:val="1"/>
      <w:numFmt w:val="bullet"/>
      <w:lvlText w:val=""/>
      <w:lvlJc w:val="left"/>
      <w:pPr>
        <w:tabs>
          <w:tab w:val="num" w:pos="5040"/>
        </w:tabs>
        <w:ind w:left="5040" w:hanging="360"/>
      </w:pPr>
      <w:rPr>
        <w:rFonts w:ascii="Symbol" w:hAnsi="Symbol" w:hint="default"/>
      </w:rPr>
    </w:lvl>
    <w:lvl w:ilvl="7" w:tplc="DFCC3E98" w:tentative="1">
      <w:start w:val="1"/>
      <w:numFmt w:val="bullet"/>
      <w:lvlText w:val="o"/>
      <w:lvlJc w:val="left"/>
      <w:pPr>
        <w:tabs>
          <w:tab w:val="num" w:pos="5760"/>
        </w:tabs>
        <w:ind w:left="5760" w:hanging="360"/>
      </w:pPr>
      <w:rPr>
        <w:rFonts w:ascii="Courier New" w:hAnsi="Courier New" w:cs="Courier New" w:hint="default"/>
      </w:rPr>
    </w:lvl>
    <w:lvl w:ilvl="8" w:tplc="98C2F60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B8B5B3F"/>
    <w:multiLevelType w:val="multilevel"/>
    <w:tmpl w:val="961E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911D06"/>
    <w:multiLevelType w:val="hybridMultilevel"/>
    <w:tmpl w:val="5D44914E"/>
    <w:lvl w:ilvl="0" w:tplc="F8D82EEC">
      <w:start w:val="15"/>
      <w:numFmt w:val="bullet"/>
      <w:lvlText w:val="-"/>
      <w:lvlJc w:val="left"/>
      <w:pPr>
        <w:tabs>
          <w:tab w:val="num" w:pos="720"/>
        </w:tabs>
        <w:ind w:left="720" w:hanging="360"/>
      </w:pPr>
      <w:rPr>
        <w:rFonts w:ascii="Arial" w:eastAsia="Times New Roman" w:hAnsi="Arial" w:cs="Aria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D34045"/>
    <w:multiLevelType w:val="multilevel"/>
    <w:tmpl w:val="D070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040080"/>
    <w:multiLevelType w:val="hybridMultilevel"/>
    <w:tmpl w:val="9D8448FE"/>
    <w:lvl w:ilvl="0" w:tplc="3DB6D08C">
      <w:start w:val="1"/>
      <w:numFmt w:val="bullet"/>
      <w:lvlText w:val=""/>
      <w:lvlJc w:val="left"/>
      <w:pPr>
        <w:tabs>
          <w:tab w:val="num" w:pos="357"/>
        </w:tabs>
        <w:ind w:left="720" w:hanging="360"/>
      </w:pPr>
      <w:rPr>
        <w:rFonts w:ascii="Symbol" w:hAnsi="Symbol" w:hint="default"/>
      </w:rPr>
    </w:lvl>
    <w:lvl w:ilvl="1" w:tplc="035E7658" w:tentative="1">
      <w:start w:val="1"/>
      <w:numFmt w:val="bullet"/>
      <w:lvlText w:val="o"/>
      <w:lvlJc w:val="left"/>
      <w:pPr>
        <w:tabs>
          <w:tab w:val="num" w:pos="1440"/>
        </w:tabs>
        <w:ind w:left="1440" w:hanging="360"/>
      </w:pPr>
      <w:rPr>
        <w:rFonts w:ascii="Courier New" w:hAnsi="Courier New" w:cs="Courier New" w:hint="default"/>
      </w:rPr>
    </w:lvl>
    <w:lvl w:ilvl="2" w:tplc="AB7C4682" w:tentative="1">
      <w:start w:val="1"/>
      <w:numFmt w:val="bullet"/>
      <w:lvlText w:val=""/>
      <w:lvlJc w:val="left"/>
      <w:pPr>
        <w:tabs>
          <w:tab w:val="num" w:pos="2160"/>
        </w:tabs>
        <w:ind w:left="2160" w:hanging="360"/>
      </w:pPr>
      <w:rPr>
        <w:rFonts w:ascii="Wingdings" w:hAnsi="Wingdings" w:hint="default"/>
      </w:rPr>
    </w:lvl>
    <w:lvl w:ilvl="3" w:tplc="45B0D988" w:tentative="1">
      <w:start w:val="1"/>
      <w:numFmt w:val="bullet"/>
      <w:lvlText w:val=""/>
      <w:lvlJc w:val="left"/>
      <w:pPr>
        <w:tabs>
          <w:tab w:val="num" w:pos="2880"/>
        </w:tabs>
        <w:ind w:left="2880" w:hanging="360"/>
      </w:pPr>
      <w:rPr>
        <w:rFonts w:ascii="Symbol" w:hAnsi="Symbol" w:hint="default"/>
      </w:rPr>
    </w:lvl>
    <w:lvl w:ilvl="4" w:tplc="E67A6398" w:tentative="1">
      <w:start w:val="1"/>
      <w:numFmt w:val="bullet"/>
      <w:lvlText w:val="o"/>
      <w:lvlJc w:val="left"/>
      <w:pPr>
        <w:tabs>
          <w:tab w:val="num" w:pos="3600"/>
        </w:tabs>
        <w:ind w:left="3600" w:hanging="360"/>
      </w:pPr>
      <w:rPr>
        <w:rFonts w:ascii="Courier New" w:hAnsi="Courier New" w:cs="Courier New" w:hint="default"/>
      </w:rPr>
    </w:lvl>
    <w:lvl w:ilvl="5" w:tplc="3A6214F4" w:tentative="1">
      <w:start w:val="1"/>
      <w:numFmt w:val="bullet"/>
      <w:lvlText w:val=""/>
      <w:lvlJc w:val="left"/>
      <w:pPr>
        <w:tabs>
          <w:tab w:val="num" w:pos="4320"/>
        </w:tabs>
        <w:ind w:left="4320" w:hanging="360"/>
      </w:pPr>
      <w:rPr>
        <w:rFonts w:ascii="Wingdings" w:hAnsi="Wingdings" w:hint="default"/>
      </w:rPr>
    </w:lvl>
    <w:lvl w:ilvl="6" w:tplc="42A87840" w:tentative="1">
      <w:start w:val="1"/>
      <w:numFmt w:val="bullet"/>
      <w:lvlText w:val=""/>
      <w:lvlJc w:val="left"/>
      <w:pPr>
        <w:tabs>
          <w:tab w:val="num" w:pos="5040"/>
        </w:tabs>
        <w:ind w:left="5040" w:hanging="360"/>
      </w:pPr>
      <w:rPr>
        <w:rFonts w:ascii="Symbol" w:hAnsi="Symbol" w:hint="default"/>
      </w:rPr>
    </w:lvl>
    <w:lvl w:ilvl="7" w:tplc="C968352C" w:tentative="1">
      <w:start w:val="1"/>
      <w:numFmt w:val="bullet"/>
      <w:lvlText w:val="o"/>
      <w:lvlJc w:val="left"/>
      <w:pPr>
        <w:tabs>
          <w:tab w:val="num" w:pos="5760"/>
        </w:tabs>
        <w:ind w:left="5760" w:hanging="360"/>
      </w:pPr>
      <w:rPr>
        <w:rFonts w:ascii="Courier New" w:hAnsi="Courier New" w:cs="Courier New" w:hint="default"/>
      </w:rPr>
    </w:lvl>
    <w:lvl w:ilvl="8" w:tplc="381CF6F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85E6416"/>
    <w:multiLevelType w:val="multilevel"/>
    <w:tmpl w:val="DA60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805BDA"/>
    <w:multiLevelType w:val="multilevel"/>
    <w:tmpl w:val="08864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C07EB4"/>
    <w:multiLevelType w:val="multilevel"/>
    <w:tmpl w:val="0E90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CD2E81"/>
    <w:multiLevelType w:val="hybridMultilevel"/>
    <w:tmpl w:val="AA109F3E"/>
    <w:lvl w:ilvl="0" w:tplc="A066FBC2">
      <w:start w:val="1"/>
      <w:numFmt w:val="bullet"/>
      <w:lvlText w:val=""/>
      <w:lvlJc w:val="left"/>
      <w:pPr>
        <w:tabs>
          <w:tab w:val="num" w:pos="357"/>
        </w:tabs>
        <w:ind w:left="720" w:hanging="360"/>
      </w:pPr>
      <w:rPr>
        <w:rFonts w:ascii="Symbol" w:hAnsi="Symbol" w:hint="default"/>
      </w:rPr>
    </w:lvl>
    <w:lvl w:ilvl="1" w:tplc="D734A168" w:tentative="1">
      <w:start w:val="1"/>
      <w:numFmt w:val="bullet"/>
      <w:lvlText w:val="o"/>
      <w:lvlJc w:val="left"/>
      <w:pPr>
        <w:tabs>
          <w:tab w:val="num" w:pos="1440"/>
        </w:tabs>
        <w:ind w:left="1440" w:hanging="360"/>
      </w:pPr>
      <w:rPr>
        <w:rFonts w:ascii="Courier New" w:hAnsi="Courier New" w:cs="Courier New" w:hint="default"/>
      </w:rPr>
    </w:lvl>
    <w:lvl w:ilvl="2" w:tplc="C022637E" w:tentative="1">
      <w:start w:val="1"/>
      <w:numFmt w:val="bullet"/>
      <w:lvlText w:val=""/>
      <w:lvlJc w:val="left"/>
      <w:pPr>
        <w:tabs>
          <w:tab w:val="num" w:pos="2160"/>
        </w:tabs>
        <w:ind w:left="2160" w:hanging="360"/>
      </w:pPr>
      <w:rPr>
        <w:rFonts w:ascii="Wingdings" w:hAnsi="Wingdings" w:hint="default"/>
      </w:rPr>
    </w:lvl>
    <w:lvl w:ilvl="3" w:tplc="3D766C64" w:tentative="1">
      <w:start w:val="1"/>
      <w:numFmt w:val="bullet"/>
      <w:lvlText w:val=""/>
      <w:lvlJc w:val="left"/>
      <w:pPr>
        <w:tabs>
          <w:tab w:val="num" w:pos="2880"/>
        </w:tabs>
        <w:ind w:left="2880" w:hanging="360"/>
      </w:pPr>
      <w:rPr>
        <w:rFonts w:ascii="Symbol" w:hAnsi="Symbol" w:hint="default"/>
      </w:rPr>
    </w:lvl>
    <w:lvl w:ilvl="4" w:tplc="9EA817A8" w:tentative="1">
      <w:start w:val="1"/>
      <w:numFmt w:val="bullet"/>
      <w:lvlText w:val="o"/>
      <w:lvlJc w:val="left"/>
      <w:pPr>
        <w:tabs>
          <w:tab w:val="num" w:pos="3600"/>
        </w:tabs>
        <w:ind w:left="3600" w:hanging="360"/>
      </w:pPr>
      <w:rPr>
        <w:rFonts w:ascii="Courier New" w:hAnsi="Courier New" w:cs="Courier New" w:hint="default"/>
      </w:rPr>
    </w:lvl>
    <w:lvl w:ilvl="5" w:tplc="D366AEBE" w:tentative="1">
      <w:start w:val="1"/>
      <w:numFmt w:val="bullet"/>
      <w:lvlText w:val=""/>
      <w:lvlJc w:val="left"/>
      <w:pPr>
        <w:tabs>
          <w:tab w:val="num" w:pos="4320"/>
        </w:tabs>
        <w:ind w:left="4320" w:hanging="360"/>
      </w:pPr>
      <w:rPr>
        <w:rFonts w:ascii="Wingdings" w:hAnsi="Wingdings" w:hint="default"/>
      </w:rPr>
    </w:lvl>
    <w:lvl w:ilvl="6" w:tplc="3BE4F334" w:tentative="1">
      <w:start w:val="1"/>
      <w:numFmt w:val="bullet"/>
      <w:lvlText w:val=""/>
      <w:lvlJc w:val="left"/>
      <w:pPr>
        <w:tabs>
          <w:tab w:val="num" w:pos="5040"/>
        </w:tabs>
        <w:ind w:left="5040" w:hanging="360"/>
      </w:pPr>
      <w:rPr>
        <w:rFonts w:ascii="Symbol" w:hAnsi="Symbol" w:hint="default"/>
      </w:rPr>
    </w:lvl>
    <w:lvl w:ilvl="7" w:tplc="B4909BDA" w:tentative="1">
      <w:start w:val="1"/>
      <w:numFmt w:val="bullet"/>
      <w:lvlText w:val="o"/>
      <w:lvlJc w:val="left"/>
      <w:pPr>
        <w:tabs>
          <w:tab w:val="num" w:pos="5760"/>
        </w:tabs>
        <w:ind w:left="5760" w:hanging="360"/>
      </w:pPr>
      <w:rPr>
        <w:rFonts w:ascii="Courier New" w:hAnsi="Courier New" w:cs="Courier New" w:hint="default"/>
      </w:rPr>
    </w:lvl>
    <w:lvl w:ilvl="8" w:tplc="8FC05FDC" w:tentative="1">
      <w:start w:val="1"/>
      <w:numFmt w:val="bullet"/>
      <w:lvlText w:val=""/>
      <w:lvlJc w:val="left"/>
      <w:pPr>
        <w:tabs>
          <w:tab w:val="num" w:pos="6480"/>
        </w:tabs>
        <w:ind w:left="6480" w:hanging="360"/>
      </w:pPr>
      <w:rPr>
        <w:rFonts w:ascii="Wingdings" w:hAnsi="Wingdings" w:hint="default"/>
      </w:rPr>
    </w:lvl>
  </w:abstractNum>
  <w:num w:numId="1" w16cid:durableId="323702407">
    <w:abstractNumId w:val="4"/>
  </w:num>
  <w:num w:numId="2" w16cid:durableId="1195000384">
    <w:abstractNumId w:val="12"/>
  </w:num>
  <w:num w:numId="3" w16cid:durableId="168910945">
    <w:abstractNumId w:val="8"/>
  </w:num>
  <w:num w:numId="4" w16cid:durableId="506792574">
    <w:abstractNumId w:val="0"/>
  </w:num>
  <w:num w:numId="5" w16cid:durableId="1393579389">
    <w:abstractNumId w:val="6"/>
  </w:num>
  <w:num w:numId="6" w16cid:durableId="583614088">
    <w:abstractNumId w:val="11"/>
  </w:num>
  <w:num w:numId="7" w16cid:durableId="2002389361">
    <w:abstractNumId w:val="5"/>
  </w:num>
  <w:num w:numId="8" w16cid:durableId="829441645">
    <w:abstractNumId w:val="10"/>
  </w:num>
  <w:num w:numId="9" w16cid:durableId="995062875">
    <w:abstractNumId w:val="3"/>
  </w:num>
  <w:num w:numId="10" w16cid:durableId="666322319">
    <w:abstractNumId w:val="1"/>
  </w:num>
  <w:num w:numId="11" w16cid:durableId="210263248">
    <w:abstractNumId w:val="7"/>
  </w:num>
  <w:num w:numId="12" w16cid:durableId="1566255845">
    <w:abstractNumId w:val="2"/>
  </w:num>
  <w:num w:numId="13" w16cid:durableId="19624147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intFractionalCharacterWidth/>
  <w:embedSystemFonts/>
  <w:mirrorMargin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09"/>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5B5"/>
    <w:rsid w:val="0000716B"/>
    <w:rsid w:val="00012065"/>
    <w:rsid w:val="000229E7"/>
    <w:rsid w:val="000414B4"/>
    <w:rsid w:val="00046CFA"/>
    <w:rsid w:val="00050D6F"/>
    <w:rsid w:val="00065025"/>
    <w:rsid w:val="00067C80"/>
    <w:rsid w:val="00070868"/>
    <w:rsid w:val="0007365B"/>
    <w:rsid w:val="00093FDA"/>
    <w:rsid w:val="000A137B"/>
    <w:rsid w:val="000B3BF3"/>
    <w:rsid w:val="000C6F2C"/>
    <w:rsid w:val="000D7D37"/>
    <w:rsid w:val="000E3C84"/>
    <w:rsid w:val="000E50C1"/>
    <w:rsid w:val="000F6C49"/>
    <w:rsid w:val="00117476"/>
    <w:rsid w:val="00125038"/>
    <w:rsid w:val="001319E2"/>
    <w:rsid w:val="001434E6"/>
    <w:rsid w:val="00143689"/>
    <w:rsid w:val="00143B85"/>
    <w:rsid w:val="00143BB5"/>
    <w:rsid w:val="00155A84"/>
    <w:rsid w:val="00163545"/>
    <w:rsid w:val="00175560"/>
    <w:rsid w:val="001806E0"/>
    <w:rsid w:val="00180D43"/>
    <w:rsid w:val="00183E02"/>
    <w:rsid w:val="0018762F"/>
    <w:rsid w:val="00197076"/>
    <w:rsid w:val="001A0334"/>
    <w:rsid w:val="001A044E"/>
    <w:rsid w:val="001A0869"/>
    <w:rsid w:val="001A0F0E"/>
    <w:rsid w:val="001D43C5"/>
    <w:rsid w:val="001E62DA"/>
    <w:rsid w:val="001F438D"/>
    <w:rsid w:val="0021315E"/>
    <w:rsid w:val="0024236B"/>
    <w:rsid w:val="002513DE"/>
    <w:rsid w:val="00263F47"/>
    <w:rsid w:val="00270DD6"/>
    <w:rsid w:val="00277FB7"/>
    <w:rsid w:val="0028395E"/>
    <w:rsid w:val="002839D1"/>
    <w:rsid w:val="00285C3F"/>
    <w:rsid w:val="00287E8B"/>
    <w:rsid w:val="00290073"/>
    <w:rsid w:val="002909D0"/>
    <w:rsid w:val="00290E1F"/>
    <w:rsid w:val="00294486"/>
    <w:rsid w:val="00297E31"/>
    <w:rsid w:val="002A16B9"/>
    <w:rsid w:val="002B056A"/>
    <w:rsid w:val="002B0FAE"/>
    <w:rsid w:val="002C1EA2"/>
    <w:rsid w:val="002C3AF6"/>
    <w:rsid w:val="003126CB"/>
    <w:rsid w:val="003277A4"/>
    <w:rsid w:val="00335414"/>
    <w:rsid w:val="00343A6C"/>
    <w:rsid w:val="003644D2"/>
    <w:rsid w:val="00370425"/>
    <w:rsid w:val="00373AA3"/>
    <w:rsid w:val="003833EE"/>
    <w:rsid w:val="003A39C2"/>
    <w:rsid w:val="003B0890"/>
    <w:rsid w:val="003B27BF"/>
    <w:rsid w:val="003B4C33"/>
    <w:rsid w:val="003D3654"/>
    <w:rsid w:val="003D7D57"/>
    <w:rsid w:val="003E3D77"/>
    <w:rsid w:val="00402F68"/>
    <w:rsid w:val="00421E15"/>
    <w:rsid w:val="00424D09"/>
    <w:rsid w:val="0043011D"/>
    <w:rsid w:val="0043034C"/>
    <w:rsid w:val="00445B21"/>
    <w:rsid w:val="00455F09"/>
    <w:rsid w:val="0047056F"/>
    <w:rsid w:val="00470784"/>
    <w:rsid w:val="00484C41"/>
    <w:rsid w:val="00497C08"/>
    <w:rsid w:val="004B2683"/>
    <w:rsid w:val="004B2A2B"/>
    <w:rsid w:val="004B3797"/>
    <w:rsid w:val="004C151E"/>
    <w:rsid w:val="004C1CE5"/>
    <w:rsid w:val="004C7725"/>
    <w:rsid w:val="004E6825"/>
    <w:rsid w:val="004F4BC3"/>
    <w:rsid w:val="00503905"/>
    <w:rsid w:val="00504450"/>
    <w:rsid w:val="00517188"/>
    <w:rsid w:val="005255A3"/>
    <w:rsid w:val="005255C6"/>
    <w:rsid w:val="00527764"/>
    <w:rsid w:val="0056003A"/>
    <w:rsid w:val="00560DE6"/>
    <w:rsid w:val="00573097"/>
    <w:rsid w:val="005739A2"/>
    <w:rsid w:val="005830D2"/>
    <w:rsid w:val="00584384"/>
    <w:rsid w:val="0058638B"/>
    <w:rsid w:val="00594B7A"/>
    <w:rsid w:val="005D57DD"/>
    <w:rsid w:val="005E482F"/>
    <w:rsid w:val="00611D66"/>
    <w:rsid w:val="0061450A"/>
    <w:rsid w:val="0062007F"/>
    <w:rsid w:val="00631C3E"/>
    <w:rsid w:val="00651819"/>
    <w:rsid w:val="00654FFF"/>
    <w:rsid w:val="0065714A"/>
    <w:rsid w:val="00685484"/>
    <w:rsid w:val="00687A05"/>
    <w:rsid w:val="006A2970"/>
    <w:rsid w:val="006B6AFA"/>
    <w:rsid w:val="006C7167"/>
    <w:rsid w:val="006E484A"/>
    <w:rsid w:val="006F6760"/>
    <w:rsid w:val="007137C4"/>
    <w:rsid w:val="00714B46"/>
    <w:rsid w:val="00720C90"/>
    <w:rsid w:val="0072631D"/>
    <w:rsid w:val="007453D6"/>
    <w:rsid w:val="00754752"/>
    <w:rsid w:val="0075727D"/>
    <w:rsid w:val="0076302B"/>
    <w:rsid w:val="00764EF4"/>
    <w:rsid w:val="00770970"/>
    <w:rsid w:val="00774919"/>
    <w:rsid w:val="00782673"/>
    <w:rsid w:val="00794A57"/>
    <w:rsid w:val="007B14C1"/>
    <w:rsid w:val="007B170F"/>
    <w:rsid w:val="007B3034"/>
    <w:rsid w:val="007B4FC1"/>
    <w:rsid w:val="007B7333"/>
    <w:rsid w:val="007D5464"/>
    <w:rsid w:val="007E092B"/>
    <w:rsid w:val="007F0462"/>
    <w:rsid w:val="007F6A9E"/>
    <w:rsid w:val="007F7E09"/>
    <w:rsid w:val="00802761"/>
    <w:rsid w:val="00810247"/>
    <w:rsid w:val="00825BF7"/>
    <w:rsid w:val="00834F82"/>
    <w:rsid w:val="008478FF"/>
    <w:rsid w:val="00847DC0"/>
    <w:rsid w:val="008502B3"/>
    <w:rsid w:val="00871479"/>
    <w:rsid w:val="00891BF9"/>
    <w:rsid w:val="00892A9D"/>
    <w:rsid w:val="00893737"/>
    <w:rsid w:val="008B4CD3"/>
    <w:rsid w:val="008D2F0E"/>
    <w:rsid w:val="008F4C23"/>
    <w:rsid w:val="00900092"/>
    <w:rsid w:val="00902338"/>
    <w:rsid w:val="009041AE"/>
    <w:rsid w:val="0091299B"/>
    <w:rsid w:val="00925264"/>
    <w:rsid w:val="00925754"/>
    <w:rsid w:val="00925F17"/>
    <w:rsid w:val="009327A6"/>
    <w:rsid w:val="00935E21"/>
    <w:rsid w:val="009400AF"/>
    <w:rsid w:val="00950BBC"/>
    <w:rsid w:val="009532CA"/>
    <w:rsid w:val="009575A0"/>
    <w:rsid w:val="00962DA1"/>
    <w:rsid w:val="00981E71"/>
    <w:rsid w:val="0098570C"/>
    <w:rsid w:val="009A3CFA"/>
    <w:rsid w:val="009B0CB1"/>
    <w:rsid w:val="009C4831"/>
    <w:rsid w:val="009D159C"/>
    <w:rsid w:val="009E36D3"/>
    <w:rsid w:val="009E7055"/>
    <w:rsid w:val="009E7F52"/>
    <w:rsid w:val="009F71D4"/>
    <w:rsid w:val="00A410D4"/>
    <w:rsid w:val="00A54E71"/>
    <w:rsid w:val="00A6355A"/>
    <w:rsid w:val="00A66662"/>
    <w:rsid w:val="00A8621B"/>
    <w:rsid w:val="00A86251"/>
    <w:rsid w:val="00A90A07"/>
    <w:rsid w:val="00A90A95"/>
    <w:rsid w:val="00AA0D48"/>
    <w:rsid w:val="00AA0FAC"/>
    <w:rsid w:val="00AA2583"/>
    <w:rsid w:val="00AA7F44"/>
    <w:rsid w:val="00AC6913"/>
    <w:rsid w:val="00AD3F86"/>
    <w:rsid w:val="00AE4A83"/>
    <w:rsid w:val="00AF1786"/>
    <w:rsid w:val="00AF5CC8"/>
    <w:rsid w:val="00B10FFD"/>
    <w:rsid w:val="00B13D25"/>
    <w:rsid w:val="00B31AC5"/>
    <w:rsid w:val="00B50C6F"/>
    <w:rsid w:val="00B54245"/>
    <w:rsid w:val="00B55448"/>
    <w:rsid w:val="00B812A3"/>
    <w:rsid w:val="00B814E1"/>
    <w:rsid w:val="00B8326A"/>
    <w:rsid w:val="00B84A7C"/>
    <w:rsid w:val="00B87137"/>
    <w:rsid w:val="00BB1E73"/>
    <w:rsid w:val="00BB6058"/>
    <w:rsid w:val="00BC24B0"/>
    <w:rsid w:val="00BE12FF"/>
    <w:rsid w:val="00C021F0"/>
    <w:rsid w:val="00C0487E"/>
    <w:rsid w:val="00C1009C"/>
    <w:rsid w:val="00C361C8"/>
    <w:rsid w:val="00C37ADC"/>
    <w:rsid w:val="00C438CE"/>
    <w:rsid w:val="00C53047"/>
    <w:rsid w:val="00C7476D"/>
    <w:rsid w:val="00C74B89"/>
    <w:rsid w:val="00C77F45"/>
    <w:rsid w:val="00C91C85"/>
    <w:rsid w:val="00C92D8C"/>
    <w:rsid w:val="00C956C2"/>
    <w:rsid w:val="00C979F8"/>
    <w:rsid w:val="00CD0757"/>
    <w:rsid w:val="00CF0AE1"/>
    <w:rsid w:val="00CF2872"/>
    <w:rsid w:val="00CF4493"/>
    <w:rsid w:val="00D22C3E"/>
    <w:rsid w:val="00D23810"/>
    <w:rsid w:val="00D2704B"/>
    <w:rsid w:val="00D44508"/>
    <w:rsid w:val="00D51247"/>
    <w:rsid w:val="00D636A1"/>
    <w:rsid w:val="00D72ACD"/>
    <w:rsid w:val="00D733CF"/>
    <w:rsid w:val="00D83963"/>
    <w:rsid w:val="00D8675B"/>
    <w:rsid w:val="00DB0316"/>
    <w:rsid w:val="00DD46B3"/>
    <w:rsid w:val="00DD6C83"/>
    <w:rsid w:val="00DE4811"/>
    <w:rsid w:val="00DE6797"/>
    <w:rsid w:val="00E05A5A"/>
    <w:rsid w:val="00E14BA9"/>
    <w:rsid w:val="00E16F69"/>
    <w:rsid w:val="00E35FE0"/>
    <w:rsid w:val="00E44BD3"/>
    <w:rsid w:val="00E53961"/>
    <w:rsid w:val="00E5656C"/>
    <w:rsid w:val="00E84069"/>
    <w:rsid w:val="00E850F4"/>
    <w:rsid w:val="00EA2323"/>
    <w:rsid w:val="00EB187D"/>
    <w:rsid w:val="00EB4056"/>
    <w:rsid w:val="00EB63E7"/>
    <w:rsid w:val="00EC74E5"/>
    <w:rsid w:val="00ED05B5"/>
    <w:rsid w:val="00ED0FCE"/>
    <w:rsid w:val="00ED1DCF"/>
    <w:rsid w:val="00ED6FDE"/>
    <w:rsid w:val="00ED7063"/>
    <w:rsid w:val="00EE51D9"/>
    <w:rsid w:val="00EE69B1"/>
    <w:rsid w:val="00EF43A1"/>
    <w:rsid w:val="00EF5211"/>
    <w:rsid w:val="00EF5859"/>
    <w:rsid w:val="00F346F2"/>
    <w:rsid w:val="00F42EC5"/>
    <w:rsid w:val="00F4348E"/>
    <w:rsid w:val="00F62977"/>
    <w:rsid w:val="00F67BF2"/>
    <w:rsid w:val="00F75947"/>
    <w:rsid w:val="00F83339"/>
    <w:rsid w:val="00F85C48"/>
    <w:rsid w:val="00F9387D"/>
    <w:rsid w:val="00FB7C60"/>
    <w:rsid w:val="00FC1681"/>
    <w:rsid w:val="00FD69E2"/>
    <w:rsid w:val="00FD6D10"/>
    <w:rsid w:val="01258ABD"/>
    <w:rsid w:val="5B41E86F"/>
    <w:rsid w:val="5B9FB449"/>
    <w:rsid w:val="6931C094"/>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BC009D"/>
  <w15:docId w15:val="{1799F219-D46C-431C-A3C6-D6E700720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ms Rmn" w:eastAsia="Times New Roman" w:hAnsi="Tms Rm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2323"/>
    <w:rPr>
      <w:rFonts w:ascii="Times New Roman" w:hAnsi="Times New Roman"/>
      <w:sz w:val="24"/>
      <w:szCs w:val="24"/>
      <w:lang w:val="es-CL"/>
    </w:rPr>
  </w:style>
  <w:style w:type="paragraph" w:styleId="Ttulo1">
    <w:name w:val="heading 1"/>
    <w:basedOn w:val="Normal"/>
    <w:next w:val="Normal"/>
    <w:qFormat/>
    <w:rsid w:val="00E16F69"/>
    <w:pPr>
      <w:keepNext/>
      <w:jc w:val="center"/>
      <w:outlineLvl w:val="0"/>
    </w:pPr>
    <w:rPr>
      <w:rFonts w:ascii="Verdana" w:hAnsi="Verdana" w:cs="Verdana"/>
      <w:color w:val="000080"/>
      <w:sz w:val="28"/>
      <w:lang w:val="es-ES"/>
    </w:rPr>
  </w:style>
  <w:style w:type="paragraph" w:styleId="Ttulo5">
    <w:name w:val="heading 5"/>
    <w:basedOn w:val="Normal"/>
    <w:next w:val="Normal"/>
    <w:link w:val="Ttulo5Car"/>
    <w:qFormat/>
    <w:rsid w:val="00EA2323"/>
    <w:pPr>
      <w:spacing w:before="240" w:after="60"/>
      <w:outlineLvl w:val="4"/>
    </w:pPr>
    <w:rPr>
      <w:b/>
      <w:bCs/>
      <w:i/>
      <w:iCs/>
      <w:sz w:val="26"/>
      <w:szCs w:val="26"/>
    </w:rPr>
  </w:style>
  <w:style w:type="paragraph" w:styleId="Ttulo7">
    <w:name w:val="heading 7"/>
    <w:basedOn w:val="Normal"/>
    <w:next w:val="Normal"/>
    <w:link w:val="Ttulo7Car"/>
    <w:qFormat/>
    <w:rsid w:val="00EA2323"/>
    <w:pPr>
      <w:spacing w:before="240" w:after="60"/>
      <w:outlineLvl w:val="6"/>
    </w:pPr>
  </w:style>
  <w:style w:type="paragraph" w:styleId="Ttulo8">
    <w:name w:val="heading 8"/>
    <w:basedOn w:val="Normal"/>
    <w:next w:val="Normal"/>
    <w:link w:val="Ttulo8Car"/>
    <w:qFormat/>
    <w:rsid w:val="00EA2323"/>
    <w:pPr>
      <w:spacing w:before="240" w:after="60"/>
      <w:outlineLvl w:val="7"/>
    </w:pPr>
    <w:rPr>
      <w:i/>
      <w:iCs/>
    </w:rPr>
  </w:style>
  <w:style w:type="paragraph" w:styleId="Ttulo9">
    <w:name w:val="heading 9"/>
    <w:basedOn w:val="Normal"/>
    <w:next w:val="Normal"/>
    <w:link w:val="Ttulo9Car"/>
    <w:qFormat/>
    <w:rsid w:val="00EA2323"/>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E16F69"/>
    <w:pPr>
      <w:tabs>
        <w:tab w:val="center" w:pos="4252"/>
        <w:tab w:val="right" w:pos="8504"/>
      </w:tabs>
    </w:pPr>
  </w:style>
  <w:style w:type="paragraph" w:styleId="Encabezado">
    <w:name w:val="header"/>
    <w:basedOn w:val="Normal"/>
    <w:rsid w:val="00E16F69"/>
    <w:pPr>
      <w:tabs>
        <w:tab w:val="center" w:pos="4252"/>
        <w:tab w:val="right" w:pos="8504"/>
      </w:tabs>
    </w:pPr>
  </w:style>
  <w:style w:type="character" w:styleId="Nmerodepgina">
    <w:name w:val="page number"/>
    <w:basedOn w:val="Fuentedeprrafopredeter"/>
    <w:rsid w:val="00E16F69"/>
  </w:style>
  <w:style w:type="paragraph" w:styleId="Textodeglobo">
    <w:name w:val="Balloon Text"/>
    <w:basedOn w:val="Normal"/>
    <w:semiHidden/>
    <w:rsid w:val="00E16F69"/>
    <w:rPr>
      <w:rFonts w:ascii="Tahoma" w:hAnsi="Tahoma" w:cs="Tahoma"/>
      <w:sz w:val="16"/>
      <w:szCs w:val="16"/>
    </w:rPr>
  </w:style>
  <w:style w:type="table" w:styleId="Tablaconcuadrcula">
    <w:name w:val="Table Grid"/>
    <w:basedOn w:val="Tablanormal"/>
    <w:rsid w:val="009400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link w:val="SangradetextonormalCar"/>
    <w:rsid w:val="00B8326A"/>
    <w:pPr>
      <w:ind w:left="720"/>
      <w:jc w:val="both"/>
    </w:pPr>
    <w:rPr>
      <w:rFonts w:ascii="Arial Narrow" w:hAnsi="Arial Narrow"/>
    </w:rPr>
  </w:style>
  <w:style w:type="character" w:customStyle="1" w:styleId="SangradetextonormalCar">
    <w:name w:val="Sangría de texto normal Car"/>
    <w:link w:val="Sangradetextonormal"/>
    <w:rsid w:val="00B8326A"/>
    <w:rPr>
      <w:rFonts w:ascii="Arial Narrow" w:hAnsi="Arial Narrow"/>
      <w:szCs w:val="24"/>
      <w:lang w:val="es-CL" w:eastAsia="es-ES"/>
    </w:rPr>
  </w:style>
  <w:style w:type="paragraph" w:customStyle="1" w:styleId="Item2">
    <w:name w:val="Item 2"/>
    <w:basedOn w:val="Normal"/>
    <w:rsid w:val="004B3797"/>
    <w:pPr>
      <w:numPr>
        <w:ilvl w:val="1"/>
        <w:numId w:val="4"/>
      </w:numPr>
      <w:spacing w:before="100" w:beforeAutospacing="1" w:after="100" w:afterAutospacing="1"/>
      <w:jc w:val="both"/>
    </w:pPr>
    <w:rPr>
      <w:rFonts w:ascii="Arial" w:hAnsi="Arial" w:cs="Arial"/>
      <w:b/>
      <w:lang w:val="es-ES" w:eastAsia="es-MX"/>
    </w:rPr>
  </w:style>
  <w:style w:type="paragraph" w:styleId="Textonotapie">
    <w:name w:val="footnote text"/>
    <w:basedOn w:val="Normal"/>
    <w:link w:val="TextonotapieCar"/>
    <w:rsid w:val="00197076"/>
  </w:style>
  <w:style w:type="character" w:customStyle="1" w:styleId="TextonotapieCar">
    <w:name w:val="Texto nota pie Car"/>
    <w:link w:val="Textonotapie"/>
    <w:rsid w:val="00197076"/>
    <w:rPr>
      <w:rFonts w:ascii="Times New Roman" w:hAnsi="Times New Roman"/>
      <w:lang w:eastAsia="es-ES"/>
    </w:rPr>
  </w:style>
  <w:style w:type="character" w:styleId="Refdenotaalpie">
    <w:name w:val="footnote reference"/>
    <w:rsid w:val="00197076"/>
    <w:rPr>
      <w:vertAlign w:val="superscript"/>
    </w:rPr>
  </w:style>
  <w:style w:type="character" w:customStyle="1" w:styleId="Ttulo5Car">
    <w:name w:val="Título 5 Car"/>
    <w:basedOn w:val="Fuentedeprrafopredeter"/>
    <w:link w:val="Ttulo5"/>
    <w:rsid w:val="00EA2323"/>
    <w:rPr>
      <w:rFonts w:ascii="Times New Roman" w:hAnsi="Times New Roman"/>
      <w:b/>
      <w:bCs/>
      <w:i/>
      <w:iCs/>
      <w:sz w:val="26"/>
      <w:szCs w:val="26"/>
      <w:lang w:val="es-CL"/>
    </w:rPr>
  </w:style>
  <w:style w:type="character" w:customStyle="1" w:styleId="Ttulo7Car">
    <w:name w:val="Título 7 Car"/>
    <w:basedOn w:val="Fuentedeprrafopredeter"/>
    <w:link w:val="Ttulo7"/>
    <w:rsid w:val="00EA2323"/>
    <w:rPr>
      <w:rFonts w:ascii="Times New Roman" w:hAnsi="Times New Roman"/>
      <w:sz w:val="24"/>
      <w:szCs w:val="24"/>
      <w:lang w:val="es-CL"/>
    </w:rPr>
  </w:style>
  <w:style w:type="character" w:customStyle="1" w:styleId="Ttulo8Car">
    <w:name w:val="Título 8 Car"/>
    <w:basedOn w:val="Fuentedeprrafopredeter"/>
    <w:link w:val="Ttulo8"/>
    <w:rsid w:val="00EA2323"/>
    <w:rPr>
      <w:rFonts w:ascii="Times New Roman" w:hAnsi="Times New Roman"/>
      <w:i/>
      <w:iCs/>
      <w:sz w:val="24"/>
      <w:szCs w:val="24"/>
      <w:lang w:val="es-CL"/>
    </w:rPr>
  </w:style>
  <w:style w:type="character" w:customStyle="1" w:styleId="Ttulo9Car">
    <w:name w:val="Título 9 Car"/>
    <w:basedOn w:val="Fuentedeprrafopredeter"/>
    <w:link w:val="Ttulo9"/>
    <w:rsid w:val="00EA2323"/>
    <w:rPr>
      <w:rFonts w:ascii="Arial" w:hAnsi="Arial" w:cs="Arial"/>
      <w:sz w:val="22"/>
      <w:szCs w:val="22"/>
      <w:lang w:val="es-CL"/>
    </w:rPr>
  </w:style>
  <w:style w:type="paragraph" w:styleId="Listaconnmeros">
    <w:name w:val="List Number"/>
    <w:basedOn w:val="Normal"/>
    <w:rsid w:val="00ED7063"/>
    <w:pPr>
      <w:tabs>
        <w:tab w:val="num" w:pos="360"/>
      </w:tabs>
      <w:ind w:left="360" w:hanging="360"/>
      <w:jc w:val="both"/>
    </w:pPr>
    <w:rPr>
      <w:rFonts w:ascii="Tahoma" w:hAnsi="Tahoma" w:cs="Tahoma"/>
      <w:b/>
      <w:bCs/>
      <w:iCs/>
      <w:sz w:val="22"/>
      <w:lang w:val="es-ES"/>
    </w:rPr>
  </w:style>
  <w:style w:type="paragraph" w:styleId="Prrafodelista">
    <w:name w:val="List Paragraph"/>
    <w:basedOn w:val="Normal"/>
    <w:uiPriority w:val="34"/>
    <w:qFormat/>
    <w:rsid w:val="0056003A"/>
    <w:pPr>
      <w:ind w:left="720"/>
      <w:contextualSpacing/>
    </w:pPr>
  </w:style>
  <w:style w:type="paragraph" w:styleId="NormalWeb">
    <w:name w:val="Normal (Web)"/>
    <w:basedOn w:val="Normal"/>
    <w:semiHidden/>
    <w:unhideWhenUsed/>
    <w:rsid w:val="00B84A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29579">
      <w:bodyDiv w:val="1"/>
      <w:marLeft w:val="0"/>
      <w:marRight w:val="0"/>
      <w:marTop w:val="0"/>
      <w:marBottom w:val="0"/>
      <w:divBdr>
        <w:top w:val="none" w:sz="0" w:space="0" w:color="auto"/>
        <w:left w:val="none" w:sz="0" w:space="0" w:color="auto"/>
        <w:bottom w:val="none" w:sz="0" w:space="0" w:color="auto"/>
        <w:right w:val="none" w:sz="0" w:space="0" w:color="auto"/>
      </w:divBdr>
    </w:div>
    <w:div w:id="71434391">
      <w:bodyDiv w:val="1"/>
      <w:marLeft w:val="0"/>
      <w:marRight w:val="0"/>
      <w:marTop w:val="0"/>
      <w:marBottom w:val="0"/>
      <w:divBdr>
        <w:top w:val="none" w:sz="0" w:space="0" w:color="auto"/>
        <w:left w:val="none" w:sz="0" w:space="0" w:color="auto"/>
        <w:bottom w:val="none" w:sz="0" w:space="0" w:color="auto"/>
        <w:right w:val="none" w:sz="0" w:space="0" w:color="auto"/>
      </w:divBdr>
    </w:div>
    <w:div w:id="224605716">
      <w:bodyDiv w:val="1"/>
      <w:marLeft w:val="0"/>
      <w:marRight w:val="0"/>
      <w:marTop w:val="0"/>
      <w:marBottom w:val="0"/>
      <w:divBdr>
        <w:top w:val="none" w:sz="0" w:space="0" w:color="auto"/>
        <w:left w:val="none" w:sz="0" w:space="0" w:color="auto"/>
        <w:bottom w:val="none" w:sz="0" w:space="0" w:color="auto"/>
        <w:right w:val="none" w:sz="0" w:space="0" w:color="auto"/>
      </w:divBdr>
    </w:div>
    <w:div w:id="278996493">
      <w:bodyDiv w:val="1"/>
      <w:marLeft w:val="0"/>
      <w:marRight w:val="0"/>
      <w:marTop w:val="0"/>
      <w:marBottom w:val="0"/>
      <w:divBdr>
        <w:top w:val="none" w:sz="0" w:space="0" w:color="auto"/>
        <w:left w:val="none" w:sz="0" w:space="0" w:color="auto"/>
        <w:bottom w:val="none" w:sz="0" w:space="0" w:color="auto"/>
        <w:right w:val="none" w:sz="0" w:space="0" w:color="auto"/>
      </w:divBdr>
    </w:div>
    <w:div w:id="422533051">
      <w:bodyDiv w:val="1"/>
      <w:marLeft w:val="0"/>
      <w:marRight w:val="0"/>
      <w:marTop w:val="0"/>
      <w:marBottom w:val="0"/>
      <w:divBdr>
        <w:top w:val="none" w:sz="0" w:space="0" w:color="auto"/>
        <w:left w:val="none" w:sz="0" w:space="0" w:color="auto"/>
        <w:bottom w:val="none" w:sz="0" w:space="0" w:color="auto"/>
        <w:right w:val="none" w:sz="0" w:space="0" w:color="auto"/>
      </w:divBdr>
    </w:div>
    <w:div w:id="456686189">
      <w:bodyDiv w:val="1"/>
      <w:marLeft w:val="0"/>
      <w:marRight w:val="0"/>
      <w:marTop w:val="0"/>
      <w:marBottom w:val="0"/>
      <w:divBdr>
        <w:top w:val="none" w:sz="0" w:space="0" w:color="auto"/>
        <w:left w:val="none" w:sz="0" w:space="0" w:color="auto"/>
        <w:bottom w:val="none" w:sz="0" w:space="0" w:color="auto"/>
        <w:right w:val="none" w:sz="0" w:space="0" w:color="auto"/>
      </w:divBdr>
    </w:div>
    <w:div w:id="1068966614">
      <w:bodyDiv w:val="1"/>
      <w:marLeft w:val="0"/>
      <w:marRight w:val="0"/>
      <w:marTop w:val="0"/>
      <w:marBottom w:val="0"/>
      <w:divBdr>
        <w:top w:val="none" w:sz="0" w:space="0" w:color="auto"/>
        <w:left w:val="none" w:sz="0" w:space="0" w:color="auto"/>
        <w:bottom w:val="none" w:sz="0" w:space="0" w:color="auto"/>
        <w:right w:val="none" w:sz="0" w:space="0" w:color="auto"/>
      </w:divBdr>
    </w:div>
    <w:div w:id="1071386491">
      <w:bodyDiv w:val="1"/>
      <w:marLeft w:val="0"/>
      <w:marRight w:val="0"/>
      <w:marTop w:val="0"/>
      <w:marBottom w:val="0"/>
      <w:divBdr>
        <w:top w:val="none" w:sz="0" w:space="0" w:color="auto"/>
        <w:left w:val="none" w:sz="0" w:space="0" w:color="auto"/>
        <w:bottom w:val="none" w:sz="0" w:space="0" w:color="auto"/>
        <w:right w:val="none" w:sz="0" w:space="0" w:color="auto"/>
      </w:divBdr>
    </w:div>
    <w:div w:id="1089161690">
      <w:bodyDiv w:val="1"/>
      <w:marLeft w:val="0"/>
      <w:marRight w:val="0"/>
      <w:marTop w:val="0"/>
      <w:marBottom w:val="0"/>
      <w:divBdr>
        <w:top w:val="none" w:sz="0" w:space="0" w:color="auto"/>
        <w:left w:val="none" w:sz="0" w:space="0" w:color="auto"/>
        <w:bottom w:val="none" w:sz="0" w:space="0" w:color="auto"/>
        <w:right w:val="none" w:sz="0" w:space="0" w:color="auto"/>
      </w:divBdr>
    </w:div>
    <w:div w:id="1276521410">
      <w:bodyDiv w:val="1"/>
      <w:marLeft w:val="0"/>
      <w:marRight w:val="0"/>
      <w:marTop w:val="0"/>
      <w:marBottom w:val="0"/>
      <w:divBdr>
        <w:top w:val="none" w:sz="0" w:space="0" w:color="auto"/>
        <w:left w:val="none" w:sz="0" w:space="0" w:color="auto"/>
        <w:bottom w:val="none" w:sz="0" w:space="0" w:color="auto"/>
        <w:right w:val="none" w:sz="0" w:space="0" w:color="auto"/>
      </w:divBdr>
    </w:div>
    <w:div w:id="1629973265">
      <w:bodyDiv w:val="1"/>
      <w:marLeft w:val="0"/>
      <w:marRight w:val="0"/>
      <w:marTop w:val="0"/>
      <w:marBottom w:val="0"/>
      <w:divBdr>
        <w:top w:val="none" w:sz="0" w:space="0" w:color="auto"/>
        <w:left w:val="none" w:sz="0" w:space="0" w:color="auto"/>
        <w:bottom w:val="none" w:sz="0" w:space="0" w:color="auto"/>
        <w:right w:val="none" w:sz="0" w:space="0" w:color="auto"/>
      </w:divBdr>
    </w:div>
    <w:div w:id="1650132486">
      <w:bodyDiv w:val="1"/>
      <w:marLeft w:val="0"/>
      <w:marRight w:val="0"/>
      <w:marTop w:val="0"/>
      <w:marBottom w:val="0"/>
      <w:divBdr>
        <w:top w:val="none" w:sz="0" w:space="0" w:color="auto"/>
        <w:left w:val="none" w:sz="0" w:space="0" w:color="auto"/>
        <w:bottom w:val="none" w:sz="0" w:space="0" w:color="auto"/>
        <w:right w:val="none" w:sz="0" w:space="0" w:color="auto"/>
      </w:divBdr>
    </w:div>
    <w:div w:id="1664966972">
      <w:bodyDiv w:val="1"/>
      <w:marLeft w:val="0"/>
      <w:marRight w:val="0"/>
      <w:marTop w:val="0"/>
      <w:marBottom w:val="0"/>
      <w:divBdr>
        <w:top w:val="none" w:sz="0" w:space="0" w:color="auto"/>
        <w:left w:val="none" w:sz="0" w:space="0" w:color="auto"/>
        <w:bottom w:val="none" w:sz="0" w:space="0" w:color="auto"/>
        <w:right w:val="none" w:sz="0" w:space="0" w:color="auto"/>
      </w:divBdr>
    </w:div>
    <w:div w:id="1804617832">
      <w:bodyDiv w:val="1"/>
      <w:marLeft w:val="0"/>
      <w:marRight w:val="0"/>
      <w:marTop w:val="0"/>
      <w:marBottom w:val="0"/>
      <w:divBdr>
        <w:top w:val="none" w:sz="0" w:space="0" w:color="auto"/>
        <w:left w:val="none" w:sz="0" w:space="0" w:color="auto"/>
        <w:bottom w:val="none" w:sz="0" w:space="0" w:color="auto"/>
        <w:right w:val="none" w:sz="0" w:space="0" w:color="auto"/>
      </w:divBdr>
    </w:div>
    <w:div w:id="1825930366">
      <w:bodyDiv w:val="1"/>
      <w:marLeft w:val="0"/>
      <w:marRight w:val="0"/>
      <w:marTop w:val="0"/>
      <w:marBottom w:val="0"/>
      <w:divBdr>
        <w:top w:val="none" w:sz="0" w:space="0" w:color="auto"/>
        <w:left w:val="none" w:sz="0" w:space="0" w:color="auto"/>
        <w:bottom w:val="none" w:sz="0" w:space="0" w:color="auto"/>
        <w:right w:val="none" w:sz="0" w:space="0" w:color="auto"/>
      </w:divBdr>
    </w:div>
    <w:div w:id="1889029027">
      <w:bodyDiv w:val="1"/>
      <w:marLeft w:val="0"/>
      <w:marRight w:val="0"/>
      <w:marTop w:val="0"/>
      <w:marBottom w:val="0"/>
      <w:divBdr>
        <w:top w:val="none" w:sz="0" w:space="0" w:color="auto"/>
        <w:left w:val="none" w:sz="0" w:space="0" w:color="auto"/>
        <w:bottom w:val="none" w:sz="0" w:space="0" w:color="auto"/>
        <w:right w:val="none" w:sz="0" w:space="0" w:color="auto"/>
      </w:divBdr>
    </w:div>
    <w:div w:id="1995982806">
      <w:bodyDiv w:val="1"/>
      <w:marLeft w:val="0"/>
      <w:marRight w:val="0"/>
      <w:marTop w:val="0"/>
      <w:marBottom w:val="0"/>
      <w:divBdr>
        <w:top w:val="none" w:sz="0" w:space="0" w:color="auto"/>
        <w:left w:val="none" w:sz="0" w:space="0" w:color="auto"/>
        <w:bottom w:val="none" w:sz="0" w:space="0" w:color="auto"/>
        <w:right w:val="none" w:sz="0" w:space="0" w:color="auto"/>
      </w:divBdr>
    </w:div>
    <w:div w:id="213772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footer" Target="footer1.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header" Target="header1.xml" /><Relationship Id="rId5" Type="http://schemas.openxmlformats.org/officeDocument/2006/relationships/numbering" Target="numbering.xml" /><Relationship Id="rId10" Type="http://schemas.openxmlformats.org/officeDocument/2006/relationships/endnotes" Target="endnotes.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Catalina\Empresas%20ISO%209001\Ceroyuno\Ceroyuno\Manual%20de%20Procesos\Procedimientos%20de%20Gesti&#243;n\Control%20de%20Documentos%20y%20registros\Formato%20Procedimientos.dot"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C0B25B279538B41901BB2F75538D197" ma:contentTypeVersion="17" ma:contentTypeDescription="Crear nuevo documento." ma:contentTypeScope="" ma:versionID="a39a9805c22925b8305cea6099ec39a3">
  <xsd:schema xmlns:xsd="http://www.w3.org/2001/XMLSchema" xmlns:xs="http://www.w3.org/2001/XMLSchema" xmlns:p="http://schemas.microsoft.com/office/2006/metadata/properties" xmlns:ns3="70d4e0ff-c266-4faf-b2e1-50f149f2218c" xmlns:ns4="7b79e708-9c98-4a09-b9d4-4d7968fa52a6" targetNamespace="http://schemas.microsoft.com/office/2006/metadata/properties" ma:root="true" ma:fieldsID="3b6c166400a9cc6d2d19b157fc7f9b3c" ns3:_="" ns4:_="">
    <xsd:import namespace="70d4e0ff-c266-4faf-b2e1-50f149f2218c"/>
    <xsd:import namespace="7b79e708-9c98-4a09-b9d4-4d7968fa52a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d4e0ff-c266-4faf-b2e1-50f149f221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b79e708-9c98-4a09-b9d4-4d7968fa52a6"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0d4e0ff-c266-4faf-b2e1-50f149f2218c"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AC401-2587-422B-B061-1749F6E6979F}">
  <ds:schemaRefs>
    <ds:schemaRef ds:uri="http://schemas.microsoft.com/office/2006/metadata/contentType"/>
    <ds:schemaRef ds:uri="http://schemas.microsoft.com/office/2006/metadata/properties/metaAttributes"/>
    <ds:schemaRef ds:uri="http://www.w3.org/2000/xmlns/"/>
    <ds:schemaRef ds:uri="http://www.w3.org/2001/XMLSchema"/>
    <ds:schemaRef ds:uri="70d4e0ff-c266-4faf-b2e1-50f149f2218c"/>
    <ds:schemaRef ds:uri="7b79e708-9c98-4a09-b9d4-4d7968fa52a6"/>
  </ds:schemaRefs>
</ds:datastoreItem>
</file>

<file path=customXml/itemProps2.xml><?xml version="1.0" encoding="utf-8"?>
<ds:datastoreItem xmlns:ds="http://schemas.openxmlformats.org/officeDocument/2006/customXml" ds:itemID="{985CEEE8-CD20-4859-B88B-75B0968118D9}">
  <ds:schemaRefs>
    <ds:schemaRef ds:uri="http://schemas.microsoft.com/sharepoint/v3/contenttype/forms"/>
  </ds:schemaRefs>
</ds:datastoreItem>
</file>

<file path=customXml/itemProps3.xml><?xml version="1.0" encoding="utf-8"?>
<ds:datastoreItem xmlns:ds="http://schemas.openxmlformats.org/officeDocument/2006/customXml" ds:itemID="{E9C40F4C-BCEC-4E86-9EE2-9706F850A05F}">
  <ds:schemaRefs>
    <ds:schemaRef ds:uri="http://schemas.microsoft.com/office/2006/metadata/properties"/>
    <ds:schemaRef ds:uri="http://www.w3.org/2000/xmlns/"/>
    <ds:schemaRef ds:uri="70d4e0ff-c266-4faf-b2e1-50f149f2218c"/>
    <ds:schemaRef ds:uri="http://www.w3.org/2001/XMLSchema-instance"/>
  </ds:schemaRefs>
</ds:datastoreItem>
</file>

<file path=customXml/itemProps4.xml><?xml version="1.0" encoding="utf-8"?>
<ds:datastoreItem xmlns:ds="http://schemas.openxmlformats.org/officeDocument/2006/customXml" ds:itemID="{150AAC06-58D0-41E9-920E-AFFEF58BA3F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Formato%20Procedimientos.dot</Template>
  <TotalTime>0</TotalTime>
  <Pages>1</Pages>
  <Words>1545</Words>
  <Characters>8500</Characters>
  <Application>Microsoft Office Word</Application>
  <DocSecurity>0</DocSecurity>
  <Lines>70</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Programación auditoria</vt:lpstr>
      <vt:lpstr>Ficha Nivel 2</vt:lpstr>
    </vt:vector>
  </TitlesOfParts>
  <Manager>Marcos Di Domenico</Manager>
  <Company>CREMS</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auditoria</dc:title>
  <dc:subject>SGSI</dc:subject>
  <dc:creator>Marcos Di Domenico Fuenzalida</dc:creator>
  <cp:lastModifiedBy>Nicolás Moisés Páez Pimentel</cp:lastModifiedBy>
  <cp:revision>2</cp:revision>
  <cp:lastPrinted>2008-11-28T20:52:00Z</cp:lastPrinted>
  <dcterms:created xsi:type="dcterms:W3CDTF">2024-09-06T19:06:00Z</dcterms:created>
  <dcterms:modified xsi:type="dcterms:W3CDTF">2024-09-06T19:06:00Z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0x0101004C0B25B279538B41901BB2F75538D197</vt:lpwstr>
  </property>
</Properties>
</file>