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9154C" w14:textId="77777777" w:rsidR="00853A4B" w:rsidRPr="00853A4B" w:rsidRDefault="00853A4B" w:rsidP="00853A4B">
      <w:pPr>
        <w:rPr>
          <w:b/>
          <w:bCs/>
        </w:rPr>
      </w:pPr>
      <w:r w:rsidRPr="00853A4B">
        <w:rPr>
          <w:b/>
          <w:bCs/>
        </w:rPr>
        <w:t xml:space="preserve">Arielle Bell (Eagan) </w:t>
      </w:r>
    </w:p>
    <w:p w14:paraId="3588C521" w14:textId="65799DFC" w:rsidR="00853A4B" w:rsidRPr="00853A4B" w:rsidRDefault="00853A4B" w:rsidP="00853A4B">
      <w:pPr>
        <w:rPr>
          <w:b/>
          <w:bCs/>
        </w:rPr>
      </w:pPr>
      <w:r w:rsidRPr="00853A4B">
        <w:rPr>
          <w:b/>
          <w:bCs/>
        </w:rPr>
        <w:t>NU-CHI-DATA-PT-06-2021-U-C-MW</w:t>
      </w:r>
    </w:p>
    <w:p w14:paraId="2916914F" w14:textId="77777777" w:rsidR="00853A4B" w:rsidRPr="00853A4B" w:rsidRDefault="00853A4B" w:rsidP="00853A4B">
      <w:pPr>
        <w:rPr>
          <w:b/>
          <w:bCs/>
        </w:rPr>
      </w:pPr>
    </w:p>
    <w:p w14:paraId="4AAD9784" w14:textId="01F0D825" w:rsidR="00853A4B" w:rsidRPr="00853A4B" w:rsidRDefault="00853A4B" w:rsidP="00853A4B">
      <w:pPr>
        <w:rPr>
          <w:b/>
          <w:bCs/>
        </w:rPr>
      </w:pPr>
      <w:r w:rsidRPr="00853A4B">
        <w:rPr>
          <w:b/>
          <w:bCs/>
        </w:rPr>
        <w:t>1</w:t>
      </w:r>
      <w:r w:rsidR="00F4079E">
        <w:rPr>
          <w:b/>
          <w:bCs/>
        </w:rPr>
        <w:t>.</w:t>
      </w:r>
      <w:r w:rsidR="00860696">
        <w:rPr>
          <w:b/>
          <w:bCs/>
        </w:rPr>
        <w:t xml:space="preserve"> </w:t>
      </w:r>
      <w:r w:rsidR="00F4079E">
        <w:rPr>
          <w:b/>
          <w:bCs/>
        </w:rPr>
        <w:t xml:space="preserve">Excel Homework </w:t>
      </w:r>
      <w:r w:rsidRPr="00853A4B">
        <w:rPr>
          <w:b/>
          <w:bCs/>
        </w:rPr>
        <w:t xml:space="preserve"> </w:t>
      </w:r>
    </w:p>
    <w:p w14:paraId="417BB757" w14:textId="1B0556FB" w:rsidR="00853A4B" w:rsidRDefault="00860696" w:rsidP="00853A4B">
      <w:r>
        <w:t>Due: June 26, 2001</w:t>
      </w:r>
    </w:p>
    <w:p w14:paraId="67A17FB7" w14:textId="77777777" w:rsidR="00853A4B" w:rsidRDefault="00853A4B" w:rsidP="00853A4B"/>
    <w:p w14:paraId="08B67384" w14:textId="22A58837" w:rsidR="00853A4B" w:rsidRDefault="00853A4B" w:rsidP="00853A4B">
      <w:pPr>
        <w:pStyle w:val="ListParagraph"/>
        <w:numPr>
          <w:ilvl w:val="0"/>
          <w:numId w:val="2"/>
        </w:numPr>
      </w:pPr>
      <w:r>
        <w:t>Given the provided data, what are three conclusions we can draw about Kickstarter campaigns?</w:t>
      </w:r>
    </w:p>
    <w:p w14:paraId="436776FA" w14:textId="77777777" w:rsidR="00B4398D" w:rsidRDefault="00B4398D" w:rsidP="00B4398D">
      <w:pPr>
        <w:pStyle w:val="ListParagraph"/>
      </w:pPr>
    </w:p>
    <w:p w14:paraId="60E1DD7F" w14:textId="68EA3CB9" w:rsidR="001F01ED" w:rsidRDefault="00853A4B" w:rsidP="000A792D">
      <w:pPr>
        <w:pStyle w:val="ListParagraph"/>
      </w:pPr>
      <w:r>
        <w:t>We can draw several conclusions about Kickstarter campaigns from the provided data</w:t>
      </w:r>
      <w:r w:rsidR="000A792D">
        <w:t xml:space="preserve">: </w:t>
      </w:r>
    </w:p>
    <w:p w14:paraId="2AC146E4" w14:textId="4630E5E6" w:rsidR="000A792D" w:rsidRDefault="000A792D" w:rsidP="000A792D">
      <w:pPr>
        <w:pStyle w:val="ListParagraph"/>
        <w:numPr>
          <w:ilvl w:val="0"/>
          <w:numId w:val="5"/>
        </w:numPr>
      </w:pPr>
      <w:r>
        <w:t>Campaigns’ success varied greatly across categories and subcategories</w:t>
      </w:r>
      <w:r w:rsidR="001168D9">
        <w:t xml:space="preserve">, with many campaigns within each category showing more homogenous success or failure and only a number showing more heterogenous states. Certain campaigns were overwhelmingly successful (ex: the technology/hardware category was 100% successful with all 140 campaigns being marked as “successful”) while others were overwhelming unsuccessful (ex: the technology/gadgets category was 100% failed, with all 20 of the campaigns being marked as “failed”). This suggests that the category and subcategory of campaign in an important variable in its successfulness. </w:t>
      </w:r>
    </w:p>
    <w:p w14:paraId="6AA5F133" w14:textId="46FB1E2C" w:rsidR="001F01ED" w:rsidRDefault="000A792D" w:rsidP="000A792D">
      <w:pPr>
        <w:pStyle w:val="ListParagraph"/>
        <w:numPr>
          <w:ilvl w:val="0"/>
          <w:numId w:val="5"/>
        </w:numPr>
      </w:pPr>
      <w:r>
        <w:t xml:space="preserve">More campaigns succeed compared to those that failed; however, if canceled campaigns are added to the “unsuccessful” category, then the number of campaigns that were successful (“successful”) versus unsuccessful (“failed” or “canceled”) were similar. Campaigns were most successful when created between January and July. </w:t>
      </w:r>
    </w:p>
    <w:p w14:paraId="0B8AD143" w14:textId="1325DE97" w:rsidR="000A792D" w:rsidRDefault="000A792D" w:rsidP="000A792D">
      <w:pPr>
        <w:pStyle w:val="ListParagraph"/>
        <w:numPr>
          <w:ilvl w:val="0"/>
          <w:numId w:val="5"/>
        </w:numPr>
      </w:pPr>
      <w:r>
        <w:t xml:space="preserve">Campaigns’ goal amount and success seem to be inversely related; the lowest goals (&lt;$1,000 to $4,999) were most successful (50-100%), mid goals ($5,000 to $44,999) were ~50% successful, and highest goals ($45,000+) were under only 20-50% successful. </w:t>
      </w:r>
      <w:r w:rsidR="001168D9">
        <w:t>Campaigns</w:t>
      </w:r>
      <w:r>
        <w:t xml:space="preserve"> with goals of $40,000+ seemed to fail (40-60%) more often than succeed (20-50%) as the goal grew. </w:t>
      </w:r>
    </w:p>
    <w:p w14:paraId="3003E384" w14:textId="77777777" w:rsidR="00853A4B" w:rsidRDefault="00853A4B" w:rsidP="00853A4B">
      <w:pPr>
        <w:pStyle w:val="ListParagraph"/>
      </w:pPr>
    </w:p>
    <w:p w14:paraId="4EAF23A8" w14:textId="1CD6EE46" w:rsidR="00B4398D" w:rsidRDefault="00853A4B" w:rsidP="00853A4B">
      <w:pPr>
        <w:pStyle w:val="ListParagraph"/>
        <w:numPr>
          <w:ilvl w:val="0"/>
          <w:numId w:val="2"/>
        </w:numPr>
      </w:pPr>
      <w:r>
        <w:t>What are some limitations of this dataset?</w:t>
      </w:r>
    </w:p>
    <w:p w14:paraId="7C7FB42A" w14:textId="4268879C" w:rsidR="00B4398D" w:rsidRDefault="00B4398D" w:rsidP="00B4398D"/>
    <w:p w14:paraId="3F2748BC" w14:textId="0A3F1E07" w:rsidR="00B4398D" w:rsidRDefault="003847FE" w:rsidP="00B4398D">
      <w:pPr>
        <w:ind w:left="720"/>
      </w:pPr>
      <w:r>
        <w:t xml:space="preserve">One limitation so the dataset is that the variable “live” was not well defined, as it was listed separately than “successful,” leading the reader to question when and how a campaign it determined to be “successful” versus “live.” </w:t>
      </w:r>
      <w:r w:rsidR="00410956">
        <w:t xml:space="preserve">Similarly, a campaign being “canceled” is listed separate from “failed” but is not well described. Despite this, I chose to include “canceled” campaigns in the “unsuccessful” grouping, as it was unsuccessful regardless of reason.  </w:t>
      </w:r>
      <w:r>
        <w:t xml:space="preserve">Another limitation is that some categories had subcategories while others did not. This could bias </w:t>
      </w:r>
      <w:r w:rsidR="00F330E2">
        <w:t xml:space="preserve">results connecting to categories, as those without subcategories may be grouped together in error. </w:t>
      </w:r>
      <w:r w:rsidR="00410956">
        <w:t xml:space="preserve">A </w:t>
      </w:r>
      <w:r w:rsidR="000A792D">
        <w:t>further limitation</w:t>
      </w:r>
      <w:r w:rsidR="00410956">
        <w:t xml:space="preserve"> it that campaigns listed as “live” only </w:t>
      </w:r>
      <w:r w:rsidR="00F330E2">
        <w:t xml:space="preserve">A final limitation of the dataset was that the backers’ individual contributions were not listed. Though we could only find the min, max, mean, median, variance, and standard deviation of the backers based on the amount pledged, it would have been more helpful to have the individual contribution amounts of each backer for each project. </w:t>
      </w:r>
    </w:p>
    <w:p w14:paraId="734478E6" w14:textId="77777777" w:rsidR="00B4398D" w:rsidRDefault="00B4398D" w:rsidP="00B4398D">
      <w:pPr>
        <w:ind w:left="720"/>
      </w:pPr>
    </w:p>
    <w:p w14:paraId="200C61E0" w14:textId="3804AC79" w:rsidR="00913E6A" w:rsidRDefault="00853A4B" w:rsidP="00853A4B">
      <w:pPr>
        <w:pStyle w:val="ListParagraph"/>
        <w:numPr>
          <w:ilvl w:val="0"/>
          <w:numId w:val="2"/>
        </w:numPr>
      </w:pPr>
      <w:r>
        <w:lastRenderedPageBreak/>
        <w:t>What are some other possible tables and/or graphs that we could create?</w:t>
      </w:r>
    </w:p>
    <w:p w14:paraId="26597254" w14:textId="406472BC" w:rsidR="00853A4B" w:rsidRDefault="00853A4B" w:rsidP="00853A4B"/>
    <w:p w14:paraId="52891B8B" w14:textId="14393972" w:rsidR="00B4398D" w:rsidRDefault="00B4398D" w:rsidP="00B4398D">
      <w:pPr>
        <w:ind w:left="720"/>
      </w:pPr>
      <w:r>
        <w:t xml:space="preserve">Other possible tables and/or graphs that could be created include: </w:t>
      </w:r>
    </w:p>
    <w:p w14:paraId="44EDE3BE" w14:textId="3A882844" w:rsidR="00B4398D" w:rsidRDefault="00410956" w:rsidP="003847FE">
      <w:pPr>
        <w:pStyle w:val="ListParagraph"/>
        <w:numPr>
          <w:ilvl w:val="0"/>
          <w:numId w:val="4"/>
        </w:numPr>
      </w:pPr>
      <w:r>
        <w:t>A s</w:t>
      </w:r>
      <w:r w:rsidR="003847FE">
        <w:t xml:space="preserve">tacked column chart to show campaigns’ status (successful, failed, canceled, live) by category and then by subcategory. Particularly if the colors in the stacked columns were used to highlight the highest likely state within each category and subcategory, this would create an easy visual for the reader to see which categories and subcategories were the most successful, unsuccessful, etc. </w:t>
      </w:r>
    </w:p>
    <w:p w14:paraId="1722E3F1" w14:textId="3CA5D526" w:rsidR="003847FE" w:rsidRDefault="00410956" w:rsidP="003847FE">
      <w:pPr>
        <w:pStyle w:val="ListParagraph"/>
        <w:numPr>
          <w:ilvl w:val="0"/>
          <w:numId w:val="4"/>
        </w:numPr>
      </w:pPr>
      <w:r>
        <w:t xml:space="preserve">A column chart to show the campaigns by state (successful, failed, canceled, live) by date created to see if there was a possible time-related aspect relating to campaigns’ success. Though we used a line graph to see this, the column graph could be an alternative visual. </w:t>
      </w:r>
    </w:p>
    <w:p w14:paraId="68926066" w14:textId="77777777" w:rsidR="00B4398D" w:rsidRDefault="00B4398D" w:rsidP="00853A4B"/>
    <w:p w14:paraId="0EB8502F" w14:textId="77777777" w:rsidR="00853A4B" w:rsidRDefault="00853A4B" w:rsidP="00853A4B">
      <w:pPr>
        <w:rPr>
          <w:b/>
          <w:bCs/>
        </w:rPr>
      </w:pPr>
    </w:p>
    <w:p w14:paraId="45C6A5C1" w14:textId="1014F2EE" w:rsidR="00853A4B" w:rsidRPr="00853A4B" w:rsidRDefault="00853A4B" w:rsidP="00853A4B">
      <w:pPr>
        <w:rPr>
          <w:b/>
          <w:bCs/>
        </w:rPr>
      </w:pPr>
      <w:r w:rsidRPr="00853A4B">
        <w:rPr>
          <w:b/>
          <w:bCs/>
        </w:rPr>
        <w:t xml:space="preserve">Bonus: </w:t>
      </w:r>
    </w:p>
    <w:p w14:paraId="419F1C7E" w14:textId="77777777" w:rsidR="00853A4B" w:rsidRDefault="00853A4B" w:rsidP="00853A4B"/>
    <w:p w14:paraId="2B9D8A5F" w14:textId="43DB8DE7" w:rsidR="00853A4B" w:rsidRDefault="00853A4B" w:rsidP="00853A4B">
      <w:pPr>
        <w:rPr>
          <w:sz w:val="22"/>
          <w:szCs w:val="22"/>
        </w:rPr>
      </w:pPr>
      <w:r w:rsidRPr="00853A4B">
        <w:rPr>
          <w:sz w:val="22"/>
          <w:szCs w:val="22"/>
        </w:rPr>
        <w:t>* Use your data to determine whether the mean or the median summarizes the data more meaningfully.</w:t>
      </w:r>
    </w:p>
    <w:p w14:paraId="58DF9FAC" w14:textId="15FD71A3" w:rsidR="009418D4" w:rsidRDefault="009418D4" w:rsidP="00853A4B">
      <w:pPr>
        <w:rPr>
          <w:sz w:val="22"/>
          <w:szCs w:val="22"/>
        </w:rPr>
      </w:pPr>
    </w:p>
    <w:tbl>
      <w:tblPr>
        <w:tblStyle w:val="TableGrid"/>
        <w:tblW w:w="0" w:type="auto"/>
        <w:jc w:val="center"/>
        <w:tblLook w:val="04A0" w:firstRow="1" w:lastRow="0" w:firstColumn="1" w:lastColumn="0" w:noHBand="0" w:noVBand="1"/>
      </w:tblPr>
      <w:tblGrid>
        <w:gridCol w:w="1119"/>
        <w:gridCol w:w="1216"/>
        <w:gridCol w:w="1620"/>
        <w:gridCol w:w="1661"/>
        <w:gridCol w:w="1890"/>
      </w:tblGrid>
      <w:tr w:rsidR="00B4398D" w:rsidRPr="009418D4" w14:paraId="0AD70BBF" w14:textId="77777777" w:rsidTr="001168D9">
        <w:trPr>
          <w:trHeight w:val="300"/>
          <w:jc w:val="center"/>
        </w:trPr>
        <w:tc>
          <w:tcPr>
            <w:tcW w:w="1119" w:type="dxa"/>
            <w:noWrap/>
            <w:hideMark/>
          </w:tcPr>
          <w:p w14:paraId="11B18F17" w14:textId="77777777" w:rsidR="00B4398D" w:rsidRPr="009418D4" w:rsidRDefault="00B4398D" w:rsidP="00B4398D">
            <w:pPr>
              <w:rPr>
                <w:b/>
                <w:bCs/>
                <w:sz w:val="22"/>
                <w:szCs w:val="22"/>
              </w:rPr>
            </w:pPr>
            <w:r w:rsidRPr="009418D4">
              <w:rPr>
                <w:b/>
                <w:bCs/>
                <w:sz w:val="22"/>
                <w:szCs w:val="22"/>
              </w:rPr>
              <w:t>Row Labels</w:t>
            </w:r>
          </w:p>
        </w:tc>
        <w:tc>
          <w:tcPr>
            <w:tcW w:w="1216" w:type="dxa"/>
            <w:noWrap/>
            <w:hideMark/>
          </w:tcPr>
          <w:p w14:paraId="63CB1F93" w14:textId="77777777" w:rsidR="00B4398D" w:rsidRPr="009418D4" w:rsidRDefault="00B4398D" w:rsidP="00B4398D">
            <w:pPr>
              <w:rPr>
                <w:b/>
                <w:bCs/>
                <w:sz w:val="22"/>
                <w:szCs w:val="22"/>
              </w:rPr>
            </w:pPr>
            <w:r w:rsidRPr="009418D4">
              <w:rPr>
                <w:b/>
                <w:bCs/>
                <w:sz w:val="22"/>
                <w:szCs w:val="22"/>
              </w:rPr>
              <w:t>Count of name</w:t>
            </w:r>
          </w:p>
        </w:tc>
        <w:tc>
          <w:tcPr>
            <w:tcW w:w="1620" w:type="dxa"/>
            <w:noWrap/>
            <w:hideMark/>
          </w:tcPr>
          <w:p w14:paraId="0287296A" w14:textId="77777777" w:rsidR="00B4398D" w:rsidRPr="009418D4" w:rsidRDefault="00B4398D" w:rsidP="00B4398D">
            <w:pPr>
              <w:rPr>
                <w:b/>
                <w:bCs/>
                <w:sz w:val="22"/>
                <w:szCs w:val="22"/>
              </w:rPr>
            </w:pPr>
            <w:r w:rsidRPr="009418D4">
              <w:rPr>
                <w:b/>
                <w:bCs/>
                <w:sz w:val="22"/>
                <w:szCs w:val="22"/>
              </w:rPr>
              <w:t xml:space="preserve">Sum of </w:t>
            </w:r>
            <w:proofErr w:type="spellStart"/>
            <w:r w:rsidRPr="009418D4">
              <w:rPr>
                <w:b/>
                <w:bCs/>
                <w:sz w:val="22"/>
                <w:szCs w:val="22"/>
              </w:rPr>
              <w:t>backers_count</w:t>
            </w:r>
            <w:proofErr w:type="spellEnd"/>
          </w:p>
        </w:tc>
        <w:tc>
          <w:tcPr>
            <w:tcW w:w="1661" w:type="dxa"/>
            <w:noWrap/>
            <w:hideMark/>
          </w:tcPr>
          <w:p w14:paraId="10EE5204" w14:textId="108C6406" w:rsidR="00B4398D" w:rsidRPr="009418D4" w:rsidRDefault="00B4398D" w:rsidP="00B4398D">
            <w:pPr>
              <w:rPr>
                <w:b/>
                <w:bCs/>
                <w:sz w:val="22"/>
                <w:szCs w:val="22"/>
              </w:rPr>
            </w:pPr>
            <w:r w:rsidRPr="009418D4">
              <w:rPr>
                <w:b/>
                <w:bCs/>
                <w:sz w:val="22"/>
                <w:szCs w:val="22"/>
              </w:rPr>
              <w:t>Average of backers_count2</w:t>
            </w:r>
          </w:p>
        </w:tc>
        <w:tc>
          <w:tcPr>
            <w:tcW w:w="1890" w:type="dxa"/>
            <w:noWrap/>
            <w:hideMark/>
          </w:tcPr>
          <w:p w14:paraId="7E512A77" w14:textId="77777777" w:rsidR="00B4398D" w:rsidRPr="009418D4" w:rsidRDefault="00B4398D" w:rsidP="00B4398D">
            <w:pPr>
              <w:rPr>
                <w:b/>
                <w:bCs/>
                <w:sz w:val="22"/>
                <w:szCs w:val="22"/>
              </w:rPr>
            </w:pPr>
            <w:r w:rsidRPr="009418D4">
              <w:rPr>
                <w:b/>
                <w:bCs/>
                <w:sz w:val="22"/>
                <w:szCs w:val="22"/>
              </w:rPr>
              <w:t>Median of backers_count2</w:t>
            </w:r>
          </w:p>
        </w:tc>
      </w:tr>
      <w:tr w:rsidR="00B4398D" w:rsidRPr="009418D4" w14:paraId="5F3A6AB4" w14:textId="77777777" w:rsidTr="001168D9">
        <w:trPr>
          <w:trHeight w:val="300"/>
          <w:jc w:val="center"/>
        </w:trPr>
        <w:tc>
          <w:tcPr>
            <w:tcW w:w="1119" w:type="dxa"/>
            <w:noWrap/>
            <w:hideMark/>
          </w:tcPr>
          <w:p w14:paraId="76EA633E" w14:textId="77777777" w:rsidR="00B4398D" w:rsidRPr="009418D4" w:rsidRDefault="00B4398D" w:rsidP="00B4398D">
            <w:pPr>
              <w:rPr>
                <w:sz w:val="22"/>
                <w:szCs w:val="22"/>
              </w:rPr>
            </w:pPr>
            <w:r w:rsidRPr="009418D4">
              <w:rPr>
                <w:sz w:val="22"/>
                <w:szCs w:val="22"/>
              </w:rPr>
              <w:t>successful</w:t>
            </w:r>
          </w:p>
        </w:tc>
        <w:tc>
          <w:tcPr>
            <w:tcW w:w="1216" w:type="dxa"/>
            <w:noWrap/>
            <w:hideMark/>
          </w:tcPr>
          <w:p w14:paraId="18EE3EF5" w14:textId="1B5B5726" w:rsidR="00B4398D" w:rsidRPr="009418D4" w:rsidRDefault="00B4398D" w:rsidP="00B4398D">
            <w:pPr>
              <w:rPr>
                <w:sz w:val="22"/>
                <w:szCs w:val="22"/>
              </w:rPr>
            </w:pPr>
            <w:r w:rsidRPr="009418D4">
              <w:rPr>
                <w:sz w:val="22"/>
                <w:szCs w:val="22"/>
              </w:rPr>
              <w:t>2</w:t>
            </w:r>
            <w:r w:rsidR="007E2BC9">
              <w:rPr>
                <w:sz w:val="22"/>
                <w:szCs w:val="22"/>
              </w:rPr>
              <w:t>,</w:t>
            </w:r>
            <w:r w:rsidRPr="009418D4">
              <w:rPr>
                <w:sz w:val="22"/>
                <w:szCs w:val="22"/>
              </w:rPr>
              <w:t>185</w:t>
            </w:r>
          </w:p>
        </w:tc>
        <w:tc>
          <w:tcPr>
            <w:tcW w:w="1620" w:type="dxa"/>
            <w:noWrap/>
            <w:hideMark/>
          </w:tcPr>
          <w:p w14:paraId="06F1F32E" w14:textId="7EAAE442" w:rsidR="00B4398D" w:rsidRPr="009418D4" w:rsidRDefault="00B4398D" w:rsidP="00B4398D">
            <w:pPr>
              <w:rPr>
                <w:sz w:val="22"/>
                <w:szCs w:val="22"/>
              </w:rPr>
            </w:pPr>
            <w:r w:rsidRPr="009418D4">
              <w:rPr>
                <w:sz w:val="22"/>
                <w:szCs w:val="22"/>
              </w:rPr>
              <w:t>424</w:t>
            </w:r>
            <w:r w:rsidR="007E2BC9">
              <w:rPr>
                <w:sz w:val="22"/>
                <w:szCs w:val="22"/>
              </w:rPr>
              <w:t>,</w:t>
            </w:r>
            <w:r w:rsidRPr="009418D4">
              <w:rPr>
                <w:sz w:val="22"/>
                <w:szCs w:val="22"/>
              </w:rPr>
              <w:t>819</w:t>
            </w:r>
          </w:p>
        </w:tc>
        <w:tc>
          <w:tcPr>
            <w:tcW w:w="1661" w:type="dxa"/>
            <w:noWrap/>
            <w:hideMark/>
          </w:tcPr>
          <w:p w14:paraId="3D011083" w14:textId="3761AF18" w:rsidR="00B4398D" w:rsidRPr="009418D4" w:rsidRDefault="00B4398D" w:rsidP="00B4398D">
            <w:pPr>
              <w:rPr>
                <w:sz w:val="22"/>
                <w:szCs w:val="22"/>
              </w:rPr>
            </w:pPr>
            <w:r w:rsidRPr="009418D4">
              <w:rPr>
                <w:sz w:val="22"/>
                <w:szCs w:val="22"/>
              </w:rPr>
              <w:t>194</w:t>
            </w:r>
          </w:p>
        </w:tc>
        <w:tc>
          <w:tcPr>
            <w:tcW w:w="1890" w:type="dxa"/>
            <w:noWrap/>
            <w:hideMark/>
          </w:tcPr>
          <w:p w14:paraId="01F9979F" w14:textId="77777777" w:rsidR="00B4398D" w:rsidRPr="009418D4" w:rsidRDefault="00B4398D" w:rsidP="00B4398D">
            <w:pPr>
              <w:rPr>
                <w:sz w:val="22"/>
                <w:szCs w:val="22"/>
              </w:rPr>
            </w:pPr>
            <w:r w:rsidRPr="009418D4">
              <w:rPr>
                <w:sz w:val="22"/>
                <w:szCs w:val="22"/>
              </w:rPr>
              <w:t>609</w:t>
            </w:r>
          </w:p>
        </w:tc>
      </w:tr>
      <w:tr w:rsidR="00B4398D" w:rsidRPr="009418D4" w14:paraId="0CE4D7B7" w14:textId="77777777" w:rsidTr="001168D9">
        <w:trPr>
          <w:trHeight w:val="300"/>
          <w:jc w:val="center"/>
        </w:trPr>
        <w:tc>
          <w:tcPr>
            <w:tcW w:w="1119" w:type="dxa"/>
            <w:noWrap/>
            <w:hideMark/>
          </w:tcPr>
          <w:p w14:paraId="5F1C6138" w14:textId="77777777" w:rsidR="00B4398D" w:rsidRPr="009418D4" w:rsidRDefault="00B4398D" w:rsidP="00B4398D">
            <w:pPr>
              <w:rPr>
                <w:sz w:val="22"/>
                <w:szCs w:val="22"/>
              </w:rPr>
            </w:pPr>
            <w:r w:rsidRPr="009418D4">
              <w:rPr>
                <w:sz w:val="22"/>
                <w:szCs w:val="22"/>
              </w:rPr>
              <w:t>live</w:t>
            </w:r>
          </w:p>
        </w:tc>
        <w:tc>
          <w:tcPr>
            <w:tcW w:w="1216" w:type="dxa"/>
            <w:noWrap/>
            <w:hideMark/>
          </w:tcPr>
          <w:p w14:paraId="5ECA8C6A" w14:textId="77777777" w:rsidR="00B4398D" w:rsidRPr="009418D4" w:rsidRDefault="00B4398D" w:rsidP="00B4398D">
            <w:pPr>
              <w:rPr>
                <w:sz w:val="22"/>
                <w:szCs w:val="22"/>
              </w:rPr>
            </w:pPr>
            <w:r w:rsidRPr="009418D4">
              <w:rPr>
                <w:sz w:val="22"/>
                <w:szCs w:val="22"/>
              </w:rPr>
              <w:t>50</w:t>
            </w:r>
          </w:p>
        </w:tc>
        <w:tc>
          <w:tcPr>
            <w:tcW w:w="1620" w:type="dxa"/>
            <w:noWrap/>
            <w:hideMark/>
          </w:tcPr>
          <w:p w14:paraId="1B79AE01" w14:textId="7D03AFA2" w:rsidR="00B4398D" w:rsidRPr="009418D4" w:rsidRDefault="00B4398D" w:rsidP="00B4398D">
            <w:pPr>
              <w:rPr>
                <w:sz w:val="22"/>
                <w:szCs w:val="22"/>
              </w:rPr>
            </w:pPr>
            <w:r w:rsidRPr="009418D4">
              <w:rPr>
                <w:sz w:val="22"/>
                <w:szCs w:val="22"/>
              </w:rPr>
              <w:t>1</w:t>
            </w:r>
            <w:r w:rsidR="007E2BC9">
              <w:rPr>
                <w:sz w:val="22"/>
                <w:szCs w:val="22"/>
              </w:rPr>
              <w:t>,</w:t>
            </w:r>
            <w:r w:rsidRPr="009418D4">
              <w:rPr>
                <w:sz w:val="22"/>
                <w:szCs w:val="22"/>
              </w:rPr>
              <w:t>801</w:t>
            </w:r>
          </w:p>
        </w:tc>
        <w:tc>
          <w:tcPr>
            <w:tcW w:w="1661" w:type="dxa"/>
            <w:noWrap/>
            <w:hideMark/>
          </w:tcPr>
          <w:p w14:paraId="12AB6A28" w14:textId="0D687F8E" w:rsidR="00B4398D" w:rsidRPr="009418D4" w:rsidRDefault="00B4398D" w:rsidP="00B4398D">
            <w:pPr>
              <w:rPr>
                <w:sz w:val="22"/>
                <w:szCs w:val="22"/>
              </w:rPr>
            </w:pPr>
            <w:r w:rsidRPr="009418D4">
              <w:rPr>
                <w:sz w:val="22"/>
                <w:szCs w:val="22"/>
              </w:rPr>
              <w:t>36</w:t>
            </w:r>
          </w:p>
        </w:tc>
        <w:tc>
          <w:tcPr>
            <w:tcW w:w="1890" w:type="dxa"/>
            <w:noWrap/>
            <w:hideMark/>
          </w:tcPr>
          <w:p w14:paraId="4B1F5AA2" w14:textId="77777777" w:rsidR="00B4398D" w:rsidRPr="009418D4" w:rsidRDefault="00B4398D" w:rsidP="00B4398D">
            <w:pPr>
              <w:rPr>
                <w:sz w:val="22"/>
                <w:szCs w:val="22"/>
              </w:rPr>
            </w:pPr>
            <w:r w:rsidRPr="009418D4">
              <w:rPr>
                <w:sz w:val="22"/>
                <w:szCs w:val="22"/>
              </w:rPr>
              <w:t>30</w:t>
            </w:r>
          </w:p>
        </w:tc>
      </w:tr>
      <w:tr w:rsidR="00B4398D" w:rsidRPr="009418D4" w14:paraId="5E146230" w14:textId="77777777" w:rsidTr="001168D9">
        <w:trPr>
          <w:trHeight w:val="300"/>
          <w:jc w:val="center"/>
        </w:trPr>
        <w:tc>
          <w:tcPr>
            <w:tcW w:w="1119" w:type="dxa"/>
            <w:noWrap/>
            <w:hideMark/>
          </w:tcPr>
          <w:p w14:paraId="4234394F" w14:textId="77777777" w:rsidR="00B4398D" w:rsidRPr="009418D4" w:rsidRDefault="00B4398D" w:rsidP="00B4398D">
            <w:pPr>
              <w:rPr>
                <w:sz w:val="22"/>
                <w:szCs w:val="22"/>
              </w:rPr>
            </w:pPr>
            <w:r w:rsidRPr="009418D4">
              <w:rPr>
                <w:sz w:val="22"/>
                <w:szCs w:val="22"/>
              </w:rPr>
              <w:t>failed</w:t>
            </w:r>
          </w:p>
        </w:tc>
        <w:tc>
          <w:tcPr>
            <w:tcW w:w="1216" w:type="dxa"/>
            <w:noWrap/>
            <w:hideMark/>
          </w:tcPr>
          <w:p w14:paraId="68875D85" w14:textId="1A2B0048" w:rsidR="00B4398D" w:rsidRPr="009418D4" w:rsidRDefault="00B4398D" w:rsidP="00B4398D">
            <w:pPr>
              <w:rPr>
                <w:sz w:val="22"/>
                <w:szCs w:val="22"/>
              </w:rPr>
            </w:pPr>
            <w:r w:rsidRPr="009418D4">
              <w:rPr>
                <w:sz w:val="22"/>
                <w:szCs w:val="22"/>
              </w:rPr>
              <w:t>1</w:t>
            </w:r>
            <w:r w:rsidR="007E2BC9">
              <w:rPr>
                <w:sz w:val="22"/>
                <w:szCs w:val="22"/>
              </w:rPr>
              <w:t>,</w:t>
            </w:r>
            <w:r w:rsidRPr="009418D4">
              <w:rPr>
                <w:sz w:val="22"/>
                <w:szCs w:val="22"/>
              </w:rPr>
              <w:t>530</w:t>
            </w:r>
          </w:p>
        </w:tc>
        <w:tc>
          <w:tcPr>
            <w:tcW w:w="1620" w:type="dxa"/>
            <w:noWrap/>
            <w:hideMark/>
          </w:tcPr>
          <w:p w14:paraId="2C1B9EA5" w14:textId="1175DD34" w:rsidR="00B4398D" w:rsidRPr="009418D4" w:rsidRDefault="00B4398D" w:rsidP="00B4398D">
            <w:pPr>
              <w:rPr>
                <w:sz w:val="22"/>
                <w:szCs w:val="22"/>
              </w:rPr>
            </w:pPr>
            <w:r w:rsidRPr="009418D4">
              <w:rPr>
                <w:sz w:val="22"/>
                <w:szCs w:val="22"/>
              </w:rPr>
              <w:t>27</w:t>
            </w:r>
            <w:r w:rsidR="007E2BC9">
              <w:rPr>
                <w:sz w:val="22"/>
                <w:szCs w:val="22"/>
              </w:rPr>
              <w:t>,</w:t>
            </w:r>
            <w:r w:rsidRPr="009418D4">
              <w:rPr>
                <w:sz w:val="22"/>
                <w:szCs w:val="22"/>
              </w:rPr>
              <w:t>096</w:t>
            </w:r>
          </w:p>
        </w:tc>
        <w:tc>
          <w:tcPr>
            <w:tcW w:w="1661" w:type="dxa"/>
            <w:noWrap/>
            <w:hideMark/>
          </w:tcPr>
          <w:p w14:paraId="6FFE8199" w14:textId="6E5E6A28" w:rsidR="00B4398D" w:rsidRPr="009418D4" w:rsidRDefault="00B4398D" w:rsidP="00B4398D">
            <w:pPr>
              <w:rPr>
                <w:sz w:val="22"/>
                <w:szCs w:val="22"/>
              </w:rPr>
            </w:pPr>
            <w:r w:rsidRPr="009418D4">
              <w:rPr>
                <w:sz w:val="22"/>
                <w:szCs w:val="22"/>
              </w:rPr>
              <w:t>18</w:t>
            </w:r>
          </w:p>
        </w:tc>
        <w:tc>
          <w:tcPr>
            <w:tcW w:w="1890" w:type="dxa"/>
            <w:noWrap/>
            <w:hideMark/>
          </w:tcPr>
          <w:p w14:paraId="3D0403D9" w14:textId="77777777" w:rsidR="00B4398D" w:rsidRPr="009418D4" w:rsidRDefault="00B4398D" w:rsidP="00B4398D">
            <w:pPr>
              <w:rPr>
                <w:sz w:val="22"/>
                <w:szCs w:val="22"/>
              </w:rPr>
            </w:pPr>
            <w:r w:rsidRPr="009418D4">
              <w:rPr>
                <w:sz w:val="22"/>
                <w:szCs w:val="22"/>
              </w:rPr>
              <w:t>179</w:t>
            </w:r>
          </w:p>
        </w:tc>
      </w:tr>
      <w:tr w:rsidR="00B4398D" w:rsidRPr="009418D4" w14:paraId="5E6142CB" w14:textId="77777777" w:rsidTr="001168D9">
        <w:trPr>
          <w:trHeight w:val="300"/>
          <w:jc w:val="center"/>
        </w:trPr>
        <w:tc>
          <w:tcPr>
            <w:tcW w:w="1119" w:type="dxa"/>
            <w:noWrap/>
            <w:hideMark/>
          </w:tcPr>
          <w:p w14:paraId="4F07BAC8" w14:textId="77777777" w:rsidR="00B4398D" w:rsidRPr="009418D4" w:rsidRDefault="00B4398D" w:rsidP="00B4398D">
            <w:pPr>
              <w:rPr>
                <w:sz w:val="22"/>
                <w:szCs w:val="22"/>
              </w:rPr>
            </w:pPr>
            <w:r w:rsidRPr="009418D4">
              <w:rPr>
                <w:sz w:val="22"/>
                <w:szCs w:val="22"/>
              </w:rPr>
              <w:t>canceled</w:t>
            </w:r>
          </w:p>
        </w:tc>
        <w:tc>
          <w:tcPr>
            <w:tcW w:w="1216" w:type="dxa"/>
            <w:noWrap/>
            <w:hideMark/>
          </w:tcPr>
          <w:p w14:paraId="76956158" w14:textId="77777777" w:rsidR="00B4398D" w:rsidRPr="009418D4" w:rsidRDefault="00B4398D" w:rsidP="00B4398D">
            <w:pPr>
              <w:rPr>
                <w:sz w:val="22"/>
                <w:szCs w:val="22"/>
              </w:rPr>
            </w:pPr>
            <w:r w:rsidRPr="009418D4">
              <w:rPr>
                <w:sz w:val="22"/>
                <w:szCs w:val="22"/>
              </w:rPr>
              <w:t>349</w:t>
            </w:r>
          </w:p>
        </w:tc>
        <w:tc>
          <w:tcPr>
            <w:tcW w:w="1620" w:type="dxa"/>
            <w:noWrap/>
            <w:hideMark/>
          </w:tcPr>
          <w:p w14:paraId="5BC4733D" w14:textId="71B3D766" w:rsidR="00B4398D" w:rsidRPr="009418D4" w:rsidRDefault="00B4398D" w:rsidP="00B4398D">
            <w:pPr>
              <w:rPr>
                <w:sz w:val="22"/>
                <w:szCs w:val="22"/>
              </w:rPr>
            </w:pPr>
            <w:r w:rsidRPr="009418D4">
              <w:rPr>
                <w:sz w:val="22"/>
                <w:szCs w:val="22"/>
              </w:rPr>
              <w:t>9</w:t>
            </w:r>
            <w:r w:rsidR="007E2BC9">
              <w:rPr>
                <w:sz w:val="22"/>
                <w:szCs w:val="22"/>
              </w:rPr>
              <w:t>,</w:t>
            </w:r>
            <w:r w:rsidRPr="009418D4">
              <w:rPr>
                <w:sz w:val="22"/>
                <w:szCs w:val="22"/>
              </w:rPr>
              <w:t>530</w:t>
            </w:r>
          </w:p>
        </w:tc>
        <w:tc>
          <w:tcPr>
            <w:tcW w:w="1661" w:type="dxa"/>
            <w:noWrap/>
            <w:hideMark/>
          </w:tcPr>
          <w:p w14:paraId="1BC34191" w14:textId="325D9E1E" w:rsidR="00B4398D" w:rsidRPr="009418D4" w:rsidRDefault="00B4398D" w:rsidP="00B4398D">
            <w:pPr>
              <w:rPr>
                <w:sz w:val="22"/>
                <w:szCs w:val="22"/>
              </w:rPr>
            </w:pPr>
            <w:r w:rsidRPr="009418D4">
              <w:rPr>
                <w:sz w:val="22"/>
                <w:szCs w:val="22"/>
              </w:rPr>
              <w:t>27</w:t>
            </w:r>
          </w:p>
        </w:tc>
        <w:tc>
          <w:tcPr>
            <w:tcW w:w="1890" w:type="dxa"/>
            <w:noWrap/>
            <w:hideMark/>
          </w:tcPr>
          <w:p w14:paraId="60B36CC9" w14:textId="77777777" w:rsidR="00B4398D" w:rsidRPr="009418D4" w:rsidRDefault="00B4398D" w:rsidP="00B4398D">
            <w:pPr>
              <w:rPr>
                <w:sz w:val="22"/>
                <w:szCs w:val="22"/>
              </w:rPr>
            </w:pPr>
            <w:r w:rsidRPr="009418D4">
              <w:rPr>
                <w:sz w:val="22"/>
                <w:szCs w:val="22"/>
              </w:rPr>
              <w:t>70</w:t>
            </w:r>
          </w:p>
        </w:tc>
      </w:tr>
    </w:tbl>
    <w:p w14:paraId="36FD4020" w14:textId="6E4E31EA" w:rsidR="009418D4" w:rsidRDefault="009418D4" w:rsidP="00853A4B">
      <w:pPr>
        <w:rPr>
          <w:sz w:val="22"/>
          <w:szCs w:val="22"/>
        </w:rPr>
      </w:pPr>
    </w:p>
    <w:p w14:paraId="48DDCB8E" w14:textId="02F125E6" w:rsidR="00B4398D" w:rsidRPr="00853A4B" w:rsidRDefault="00B4398D" w:rsidP="00853A4B">
      <w:pPr>
        <w:rPr>
          <w:sz w:val="22"/>
          <w:szCs w:val="22"/>
        </w:rPr>
      </w:pPr>
      <w:r>
        <w:rPr>
          <w:sz w:val="22"/>
          <w:szCs w:val="22"/>
        </w:rPr>
        <w:t xml:space="preserve">The table above shows the number of campaigns by state, the sum of backers within each of these campaign states, and both the average and the mean of these backers. </w:t>
      </w:r>
      <w:r w:rsidR="001168D9">
        <w:rPr>
          <w:sz w:val="22"/>
          <w:szCs w:val="22"/>
        </w:rPr>
        <w:t>All are useful data pointes. However, b</w:t>
      </w:r>
      <w:r>
        <w:rPr>
          <w:sz w:val="22"/>
          <w:szCs w:val="22"/>
        </w:rPr>
        <w:t>ased on t</w:t>
      </w:r>
      <w:r>
        <w:rPr>
          <w:sz w:val="22"/>
          <w:szCs w:val="22"/>
        </w:rPr>
        <w:t xml:space="preserve">his table, I would say that the </w:t>
      </w:r>
      <w:r w:rsidR="001168D9">
        <w:rPr>
          <w:sz w:val="22"/>
          <w:szCs w:val="22"/>
        </w:rPr>
        <w:t xml:space="preserve">median summarizes the data more meaningfully, as it shows us that several successful campaigns were able to reach success with few numbers of backers (thus pulling the average down from the median number of backers). It may be helpful to use this information to learn more about the backers of these specific campaigns that were backed by fewer people to understand the profile of the backer and thus target this backer audience in future fundraising and marketing. </w:t>
      </w:r>
    </w:p>
    <w:p w14:paraId="55D21775" w14:textId="77777777" w:rsidR="00853A4B" w:rsidRPr="00853A4B" w:rsidRDefault="00853A4B" w:rsidP="00853A4B">
      <w:pPr>
        <w:rPr>
          <w:sz w:val="22"/>
          <w:szCs w:val="22"/>
        </w:rPr>
      </w:pPr>
    </w:p>
    <w:p w14:paraId="523BD4B4" w14:textId="43F8F884" w:rsidR="00853A4B" w:rsidRDefault="00853A4B" w:rsidP="00853A4B">
      <w:pPr>
        <w:rPr>
          <w:sz w:val="22"/>
          <w:szCs w:val="22"/>
        </w:rPr>
      </w:pPr>
      <w:r w:rsidRPr="00853A4B">
        <w:rPr>
          <w:sz w:val="22"/>
          <w:szCs w:val="22"/>
        </w:rPr>
        <w:t>* Use your data to determine if there is more variability with successful or unsuccessful campaigns. Does this make sense? Why or why not?</w:t>
      </w:r>
    </w:p>
    <w:p w14:paraId="4162B167" w14:textId="023C80E8" w:rsidR="009418D4" w:rsidRDefault="009418D4" w:rsidP="00853A4B">
      <w:pPr>
        <w:rPr>
          <w:sz w:val="22"/>
          <w:szCs w:val="22"/>
        </w:rPr>
      </w:pPr>
    </w:p>
    <w:tbl>
      <w:tblPr>
        <w:tblStyle w:val="TableGrid"/>
        <w:tblW w:w="0" w:type="auto"/>
        <w:tblLook w:val="04A0" w:firstRow="1" w:lastRow="0" w:firstColumn="1" w:lastColumn="0" w:noHBand="0" w:noVBand="1"/>
      </w:tblPr>
      <w:tblGrid>
        <w:gridCol w:w="1131"/>
        <w:gridCol w:w="867"/>
        <w:gridCol w:w="1392"/>
        <w:gridCol w:w="1490"/>
        <w:gridCol w:w="1490"/>
        <w:gridCol w:w="1490"/>
        <w:gridCol w:w="1490"/>
      </w:tblGrid>
      <w:tr w:rsidR="00197B19" w:rsidRPr="009418D4" w14:paraId="3A30CA37" w14:textId="77777777" w:rsidTr="00197B19">
        <w:trPr>
          <w:trHeight w:val="300"/>
        </w:trPr>
        <w:tc>
          <w:tcPr>
            <w:tcW w:w="1255" w:type="dxa"/>
            <w:noWrap/>
            <w:hideMark/>
          </w:tcPr>
          <w:p w14:paraId="58217C78" w14:textId="77777777" w:rsidR="00B4398D" w:rsidRPr="009418D4" w:rsidRDefault="00B4398D">
            <w:pPr>
              <w:rPr>
                <w:b/>
                <w:bCs/>
                <w:sz w:val="22"/>
                <w:szCs w:val="22"/>
              </w:rPr>
            </w:pPr>
            <w:r w:rsidRPr="009418D4">
              <w:rPr>
                <w:b/>
                <w:bCs/>
                <w:sz w:val="22"/>
                <w:szCs w:val="22"/>
              </w:rPr>
              <w:t>Row Labels</w:t>
            </w:r>
          </w:p>
        </w:tc>
        <w:tc>
          <w:tcPr>
            <w:tcW w:w="954" w:type="dxa"/>
            <w:noWrap/>
            <w:hideMark/>
          </w:tcPr>
          <w:p w14:paraId="17B0DD8A" w14:textId="77777777" w:rsidR="00B4398D" w:rsidRPr="009418D4" w:rsidRDefault="00B4398D">
            <w:pPr>
              <w:rPr>
                <w:b/>
                <w:bCs/>
                <w:sz w:val="22"/>
                <w:szCs w:val="22"/>
              </w:rPr>
            </w:pPr>
            <w:r w:rsidRPr="009418D4">
              <w:rPr>
                <w:b/>
                <w:bCs/>
                <w:sz w:val="22"/>
                <w:szCs w:val="22"/>
              </w:rPr>
              <w:t>Count of name</w:t>
            </w:r>
          </w:p>
        </w:tc>
        <w:tc>
          <w:tcPr>
            <w:tcW w:w="1353" w:type="dxa"/>
            <w:noWrap/>
            <w:hideMark/>
          </w:tcPr>
          <w:p w14:paraId="772FB7B8" w14:textId="77777777" w:rsidR="00B4398D" w:rsidRPr="009418D4" w:rsidRDefault="00B4398D">
            <w:pPr>
              <w:rPr>
                <w:b/>
                <w:bCs/>
                <w:sz w:val="22"/>
                <w:szCs w:val="22"/>
              </w:rPr>
            </w:pPr>
            <w:r w:rsidRPr="009418D4">
              <w:rPr>
                <w:b/>
                <w:bCs/>
                <w:sz w:val="22"/>
                <w:szCs w:val="22"/>
              </w:rPr>
              <w:t xml:space="preserve">Sum of </w:t>
            </w:r>
            <w:proofErr w:type="spellStart"/>
            <w:r w:rsidRPr="009418D4">
              <w:rPr>
                <w:b/>
                <w:bCs/>
                <w:sz w:val="22"/>
                <w:szCs w:val="22"/>
              </w:rPr>
              <w:t>backers_count</w:t>
            </w:r>
            <w:proofErr w:type="spellEnd"/>
          </w:p>
        </w:tc>
        <w:tc>
          <w:tcPr>
            <w:tcW w:w="1447" w:type="dxa"/>
            <w:noWrap/>
            <w:hideMark/>
          </w:tcPr>
          <w:p w14:paraId="17272414" w14:textId="77777777" w:rsidR="00B4398D" w:rsidRPr="009418D4" w:rsidRDefault="00B4398D">
            <w:pPr>
              <w:rPr>
                <w:b/>
                <w:bCs/>
                <w:sz w:val="22"/>
                <w:szCs w:val="22"/>
              </w:rPr>
            </w:pPr>
            <w:r w:rsidRPr="009418D4">
              <w:rPr>
                <w:b/>
                <w:bCs/>
                <w:sz w:val="22"/>
                <w:szCs w:val="22"/>
              </w:rPr>
              <w:t>Min of backers_count2</w:t>
            </w:r>
          </w:p>
        </w:tc>
        <w:tc>
          <w:tcPr>
            <w:tcW w:w="1447" w:type="dxa"/>
            <w:noWrap/>
            <w:hideMark/>
          </w:tcPr>
          <w:p w14:paraId="539FDF64" w14:textId="77777777" w:rsidR="00B4398D" w:rsidRPr="009418D4" w:rsidRDefault="00B4398D">
            <w:pPr>
              <w:rPr>
                <w:b/>
                <w:bCs/>
                <w:sz w:val="22"/>
                <w:szCs w:val="22"/>
              </w:rPr>
            </w:pPr>
            <w:r w:rsidRPr="009418D4">
              <w:rPr>
                <w:b/>
                <w:bCs/>
                <w:sz w:val="22"/>
                <w:szCs w:val="22"/>
              </w:rPr>
              <w:t>Max of backers_count2</w:t>
            </w:r>
          </w:p>
        </w:tc>
        <w:tc>
          <w:tcPr>
            <w:tcW w:w="1447" w:type="dxa"/>
            <w:noWrap/>
            <w:hideMark/>
          </w:tcPr>
          <w:p w14:paraId="3749EE26" w14:textId="77777777" w:rsidR="00B4398D" w:rsidRPr="009418D4" w:rsidRDefault="00B4398D">
            <w:pPr>
              <w:rPr>
                <w:b/>
                <w:bCs/>
                <w:sz w:val="22"/>
                <w:szCs w:val="22"/>
              </w:rPr>
            </w:pPr>
            <w:r w:rsidRPr="009418D4">
              <w:rPr>
                <w:b/>
                <w:bCs/>
                <w:sz w:val="22"/>
                <w:szCs w:val="22"/>
              </w:rPr>
              <w:t>Var of backers_count2</w:t>
            </w:r>
          </w:p>
        </w:tc>
        <w:tc>
          <w:tcPr>
            <w:tcW w:w="1447" w:type="dxa"/>
            <w:noWrap/>
            <w:hideMark/>
          </w:tcPr>
          <w:p w14:paraId="2A41F415" w14:textId="77777777" w:rsidR="00B4398D" w:rsidRPr="009418D4" w:rsidRDefault="00B4398D">
            <w:pPr>
              <w:rPr>
                <w:b/>
                <w:bCs/>
                <w:sz w:val="22"/>
                <w:szCs w:val="22"/>
              </w:rPr>
            </w:pPr>
            <w:proofErr w:type="spellStart"/>
            <w:r w:rsidRPr="009418D4">
              <w:rPr>
                <w:b/>
                <w:bCs/>
                <w:sz w:val="22"/>
                <w:szCs w:val="22"/>
              </w:rPr>
              <w:t>StdDev</w:t>
            </w:r>
            <w:proofErr w:type="spellEnd"/>
            <w:r w:rsidRPr="009418D4">
              <w:rPr>
                <w:b/>
                <w:bCs/>
                <w:sz w:val="22"/>
                <w:szCs w:val="22"/>
              </w:rPr>
              <w:t xml:space="preserve"> of backers_count2</w:t>
            </w:r>
          </w:p>
        </w:tc>
      </w:tr>
      <w:tr w:rsidR="00197B19" w:rsidRPr="009418D4" w14:paraId="28928C45" w14:textId="77777777" w:rsidTr="00197B19">
        <w:trPr>
          <w:trHeight w:val="300"/>
        </w:trPr>
        <w:tc>
          <w:tcPr>
            <w:tcW w:w="1255" w:type="dxa"/>
            <w:noWrap/>
            <w:hideMark/>
          </w:tcPr>
          <w:p w14:paraId="7CCA771E" w14:textId="77777777" w:rsidR="00B4398D" w:rsidRPr="009418D4" w:rsidRDefault="00B4398D">
            <w:pPr>
              <w:rPr>
                <w:sz w:val="22"/>
                <w:szCs w:val="22"/>
              </w:rPr>
            </w:pPr>
            <w:r w:rsidRPr="009418D4">
              <w:rPr>
                <w:sz w:val="22"/>
                <w:szCs w:val="22"/>
              </w:rPr>
              <w:t>successful</w:t>
            </w:r>
          </w:p>
        </w:tc>
        <w:tc>
          <w:tcPr>
            <w:tcW w:w="954" w:type="dxa"/>
            <w:noWrap/>
            <w:hideMark/>
          </w:tcPr>
          <w:p w14:paraId="7E48C39D" w14:textId="77777777" w:rsidR="00B4398D" w:rsidRPr="009418D4" w:rsidRDefault="00B4398D" w:rsidP="009418D4">
            <w:pPr>
              <w:rPr>
                <w:sz w:val="22"/>
                <w:szCs w:val="22"/>
              </w:rPr>
            </w:pPr>
            <w:r w:rsidRPr="009418D4">
              <w:rPr>
                <w:sz w:val="22"/>
                <w:szCs w:val="22"/>
              </w:rPr>
              <w:t>2185</w:t>
            </w:r>
          </w:p>
        </w:tc>
        <w:tc>
          <w:tcPr>
            <w:tcW w:w="1353" w:type="dxa"/>
            <w:noWrap/>
            <w:hideMark/>
          </w:tcPr>
          <w:p w14:paraId="488558D8" w14:textId="01A3F0FB" w:rsidR="00B4398D" w:rsidRPr="009418D4" w:rsidRDefault="00B4398D" w:rsidP="009418D4">
            <w:pPr>
              <w:rPr>
                <w:sz w:val="22"/>
                <w:szCs w:val="22"/>
              </w:rPr>
            </w:pPr>
            <w:r w:rsidRPr="009418D4">
              <w:rPr>
                <w:sz w:val="22"/>
                <w:szCs w:val="22"/>
              </w:rPr>
              <w:t>424</w:t>
            </w:r>
            <w:r w:rsidR="007E2BC9">
              <w:rPr>
                <w:sz w:val="22"/>
                <w:szCs w:val="22"/>
              </w:rPr>
              <w:t>,</w:t>
            </w:r>
            <w:r w:rsidRPr="009418D4">
              <w:rPr>
                <w:sz w:val="22"/>
                <w:szCs w:val="22"/>
              </w:rPr>
              <w:t>819</w:t>
            </w:r>
          </w:p>
        </w:tc>
        <w:tc>
          <w:tcPr>
            <w:tcW w:w="1447" w:type="dxa"/>
            <w:noWrap/>
            <w:hideMark/>
          </w:tcPr>
          <w:p w14:paraId="7B7E9614" w14:textId="77777777" w:rsidR="00B4398D" w:rsidRPr="009418D4" w:rsidRDefault="00B4398D" w:rsidP="009418D4">
            <w:pPr>
              <w:rPr>
                <w:sz w:val="22"/>
                <w:szCs w:val="22"/>
              </w:rPr>
            </w:pPr>
            <w:r w:rsidRPr="009418D4">
              <w:rPr>
                <w:sz w:val="22"/>
                <w:szCs w:val="22"/>
              </w:rPr>
              <w:t>1</w:t>
            </w:r>
          </w:p>
        </w:tc>
        <w:tc>
          <w:tcPr>
            <w:tcW w:w="1447" w:type="dxa"/>
            <w:noWrap/>
            <w:hideMark/>
          </w:tcPr>
          <w:p w14:paraId="42508722" w14:textId="745603D7" w:rsidR="00B4398D" w:rsidRPr="009418D4" w:rsidRDefault="00B4398D" w:rsidP="009418D4">
            <w:pPr>
              <w:rPr>
                <w:sz w:val="22"/>
                <w:szCs w:val="22"/>
              </w:rPr>
            </w:pPr>
            <w:r w:rsidRPr="009418D4">
              <w:rPr>
                <w:sz w:val="22"/>
                <w:szCs w:val="22"/>
              </w:rPr>
              <w:t>26</w:t>
            </w:r>
            <w:r w:rsidR="007E2BC9">
              <w:rPr>
                <w:sz w:val="22"/>
                <w:szCs w:val="22"/>
              </w:rPr>
              <w:t>,</w:t>
            </w:r>
            <w:r w:rsidRPr="009418D4">
              <w:rPr>
                <w:sz w:val="22"/>
                <w:szCs w:val="22"/>
              </w:rPr>
              <w:t>457</w:t>
            </w:r>
          </w:p>
        </w:tc>
        <w:tc>
          <w:tcPr>
            <w:tcW w:w="1447" w:type="dxa"/>
            <w:noWrap/>
            <w:hideMark/>
          </w:tcPr>
          <w:p w14:paraId="265D0596" w14:textId="3A654DDA" w:rsidR="00B4398D" w:rsidRPr="009418D4" w:rsidRDefault="00B4398D" w:rsidP="009418D4">
            <w:pPr>
              <w:rPr>
                <w:sz w:val="22"/>
                <w:szCs w:val="22"/>
              </w:rPr>
            </w:pPr>
            <w:r w:rsidRPr="009418D4">
              <w:rPr>
                <w:sz w:val="22"/>
                <w:szCs w:val="22"/>
              </w:rPr>
              <w:t>713</w:t>
            </w:r>
            <w:r w:rsidR="00351A2C">
              <w:rPr>
                <w:sz w:val="22"/>
                <w:szCs w:val="22"/>
              </w:rPr>
              <w:t>,</w:t>
            </w:r>
            <w:r w:rsidRPr="009418D4">
              <w:rPr>
                <w:sz w:val="22"/>
                <w:szCs w:val="22"/>
              </w:rPr>
              <w:t>167.38</w:t>
            </w:r>
          </w:p>
        </w:tc>
        <w:tc>
          <w:tcPr>
            <w:tcW w:w="1447" w:type="dxa"/>
            <w:noWrap/>
            <w:hideMark/>
          </w:tcPr>
          <w:p w14:paraId="59AC03FD" w14:textId="77777777" w:rsidR="00B4398D" w:rsidRPr="009418D4" w:rsidRDefault="00B4398D" w:rsidP="009418D4">
            <w:pPr>
              <w:rPr>
                <w:sz w:val="22"/>
                <w:szCs w:val="22"/>
              </w:rPr>
            </w:pPr>
            <w:r w:rsidRPr="009418D4">
              <w:rPr>
                <w:sz w:val="22"/>
                <w:szCs w:val="22"/>
              </w:rPr>
              <w:t>844.49</w:t>
            </w:r>
          </w:p>
        </w:tc>
      </w:tr>
      <w:tr w:rsidR="00197B19" w:rsidRPr="009418D4" w14:paraId="438C4344" w14:textId="77777777" w:rsidTr="00197B19">
        <w:trPr>
          <w:trHeight w:val="300"/>
        </w:trPr>
        <w:tc>
          <w:tcPr>
            <w:tcW w:w="1255" w:type="dxa"/>
            <w:noWrap/>
            <w:hideMark/>
          </w:tcPr>
          <w:p w14:paraId="191BF408" w14:textId="77777777" w:rsidR="00B4398D" w:rsidRPr="009418D4" w:rsidRDefault="00B4398D">
            <w:pPr>
              <w:rPr>
                <w:sz w:val="22"/>
                <w:szCs w:val="22"/>
              </w:rPr>
            </w:pPr>
            <w:r w:rsidRPr="009418D4">
              <w:rPr>
                <w:sz w:val="22"/>
                <w:szCs w:val="22"/>
              </w:rPr>
              <w:t>live</w:t>
            </w:r>
          </w:p>
        </w:tc>
        <w:tc>
          <w:tcPr>
            <w:tcW w:w="954" w:type="dxa"/>
            <w:noWrap/>
            <w:hideMark/>
          </w:tcPr>
          <w:p w14:paraId="606D9CE3" w14:textId="77777777" w:rsidR="00B4398D" w:rsidRPr="009418D4" w:rsidRDefault="00B4398D" w:rsidP="009418D4">
            <w:pPr>
              <w:rPr>
                <w:sz w:val="22"/>
                <w:szCs w:val="22"/>
              </w:rPr>
            </w:pPr>
            <w:r w:rsidRPr="009418D4">
              <w:rPr>
                <w:sz w:val="22"/>
                <w:szCs w:val="22"/>
              </w:rPr>
              <w:t>50</w:t>
            </w:r>
          </w:p>
        </w:tc>
        <w:tc>
          <w:tcPr>
            <w:tcW w:w="1353" w:type="dxa"/>
            <w:noWrap/>
            <w:hideMark/>
          </w:tcPr>
          <w:p w14:paraId="6828A354" w14:textId="7D81B6FD" w:rsidR="00B4398D" w:rsidRPr="009418D4" w:rsidRDefault="00B4398D" w:rsidP="009418D4">
            <w:pPr>
              <w:rPr>
                <w:sz w:val="22"/>
                <w:szCs w:val="22"/>
              </w:rPr>
            </w:pPr>
            <w:r w:rsidRPr="009418D4">
              <w:rPr>
                <w:sz w:val="22"/>
                <w:szCs w:val="22"/>
              </w:rPr>
              <w:t>1</w:t>
            </w:r>
            <w:r w:rsidR="007E2BC9">
              <w:rPr>
                <w:sz w:val="22"/>
                <w:szCs w:val="22"/>
              </w:rPr>
              <w:t>,</w:t>
            </w:r>
            <w:r w:rsidRPr="009418D4">
              <w:rPr>
                <w:sz w:val="22"/>
                <w:szCs w:val="22"/>
              </w:rPr>
              <w:t>801</w:t>
            </w:r>
          </w:p>
        </w:tc>
        <w:tc>
          <w:tcPr>
            <w:tcW w:w="1447" w:type="dxa"/>
            <w:noWrap/>
            <w:hideMark/>
          </w:tcPr>
          <w:p w14:paraId="7EDF82EB" w14:textId="77777777" w:rsidR="00B4398D" w:rsidRPr="009418D4" w:rsidRDefault="00B4398D" w:rsidP="009418D4">
            <w:pPr>
              <w:rPr>
                <w:sz w:val="22"/>
                <w:szCs w:val="22"/>
              </w:rPr>
            </w:pPr>
            <w:r w:rsidRPr="009418D4">
              <w:rPr>
                <w:sz w:val="22"/>
                <w:szCs w:val="22"/>
              </w:rPr>
              <w:t>0</w:t>
            </w:r>
          </w:p>
        </w:tc>
        <w:tc>
          <w:tcPr>
            <w:tcW w:w="1447" w:type="dxa"/>
            <w:noWrap/>
            <w:hideMark/>
          </w:tcPr>
          <w:p w14:paraId="5FAE777E" w14:textId="77777777" w:rsidR="00B4398D" w:rsidRPr="009418D4" w:rsidRDefault="00B4398D" w:rsidP="009418D4">
            <w:pPr>
              <w:rPr>
                <w:sz w:val="22"/>
                <w:szCs w:val="22"/>
              </w:rPr>
            </w:pPr>
            <w:r w:rsidRPr="009418D4">
              <w:rPr>
                <w:sz w:val="22"/>
                <w:szCs w:val="22"/>
              </w:rPr>
              <w:t>884</w:t>
            </w:r>
          </w:p>
        </w:tc>
        <w:tc>
          <w:tcPr>
            <w:tcW w:w="1447" w:type="dxa"/>
            <w:noWrap/>
            <w:hideMark/>
          </w:tcPr>
          <w:p w14:paraId="432AFC02" w14:textId="5B68787D" w:rsidR="00B4398D" w:rsidRPr="009418D4" w:rsidRDefault="00B4398D" w:rsidP="009418D4">
            <w:pPr>
              <w:rPr>
                <w:sz w:val="22"/>
                <w:szCs w:val="22"/>
              </w:rPr>
            </w:pPr>
            <w:r w:rsidRPr="009418D4">
              <w:rPr>
                <w:sz w:val="22"/>
                <w:szCs w:val="22"/>
              </w:rPr>
              <w:t>15</w:t>
            </w:r>
            <w:r w:rsidR="00351A2C">
              <w:rPr>
                <w:sz w:val="22"/>
                <w:szCs w:val="22"/>
              </w:rPr>
              <w:t>,</w:t>
            </w:r>
            <w:r w:rsidRPr="009418D4">
              <w:rPr>
                <w:sz w:val="22"/>
                <w:szCs w:val="22"/>
              </w:rPr>
              <w:t>648.67</w:t>
            </w:r>
          </w:p>
        </w:tc>
        <w:tc>
          <w:tcPr>
            <w:tcW w:w="1447" w:type="dxa"/>
            <w:noWrap/>
            <w:hideMark/>
          </w:tcPr>
          <w:p w14:paraId="6312AD65" w14:textId="77777777" w:rsidR="00B4398D" w:rsidRPr="009418D4" w:rsidRDefault="00B4398D" w:rsidP="009418D4">
            <w:pPr>
              <w:rPr>
                <w:sz w:val="22"/>
                <w:szCs w:val="22"/>
              </w:rPr>
            </w:pPr>
            <w:r w:rsidRPr="009418D4">
              <w:rPr>
                <w:sz w:val="22"/>
                <w:szCs w:val="22"/>
              </w:rPr>
              <w:t>125.09</w:t>
            </w:r>
          </w:p>
        </w:tc>
      </w:tr>
      <w:tr w:rsidR="00197B19" w:rsidRPr="009418D4" w14:paraId="42F88277" w14:textId="77777777" w:rsidTr="00197B19">
        <w:trPr>
          <w:trHeight w:val="300"/>
        </w:trPr>
        <w:tc>
          <w:tcPr>
            <w:tcW w:w="1255" w:type="dxa"/>
            <w:noWrap/>
            <w:hideMark/>
          </w:tcPr>
          <w:p w14:paraId="76FD6270" w14:textId="77777777" w:rsidR="00B4398D" w:rsidRPr="009418D4" w:rsidRDefault="00B4398D">
            <w:pPr>
              <w:rPr>
                <w:sz w:val="22"/>
                <w:szCs w:val="22"/>
              </w:rPr>
            </w:pPr>
            <w:r w:rsidRPr="009418D4">
              <w:rPr>
                <w:sz w:val="22"/>
                <w:szCs w:val="22"/>
              </w:rPr>
              <w:t>failed</w:t>
            </w:r>
          </w:p>
        </w:tc>
        <w:tc>
          <w:tcPr>
            <w:tcW w:w="954" w:type="dxa"/>
            <w:noWrap/>
            <w:hideMark/>
          </w:tcPr>
          <w:p w14:paraId="71B6619D" w14:textId="77777777" w:rsidR="00B4398D" w:rsidRPr="009418D4" w:rsidRDefault="00B4398D" w:rsidP="009418D4">
            <w:pPr>
              <w:rPr>
                <w:sz w:val="22"/>
                <w:szCs w:val="22"/>
              </w:rPr>
            </w:pPr>
            <w:r w:rsidRPr="009418D4">
              <w:rPr>
                <w:sz w:val="22"/>
                <w:szCs w:val="22"/>
              </w:rPr>
              <w:t>1530</w:t>
            </w:r>
          </w:p>
        </w:tc>
        <w:tc>
          <w:tcPr>
            <w:tcW w:w="1353" w:type="dxa"/>
            <w:noWrap/>
            <w:hideMark/>
          </w:tcPr>
          <w:p w14:paraId="7CCBB8D8" w14:textId="096086E2" w:rsidR="00B4398D" w:rsidRPr="009418D4" w:rsidRDefault="00B4398D" w:rsidP="009418D4">
            <w:pPr>
              <w:rPr>
                <w:sz w:val="22"/>
                <w:szCs w:val="22"/>
              </w:rPr>
            </w:pPr>
            <w:r w:rsidRPr="009418D4">
              <w:rPr>
                <w:sz w:val="22"/>
                <w:szCs w:val="22"/>
              </w:rPr>
              <w:t>27</w:t>
            </w:r>
            <w:r w:rsidR="007E2BC9">
              <w:rPr>
                <w:sz w:val="22"/>
                <w:szCs w:val="22"/>
              </w:rPr>
              <w:t>,</w:t>
            </w:r>
            <w:r w:rsidRPr="009418D4">
              <w:rPr>
                <w:sz w:val="22"/>
                <w:szCs w:val="22"/>
              </w:rPr>
              <w:t>096</w:t>
            </w:r>
          </w:p>
        </w:tc>
        <w:tc>
          <w:tcPr>
            <w:tcW w:w="1447" w:type="dxa"/>
            <w:noWrap/>
            <w:hideMark/>
          </w:tcPr>
          <w:p w14:paraId="0AB863BC" w14:textId="77777777" w:rsidR="00B4398D" w:rsidRPr="009418D4" w:rsidRDefault="00B4398D" w:rsidP="009418D4">
            <w:pPr>
              <w:rPr>
                <w:sz w:val="22"/>
                <w:szCs w:val="22"/>
              </w:rPr>
            </w:pPr>
            <w:r w:rsidRPr="009418D4">
              <w:rPr>
                <w:sz w:val="22"/>
                <w:szCs w:val="22"/>
              </w:rPr>
              <w:t>0</w:t>
            </w:r>
          </w:p>
        </w:tc>
        <w:tc>
          <w:tcPr>
            <w:tcW w:w="1447" w:type="dxa"/>
            <w:noWrap/>
            <w:hideMark/>
          </w:tcPr>
          <w:p w14:paraId="5ED6E981" w14:textId="22DE39BB" w:rsidR="00B4398D" w:rsidRPr="009418D4" w:rsidRDefault="00B4398D" w:rsidP="009418D4">
            <w:pPr>
              <w:rPr>
                <w:sz w:val="22"/>
                <w:szCs w:val="22"/>
              </w:rPr>
            </w:pPr>
            <w:r w:rsidRPr="009418D4">
              <w:rPr>
                <w:sz w:val="22"/>
                <w:szCs w:val="22"/>
              </w:rPr>
              <w:t>1</w:t>
            </w:r>
            <w:r w:rsidR="007E2BC9">
              <w:rPr>
                <w:sz w:val="22"/>
                <w:szCs w:val="22"/>
              </w:rPr>
              <w:t>,</w:t>
            </w:r>
            <w:r w:rsidRPr="009418D4">
              <w:rPr>
                <w:sz w:val="22"/>
                <w:szCs w:val="22"/>
              </w:rPr>
              <w:t>293</w:t>
            </w:r>
          </w:p>
        </w:tc>
        <w:tc>
          <w:tcPr>
            <w:tcW w:w="1447" w:type="dxa"/>
            <w:noWrap/>
            <w:hideMark/>
          </w:tcPr>
          <w:p w14:paraId="75C8DB44" w14:textId="51E33A83" w:rsidR="00B4398D" w:rsidRPr="009418D4" w:rsidRDefault="00B4398D" w:rsidP="009418D4">
            <w:pPr>
              <w:rPr>
                <w:sz w:val="22"/>
                <w:szCs w:val="22"/>
              </w:rPr>
            </w:pPr>
            <w:r w:rsidRPr="009418D4">
              <w:rPr>
                <w:sz w:val="22"/>
                <w:szCs w:val="22"/>
              </w:rPr>
              <w:t>3</w:t>
            </w:r>
            <w:r w:rsidR="00351A2C">
              <w:rPr>
                <w:sz w:val="22"/>
                <w:szCs w:val="22"/>
              </w:rPr>
              <w:t>,</w:t>
            </w:r>
            <w:r w:rsidRPr="009418D4">
              <w:rPr>
                <w:sz w:val="22"/>
                <w:szCs w:val="22"/>
              </w:rPr>
              <w:t>775.69</w:t>
            </w:r>
          </w:p>
        </w:tc>
        <w:tc>
          <w:tcPr>
            <w:tcW w:w="1447" w:type="dxa"/>
            <w:noWrap/>
            <w:hideMark/>
          </w:tcPr>
          <w:p w14:paraId="3590C500" w14:textId="77777777" w:rsidR="00B4398D" w:rsidRPr="009418D4" w:rsidRDefault="00B4398D" w:rsidP="009418D4">
            <w:pPr>
              <w:rPr>
                <w:sz w:val="22"/>
                <w:szCs w:val="22"/>
              </w:rPr>
            </w:pPr>
            <w:r w:rsidRPr="009418D4">
              <w:rPr>
                <w:sz w:val="22"/>
                <w:szCs w:val="22"/>
              </w:rPr>
              <w:t>61.45</w:t>
            </w:r>
          </w:p>
        </w:tc>
      </w:tr>
      <w:tr w:rsidR="00197B19" w:rsidRPr="009418D4" w14:paraId="509B2C04" w14:textId="77777777" w:rsidTr="00197B19">
        <w:trPr>
          <w:trHeight w:val="300"/>
        </w:trPr>
        <w:tc>
          <w:tcPr>
            <w:tcW w:w="1255" w:type="dxa"/>
            <w:noWrap/>
            <w:hideMark/>
          </w:tcPr>
          <w:p w14:paraId="52B1F2CF" w14:textId="77777777" w:rsidR="00B4398D" w:rsidRPr="009418D4" w:rsidRDefault="00B4398D">
            <w:pPr>
              <w:rPr>
                <w:sz w:val="22"/>
                <w:szCs w:val="22"/>
              </w:rPr>
            </w:pPr>
            <w:r w:rsidRPr="009418D4">
              <w:rPr>
                <w:sz w:val="22"/>
                <w:szCs w:val="22"/>
              </w:rPr>
              <w:t>canceled</w:t>
            </w:r>
          </w:p>
        </w:tc>
        <w:tc>
          <w:tcPr>
            <w:tcW w:w="954" w:type="dxa"/>
            <w:noWrap/>
            <w:hideMark/>
          </w:tcPr>
          <w:p w14:paraId="0FBCD867" w14:textId="77777777" w:rsidR="00B4398D" w:rsidRPr="009418D4" w:rsidRDefault="00B4398D" w:rsidP="009418D4">
            <w:pPr>
              <w:rPr>
                <w:sz w:val="22"/>
                <w:szCs w:val="22"/>
              </w:rPr>
            </w:pPr>
            <w:r w:rsidRPr="009418D4">
              <w:rPr>
                <w:sz w:val="22"/>
                <w:szCs w:val="22"/>
              </w:rPr>
              <w:t>349</w:t>
            </w:r>
          </w:p>
        </w:tc>
        <w:tc>
          <w:tcPr>
            <w:tcW w:w="1353" w:type="dxa"/>
            <w:noWrap/>
            <w:hideMark/>
          </w:tcPr>
          <w:p w14:paraId="5AC69BCB" w14:textId="57233A55" w:rsidR="00B4398D" w:rsidRPr="009418D4" w:rsidRDefault="00B4398D" w:rsidP="009418D4">
            <w:pPr>
              <w:rPr>
                <w:sz w:val="22"/>
                <w:szCs w:val="22"/>
              </w:rPr>
            </w:pPr>
            <w:r w:rsidRPr="009418D4">
              <w:rPr>
                <w:sz w:val="22"/>
                <w:szCs w:val="22"/>
              </w:rPr>
              <w:t>9</w:t>
            </w:r>
            <w:r w:rsidR="007E2BC9">
              <w:rPr>
                <w:sz w:val="22"/>
                <w:szCs w:val="22"/>
              </w:rPr>
              <w:t>,</w:t>
            </w:r>
            <w:r w:rsidRPr="009418D4">
              <w:rPr>
                <w:sz w:val="22"/>
                <w:szCs w:val="22"/>
              </w:rPr>
              <w:t>530</w:t>
            </w:r>
          </w:p>
        </w:tc>
        <w:tc>
          <w:tcPr>
            <w:tcW w:w="1447" w:type="dxa"/>
            <w:noWrap/>
            <w:hideMark/>
          </w:tcPr>
          <w:p w14:paraId="5363EC81" w14:textId="77777777" w:rsidR="00B4398D" w:rsidRPr="009418D4" w:rsidRDefault="00B4398D" w:rsidP="009418D4">
            <w:pPr>
              <w:rPr>
                <w:sz w:val="22"/>
                <w:szCs w:val="22"/>
              </w:rPr>
            </w:pPr>
            <w:r w:rsidRPr="009418D4">
              <w:rPr>
                <w:sz w:val="22"/>
                <w:szCs w:val="22"/>
              </w:rPr>
              <w:t>0</w:t>
            </w:r>
          </w:p>
        </w:tc>
        <w:tc>
          <w:tcPr>
            <w:tcW w:w="1447" w:type="dxa"/>
            <w:noWrap/>
            <w:hideMark/>
          </w:tcPr>
          <w:p w14:paraId="3B74FF15" w14:textId="425980B1" w:rsidR="00B4398D" w:rsidRPr="009418D4" w:rsidRDefault="00B4398D" w:rsidP="009418D4">
            <w:pPr>
              <w:rPr>
                <w:sz w:val="22"/>
                <w:szCs w:val="22"/>
              </w:rPr>
            </w:pPr>
            <w:r w:rsidRPr="009418D4">
              <w:rPr>
                <w:sz w:val="22"/>
                <w:szCs w:val="22"/>
              </w:rPr>
              <w:t>1</w:t>
            </w:r>
            <w:r w:rsidR="007E2BC9">
              <w:rPr>
                <w:sz w:val="22"/>
                <w:szCs w:val="22"/>
              </w:rPr>
              <w:t>,</w:t>
            </w:r>
            <w:r w:rsidRPr="009418D4">
              <w:rPr>
                <w:sz w:val="22"/>
                <w:szCs w:val="22"/>
              </w:rPr>
              <w:t>501</w:t>
            </w:r>
          </w:p>
        </w:tc>
        <w:tc>
          <w:tcPr>
            <w:tcW w:w="1447" w:type="dxa"/>
            <w:noWrap/>
            <w:hideMark/>
          </w:tcPr>
          <w:p w14:paraId="126AA9E4" w14:textId="15488B09" w:rsidR="00B4398D" w:rsidRPr="009418D4" w:rsidRDefault="00B4398D" w:rsidP="009418D4">
            <w:pPr>
              <w:rPr>
                <w:sz w:val="22"/>
                <w:szCs w:val="22"/>
              </w:rPr>
            </w:pPr>
            <w:r w:rsidRPr="009418D4">
              <w:rPr>
                <w:sz w:val="22"/>
                <w:szCs w:val="22"/>
              </w:rPr>
              <w:t>11</w:t>
            </w:r>
            <w:r w:rsidR="00351A2C">
              <w:rPr>
                <w:sz w:val="22"/>
                <w:szCs w:val="22"/>
              </w:rPr>
              <w:t>,</w:t>
            </w:r>
            <w:r w:rsidRPr="009418D4">
              <w:rPr>
                <w:sz w:val="22"/>
                <w:szCs w:val="22"/>
              </w:rPr>
              <w:t>648.45</w:t>
            </w:r>
          </w:p>
        </w:tc>
        <w:tc>
          <w:tcPr>
            <w:tcW w:w="1447" w:type="dxa"/>
            <w:noWrap/>
            <w:hideMark/>
          </w:tcPr>
          <w:p w14:paraId="21043A77" w14:textId="77777777" w:rsidR="00B4398D" w:rsidRPr="009418D4" w:rsidRDefault="00B4398D" w:rsidP="009418D4">
            <w:pPr>
              <w:rPr>
                <w:sz w:val="22"/>
                <w:szCs w:val="22"/>
              </w:rPr>
            </w:pPr>
            <w:r w:rsidRPr="009418D4">
              <w:rPr>
                <w:sz w:val="22"/>
                <w:szCs w:val="22"/>
              </w:rPr>
              <w:t>107.93</w:t>
            </w:r>
          </w:p>
        </w:tc>
      </w:tr>
    </w:tbl>
    <w:p w14:paraId="6629F881" w14:textId="7847A684" w:rsidR="009418D4" w:rsidRDefault="009418D4" w:rsidP="00853A4B">
      <w:pPr>
        <w:rPr>
          <w:sz w:val="22"/>
          <w:szCs w:val="22"/>
        </w:rPr>
      </w:pPr>
    </w:p>
    <w:p w14:paraId="6FCC1E79" w14:textId="3C21507C" w:rsidR="001168D9" w:rsidRPr="00853A4B" w:rsidRDefault="001168D9" w:rsidP="00853A4B">
      <w:pPr>
        <w:rPr>
          <w:sz w:val="22"/>
          <w:szCs w:val="22"/>
        </w:rPr>
      </w:pPr>
      <w:r>
        <w:rPr>
          <w:sz w:val="22"/>
          <w:szCs w:val="22"/>
        </w:rPr>
        <w:t xml:space="preserve">By the data above, </w:t>
      </w:r>
      <w:r w:rsidR="00197B19">
        <w:rPr>
          <w:sz w:val="22"/>
          <w:szCs w:val="22"/>
        </w:rPr>
        <w:t xml:space="preserve">there is much more variability in </w:t>
      </w:r>
      <w:r w:rsidR="00FB3F92">
        <w:rPr>
          <w:sz w:val="22"/>
          <w:szCs w:val="22"/>
        </w:rPr>
        <w:t xml:space="preserve">the support of </w:t>
      </w:r>
      <w:r w:rsidR="00197B19">
        <w:rPr>
          <w:sz w:val="22"/>
          <w:szCs w:val="22"/>
        </w:rPr>
        <w:t xml:space="preserve">backers of successful campaigns versus those that were unsuccessful (“failed” and “canceled”). </w:t>
      </w:r>
      <w:r w:rsidR="00FB3F92">
        <w:rPr>
          <w:sz w:val="22"/>
          <w:szCs w:val="22"/>
        </w:rPr>
        <w:t xml:space="preserve">This makes sense to me because successful campaigns have a higher max number of backers, meaning that there is likely a higher probability of having some high-pledging backers among the large sample of backers. Even if many of the 26,457 backers donated small amounts of money, the variety and standard deviation lead us to understand that there were also several very high pledges that were given, which could increase the pledged total up to or beyond the goal amount at a faster rate. Campaigns that failed or were canceled had lower numbers of backers (1,293 and 1,501 respectively) and had far less variability and lower standard deviations. This suggests that their backers were more homogenous and thus there was less chance for individual backers to give large amounts, thus keeping both the mean and median relatively low. </w:t>
      </w:r>
    </w:p>
    <w:sectPr w:rsidR="001168D9" w:rsidRPr="0085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30729"/>
    <w:multiLevelType w:val="hybridMultilevel"/>
    <w:tmpl w:val="2730D256"/>
    <w:lvl w:ilvl="0" w:tplc="3BA218FE">
      <w:start w:val="62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ED3B9F"/>
    <w:multiLevelType w:val="hybridMultilevel"/>
    <w:tmpl w:val="E9E6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C518F"/>
    <w:multiLevelType w:val="hybridMultilevel"/>
    <w:tmpl w:val="42621E7C"/>
    <w:lvl w:ilvl="0" w:tplc="82E4E658">
      <w:start w:val="62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3D4631"/>
    <w:multiLevelType w:val="hybridMultilevel"/>
    <w:tmpl w:val="51E6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640EC"/>
    <w:multiLevelType w:val="hybridMultilevel"/>
    <w:tmpl w:val="DC60FFBC"/>
    <w:lvl w:ilvl="0" w:tplc="BBFA0130">
      <w:start w:val="62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4B"/>
    <w:rsid w:val="000A792D"/>
    <w:rsid w:val="001168D9"/>
    <w:rsid w:val="00197B19"/>
    <w:rsid w:val="001F01ED"/>
    <w:rsid w:val="00351A2C"/>
    <w:rsid w:val="003847FE"/>
    <w:rsid w:val="00410956"/>
    <w:rsid w:val="005419A5"/>
    <w:rsid w:val="007E2BC9"/>
    <w:rsid w:val="00853A4B"/>
    <w:rsid w:val="00860696"/>
    <w:rsid w:val="00913E6A"/>
    <w:rsid w:val="009418D4"/>
    <w:rsid w:val="0094378E"/>
    <w:rsid w:val="00B4398D"/>
    <w:rsid w:val="00DB4A10"/>
    <w:rsid w:val="00F330E2"/>
    <w:rsid w:val="00F4079E"/>
    <w:rsid w:val="00FB3F92"/>
    <w:rsid w:val="00FE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ADE6"/>
  <w15:chartTrackingRefBased/>
  <w15:docId w15:val="{DEF5B11F-1600-8B4C-9DFF-A7B03D02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A4B"/>
    <w:pPr>
      <w:ind w:left="720"/>
      <w:contextualSpacing/>
    </w:pPr>
  </w:style>
  <w:style w:type="table" w:styleId="TableGrid">
    <w:name w:val="Table Grid"/>
    <w:basedOn w:val="TableNormal"/>
    <w:uiPriority w:val="39"/>
    <w:rsid w:val="00941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8221">
      <w:bodyDiv w:val="1"/>
      <w:marLeft w:val="0"/>
      <w:marRight w:val="0"/>
      <w:marTop w:val="0"/>
      <w:marBottom w:val="0"/>
      <w:divBdr>
        <w:top w:val="none" w:sz="0" w:space="0" w:color="auto"/>
        <w:left w:val="none" w:sz="0" w:space="0" w:color="auto"/>
        <w:bottom w:val="none" w:sz="0" w:space="0" w:color="auto"/>
        <w:right w:val="none" w:sz="0" w:space="0" w:color="auto"/>
      </w:divBdr>
      <w:divsChild>
        <w:div w:id="1322392251">
          <w:marLeft w:val="0"/>
          <w:marRight w:val="0"/>
          <w:marTop w:val="0"/>
          <w:marBottom w:val="0"/>
          <w:divBdr>
            <w:top w:val="none" w:sz="0" w:space="0" w:color="auto"/>
            <w:left w:val="none" w:sz="0" w:space="0" w:color="auto"/>
            <w:bottom w:val="none" w:sz="0" w:space="0" w:color="auto"/>
            <w:right w:val="none" w:sz="0" w:space="0" w:color="auto"/>
          </w:divBdr>
          <w:divsChild>
            <w:div w:id="1393309294">
              <w:marLeft w:val="0"/>
              <w:marRight w:val="0"/>
              <w:marTop w:val="0"/>
              <w:marBottom w:val="0"/>
              <w:divBdr>
                <w:top w:val="none" w:sz="0" w:space="0" w:color="auto"/>
                <w:left w:val="none" w:sz="0" w:space="0" w:color="auto"/>
                <w:bottom w:val="none" w:sz="0" w:space="0" w:color="auto"/>
                <w:right w:val="none" w:sz="0" w:space="0" w:color="auto"/>
              </w:divBdr>
            </w:div>
            <w:div w:id="738864264">
              <w:marLeft w:val="0"/>
              <w:marRight w:val="0"/>
              <w:marTop w:val="0"/>
              <w:marBottom w:val="0"/>
              <w:divBdr>
                <w:top w:val="none" w:sz="0" w:space="0" w:color="auto"/>
                <w:left w:val="none" w:sz="0" w:space="0" w:color="auto"/>
                <w:bottom w:val="none" w:sz="0" w:space="0" w:color="auto"/>
                <w:right w:val="none" w:sz="0" w:space="0" w:color="auto"/>
              </w:divBdr>
            </w:div>
            <w:div w:id="1854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1911">
      <w:bodyDiv w:val="1"/>
      <w:marLeft w:val="0"/>
      <w:marRight w:val="0"/>
      <w:marTop w:val="0"/>
      <w:marBottom w:val="0"/>
      <w:divBdr>
        <w:top w:val="none" w:sz="0" w:space="0" w:color="auto"/>
        <w:left w:val="none" w:sz="0" w:space="0" w:color="auto"/>
        <w:bottom w:val="none" w:sz="0" w:space="0" w:color="auto"/>
        <w:right w:val="none" w:sz="0" w:space="0" w:color="auto"/>
      </w:divBdr>
    </w:div>
    <w:div w:id="158498769">
      <w:bodyDiv w:val="1"/>
      <w:marLeft w:val="0"/>
      <w:marRight w:val="0"/>
      <w:marTop w:val="0"/>
      <w:marBottom w:val="0"/>
      <w:divBdr>
        <w:top w:val="none" w:sz="0" w:space="0" w:color="auto"/>
        <w:left w:val="none" w:sz="0" w:space="0" w:color="auto"/>
        <w:bottom w:val="none" w:sz="0" w:space="0" w:color="auto"/>
        <w:right w:val="none" w:sz="0" w:space="0" w:color="auto"/>
      </w:divBdr>
    </w:div>
    <w:div w:id="1092120177">
      <w:bodyDiv w:val="1"/>
      <w:marLeft w:val="0"/>
      <w:marRight w:val="0"/>
      <w:marTop w:val="0"/>
      <w:marBottom w:val="0"/>
      <w:divBdr>
        <w:top w:val="none" w:sz="0" w:space="0" w:color="auto"/>
        <w:left w:val="none" w:sz="0" w:space="0" w:color="auto"/>
        <w:bottom w:val="none" w:sz="0" w:space="0" w:color="auto"/>
        <w:right w:val="none" w:sz="0" w:space="0" w:color="auto"/>
      </w:divBdr>
    </w:div>
    <w:div w:id="1099762059">
      <w:bodyDiv w:val="1"/>
      <w:marLeft w:val="0"/>
      <w:marRight w:val="0"/>
      <w:marTop w:val="0"/>
      <w:marBottom w:val="0"/>
      <w:divBdr>
        <w:top w:val="none" w:sz="0" w:space="0" w:color="auto"/>
        <w:left w:val="none" w:sz="0" w:space="0" w:color="auto"/>
        <w:bottom w:val="none" w:sz="0" w:space="0" w:color="auto"/>
        <w:right w:val="none" w:sz="0" w:space="0" w:color="auto"/>
      </w:divBdr>
    </w:div>
    <w:div w:id="1167016926">
      <w:bodyDiv w:val="1"/>
      <w:marLeft w:val="0"/>
      <w:marRight w:val="0"/>
      <w:marTop w:val="0"/>
      <w:marBottom w:val="0"/>
      <w:divBdr>
        <w:top w:val="none" w:sz="0" w:space="0" w:color="auto"/>
        <w:left w:val="none" w:sz="0" w:space="0" w:color="auto"/>
        <w:bottom w:val="none" w:sz="0" w:space="0" w:color="auto"/>
        <w:right w:val="none" w:sz="0" w:space="0" w:color="auto"/>
      </w:divBdr>
    </w:div>
    <w:div w:id="1656760995">
      <w:bodyDiv w:val="1"/>
      <w:marLeft w:val="0"/>
      <w:marRight w:val="0"/>
      <w:marTop w:val="0"/>
      <w:marBottom w:val="0"/>
      <w:divBdr>
        <w:top w:val="none" w:sz="0" w:space="0" w:color="auto"/>
        <w:left w:val="none" w:sz="0" w:space="0" w:color="auto"/>
        <w:bottom w:val="none" w:sz="0" w:space="0" w:color="auto"/>
        <w:right w:val="none" w:sz="0" w:space="0" w:color="auto"/>
      </w:divBdr>
    </w:div>
    <w:div w:id="1825007152">
      <w:bodyDiv w:val="1"/>
      <w:marLeft w:val="0"/>
      <w:marRight w:val="0"/>
      <w:marTop w:val="0"/>
      <w:marBottom w:val="0"/>
      <w:divBdr>
        <w:top w:val="none" w:sz="0" w:space="0" w:color="auto"/>
        <w:left w:val="none" w:sz="0" w:space="0" w:color="auto"/>
        <w:bottom w:val="none" w:sz="0" w:space="0" w:color="auto"/>
        <w:right w:val="none" w:sz="0" w:space="0" w:color="auto"/>
      </w:divBdr>
      <w:divsChild>
        <w:div w:id="629675156">
          <w:marLeft w:val="0"/>
          <w:marRight w:val="0"/>
          <w:marTop w:val="0"/>
          <w:marBottom w:val="0"/>
          <w:divBdr>
            <w:top w:val="none" w:sz="0" w:space="0" w:color="auto"/>
            <w:left w:val="none" w:sz="0" w:space="0" w:color="auto"/>
            <w:bottom w:val="none" w:sz="0" w:space="0" w:color="auto"/>
            <w:right w:val="none" w:sz="0" w:space="0" w:color="auto"/>
          </w:divBdr>
          <w:divsChild>
            <w:div w:id="1244215616">
              <w:marLeft w:val="0"/>
              <w:marRight w:val="0"/>
              <w:marTop w:val="0"/>
              <w:marBottom w:val="0"/>
              <w:divBdr>
                <w:top w:val="none" w:sz="0" w:space="0" w:color="auto"/>
                <w:left w:val="none" w:sz="0" w:space="0" w:color="auto"/>
                <w:bottom w:val="none" w:sz="0" w:space="0" w:color="auto"/>
                <w:right w:val="none" w:sz="0" w:space="0" w:color="auto"/>
              </w:divBdr>
            </w:div>
            <w:div w:id="16181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8841">
      <w:bodyDiv w:val="1"/>
      <w:marLeft w:val="0"/>
      <w:marRight w:val="0"/>
      <w:marTop w:val="0"/>
      <w:marBottom w:val="0"/>
      <w:divBdr>
        <w:top w:val="none" w:sz="0" w:space="0" w:color="auto"/>
        <w:left w:val="none" w:sz="0" w:space="0" w:color="auto"/>
        <w:bottom w:val="none" w:sz="0" w:space="0" w:color="auto"/>
        <w:right w:val="none" w:sz="0" w:space="0" w:color="auto"/>
      </w:divBdr>
    </w:div>
    <w:div w:id="20729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Wilder Eagan</dc:creator>
  <cp:keywords/>
  <dc:description/>
  <cp:lastModifiedBy>Arielle Wilder Eagan</cp:lastModifiedBy>
  <cp:revision>11</cp:revision>
  <dcterms:created xsi:type="dcterms:W3CDTF">2021-06-26T18:39:00Z</dcterms:created>
  <dcterms:modified xsi:type="dcterms:W3CDTF">2021-06-26T21:23:00Z</dcterms:modified>
</cp:coreProperties>
</file>